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74EE48" w14:textId="77777777" w:rsidR="00FD596D" w:rsidRPr="00420F66" w:rsidRDefault="00FD596D">
      <w:pPr>
        <w:rPr>
          <w:b/>
          <w:bCs/>
          <w:sz w:val="28"/>
          <w:szCs w:val="28"/>
          <w:lang w:val="en-US"/>
        </w:rPr>
      </w:pPr>
    </w:p>
    <w:p w14:paraId="3DC32BEF" w14:textId="7299EF2C" w:rsidR="00E44EA3" w:rsidRDefault="00E44EA3" w:rsidP="00236232">
      <w:pPr>
        <w:spacing w:after="0"/>
        <w:jc w:val="center"/>
        <w:rPr>
          <w:b/>
          <w:bCs/>
          <w:sz w:val="28"/>
          <w:szCs w:val="28"/>
          <w:lang w:val="en-US"/>
        </w:rPr>
      </w:pPr>
      <w:r>
        <w:rPr>
          <w:b/>
          <w:bCs/>
          <w:sz w:val="28"/>
          <w:szCs w:val="28"/>
          <w:lang w:val="en-US"/>
        </w:rPr>
        <w:t>Targets for Flexible Plastics Recovery in new Nova Scotia Extended Producer Responsibility System</w:t>
      </w:r>
    </w:p>
    <w:p w14:paraId="5BE9D483" w14:textId="77777777" w:rsidR="00E44EA3" w:rsidRDefault="00E44EA3" w:rsidP="007F28F6">
      <w:pPr>
        <w:spacing w:after="0"/>
        <w:rPr>
          <w:b/>
          <w:bCs/>
          <w:sz w:val="28"/>
          <w:szCs w:val="28"/>
          <w:lang w:val="en-US"/>
        </w:rPr>
      </w:pPr>
    </w:p>
    <w:p w14:paraId="363081D1" w14:textId="32994A46" w:rsidR="007F28F6" w:rsidRDefault="002C5CB8" w:rsidP="007F28F6">
      <w:pPr>
        <w:spacing w:after="0"/>
        <w:rPr>
          <w:b/>
          <w:bCs/>
          <w:sz w:val="28"/>
          <w:szCs w:val="28"/>
          <w:lang w:val="en-US"/>
        </w:rPr>
      </w:pPr>
      <w:r w:rsidRPr="00420F66">
        <w:rPr>
          <w:b/>
          <w:bCs/>
          <w:sz w:val="28"/>
          <w:szCs w:val="28"/>
          <w:lang w:val="en-US"/>
        </w:rPr>
        <w:t>Issue Description:</w:t>
      </w:r>
      <w:r w:rsidR="00FD596D" w:rsidRPr="00420F66">
        <w:rPr>
          <w:b/>
          <w:bCs/>
          <w:sz w:val="28"/>
          <w:szCs w:val="28"/>
          <w:lang w:val="en-US"/>
        </w:rPr>
        <w:t xml:space="preserve"> </w:t>
      </w:r>
    </w:p>
    <w:p w14:paraId="23C48F0C" w14:textId="77777777" w:rsidR="001C54C3" w:rsidRDefault="001C54C3" w:rsidP="007F28F6">
      <w:pPr>
        <w:spacing w:after="0"/>
        <w:rPr>
          <w:b/>
          <w:bCs/>
          <w:sz w:val="28"/>
          <w:szCs w:val="28"/>
          <w:lang w:val="en-US"/>
        </w:rPr>
      </w:pPr>
    </w:p>
    <w:p w14:paraId="146E612E" w14:textId="5A63E9BD" w:rsidR="001E1321" w:rsidRPr="00E067EB" w:rsidRDefault="00C16580" w:rsidP="007F28F6">
      <w:pPr>
        <w:spacing w:after="0"/>
        <w:rPr>
          <w:b/>
          <w:bCs/>
          <w:lang w:val="en-US"/>
        </w:rPr>
      </w:pPr>
      <w:r w:rsidRPr="00E067EB">
        <w:rPr>
          <w:rFonts w:ascii="Aptos" w:eastAsia="Aptos" w:hAnsi="Aptos" w:cs="Aptos"/>
          <w:color w:val="000000" w:themeColor="text1"/>
        </w:rPr>
        <w:t xml:space="preserve">There is a </w:t>
      </w:r>
      <w:r w:rsidR="00A20997" w:rsidRPr="00E067EB">
        <w:rPr>
          <w:rFonts w:ascii="Aptos" w:eastAsia="Aptos" w:hAnsi="Aptos" w:cs="Aptos"/>
          <w:color w:val="000000" w:themeColor="text1"/>
        </w:rPr>
        <w:t xml:space="preserve">January 2026 </w:t>
      </w:r>
      <w:r w:rsidRPr="00E067EB">
        <w:rPr>
          <w:rFonts w:ascii="Aptos" w:eastAsia="Aptos" w:hAnsi="Aptos" w:cs="Aptos"/>
          <w:color w:val="000000" w:themeColor="text1"/>
        </w:rPr>
        <w:t xml:space="preserve">request from the Retail Council of </w:t>
      </w:r>
      <w:r w:rsidR="00A20997" w:rsidRPr="00E067EB">
        <w:rPr>
          <w:rFonts w:ascii="Aptos" w:eastAsia="Aptos" w:hAnsi="Aptos" w:cs="Aptos"/>
          <w:color w:val="000000" w:themeColor="text1"/>
        </w:rPr>
        <w:t>Canada</w:t>
      </w:r>
      <w:r w:rsidR="006C5B44" w:rsidRPr="00E067EB">
        <w:rPr>
          <w:rFonts w:ascii="Aptos" w:eastAsia="Aptos" w:hAnsi="Aptos" w:cs="Aptos"/>
          <w:color w:val="000000" w:themeColor="text1"/>
        </w:rPr>
        <w:t xml:space="preserve"> (RCC)</w:t>
      </w:r>
      <w:r w:rsidRPr="00E067EB">
        <w:rPr>
          <w:rFonts w:ascii="Aptos" w:eastAsia="Aptos" w:hAnsi="Aptos" w:cs="Aptos"/>
          <w:color w:val="000000" w:themeColor="text1"/>
        </w:rPr>
        <w:t xml:space="preserve"> for NSFM’s position on changing targets for flexible plastics recovery rates under the new Extended Producer Responsibility (EPR) system in Nova Scotia.  </w:t>
      </w:r>
      <w:r w:rsidR="00A972DD" w:rsidRPr="00E067EB">
        <w:rPr>
          <w:rFonts w:ascii="Aptos" w:eastAsia="Aptos" w:hAnsi="Aptos" w:cs="Aptos"/>
          <w:color w:val="000000" w:themeColor="text1"/>
        </w:rPr>
        <w:t>RCC supplemented t</w:t>
      </w:r>
      <w:r w:rsidR="00185DC9" w:rsidRPr="00E067EB">
        <w:rPr>
          <w:rFonts w:ascii="Aptos" w:eastAsia="Aptos" w:hAnsi="Aptos" w:cs="Aptos"/>
          <w:color w:val="000000" w:themeColor="text1"/>
        </w:rPr>
        <w:t xml:space="preserve">his request </w:t>
      </w:r>
      <w:r w:rsidR="00A972DD" w:rsidRPr="00E067EB">
        <w:rPr>
          <w:rFonts w:ascii="Aptos" w:eastAsia="Aptos" w:hAnsi="Aptos" w:cs="Aptos"/>
          <w:color w:val="000000" w:themeColor="text1"/>
        </w:rPr>
        <w:t>with</w:t>
      </w:r>
      <w:r w:rsidR="00E9263E" w:rsidRPr="00E067EB">
        <w:rPr>
          <w:rFonts w:ascii="Aptos" w:eastAsia="Aptos" w:hAnsi="Aptos" w:cs="Aptos"/>
          <w:color w:val="000000" w:themeColor="text1"/>
        </w:rPr>
        <w:t xml:space="preserve"> an advance</w:t>
      </w:r>
      <w:r w:rsidR="00BA03EA" w:rsidRPr="00E067EB">
        <w:rPr>
          <w:rFonts w:ascii="Aptos" w:eastAsia="Aptos" w:hAnsi="Aptos" w:cs="Aptos"/>
          <w:color w:val="000000" w:themeColor="text1"/>
        </w:rPr>
        <w:t xml:space="preserve"> copy of a presentation </w:t>
      </w:r>
      <w:r w:rsidR="00124E7E" w:rsidRPr="00E067EB">
        <w:rPr>
          <w:rFonts w:ascii="Aptos" w:eastAsia="Aptos" w:hAnsi="Aptos" w:cs="Aptos"/>
          <w:color w:val="000000" w:themeColor="text1"/>
        </w:rPr>
        <w:t>that they</w:t>
      </w:r>
      <w:r w:rsidR="00BA03EA" w:rsidRPr="00E067EB">
        <w:rPr>
          <w:rFonts w:ascii="Aptos" w:eastAsia="Aptos" w:hAnsi="Aptos" w:cs="Aptos"/>
          <w:color w:val="000000" w:themeColor="text1"/>
        </w:rPr>
        <w:t xml:space="preserve"> will provide to the N</w:t>
      </w:r>
      <w:r w:rsidR="00352674" w:rsidRPr="00E067EB">
        <w:rPr>
          <w:rFonts w:ascii="Aptos" w:eastAsia="Aptos" w:hAnsi="Aptos" w:cs="Aptos"/>
          <w:color w:val="000000" w:themeColor="text1"/>
        </w:rPr>
        <w:t>S</w:t>
      </w:r>
      <w:r w:rsidR="00BA03EA" w:rsidRPr="00E067EB">
        <w:rPr>
          <w:rFonts w:ascii="Aptos" w:eastAsia="Aptos" w:hAnsi="Aptos" w:cs="Aptos"/>
          <w:color w:val="000000" w:themeColor="text1"/>
        </w:rPr>
        <w:t>FM Board</w:t>
      </w:r>
      <w:r w:rsidR="00E9263E" w:rsidRPr="00E067EB">
        <w:rPr>
          <w:rFonts w:ascii="Aptos" w:eastAsia="Aptos" w:hAnsi="Aptos" w:cs="Aptos"/>
          <w:color w:val="000000" w:themeColor="text1"/>
        </w:rPr>
        <w:t xml:space="preserve"> of </w:t>
      </w:r>
      <w:r w:rsidR="00D3068E" w:rsidRPr="00E067EB">
        <w:rPr>
          <w:rFonts w:ascii="Aptos" w:eastAsia="Aptos" w:hAnsi="Aptos" w:cs="Aptos"/>
          <w:color w:val="000000" w:themeColor="text1"/>
        </w:rPr>
        <w:t>Directors</w:t>
      </w:r>
      <w:r w:rsidR="00E9263E" w:rsidRPr="00E067EB">
        <w:rPr>
          <w:rFonts w:ascii="Aptos" w:eastAsia="Aptos" w:hAnsi="Aptos" w:cs="Aptos"/>
          <w:color w:val="000000" w:themeColor="text1"/>
        </w:rPr>
        <w:t xml:space="preserve"> on Februa</w:t>
      </w:r>
      <w:r w:rsidR="00D3068E" w:rsidRPr="00E067EB">
        <w:rPr>
          <w:rFonts w:ascii="Aptos" w:eastAsia="Aptos" w:hAnsi="Aptos" w:cs="Aptos"/>
          <w:color w:val="000000" w:themeColor="text1"/>
        </w:rPr>
        <w:t>ry 6</w:t>
      </w:r>
      <w:r w:rsidR="00C131B1" w:rsidRPr="00E067EB">
        <w:rPr>
          <w:rFonts w:ascii="Aptos" w:eastAsia="Aptos" w:hAnsi="Aptos" w:cs="Aptos"/>
          <w:color w:val="000000" w:themeColor="text1"/>
        </w:rPr>
        <w:t>, 2026</w:t>
      </w:r>
      <w:r w:rsidR="00352674" w:rsidRPr="00E067EB">
        <w:rPr>
          <w:rFonts w:ascii="Aptos" w:eastAsia="Aptos" w:hAnsi="Aptos" w:cs="Aptos"/>
          <w:color w:val="000000" w:themeColor="text1"/>
        </w:rPr>
        <w:t xml:space="preserve">.  That presentation also raised the </w:t>
      </w:r>
      <w:r w:rsidR="00790AA5" w:rsidRPr="00E067EB">
        <w:rPr>
          <w:rFonts w:ascii="Aptos" w:eastAsia="Aptos" w:hAnsi="Aptos" w:cs="Aptos"/>
          <w:color w:val="000000" w:themeColor="text1"/>
        </w:rPr>
        <w:t xml:space="preserve">issue of transparency </w:t>
      </w:r>
      <w:r w:rsidR="00D3068E" w:rsidRPr="00E067EB">
        <w:rPr>
          <w:rFonts w:ascii="Aptos" w:eastAsia="Aptos" w:hAnsi="Aptos" w:cs="Aptos"/>
          <w:color w:val="000000" w:themeColor="text1"/>
        </w:rPr>
        <w:t>in the EPR’s data gathering and reporting processes.</w:t>
      </w:r>
    </w:p>
    <w:p w14:paraId="1E302B0C" w14:textId="55E170FB" w:rsidR="02792E63" w:rsidRPr="00E067EB" w:rsidRDefault="02792E63" w:rsidP="02792E63">
      <w:pPr>
        <w:spacing w:after="0"/>
        <w:rPr>
          <w:rFonts w:ascii="Aptos" w:eastAsia="Aptos" w:hAnsi="Aptos" w:cs="Aptos"/>
          <w:color w:val="000000" w:themeColor="text1"/>
        </w:rPr>
      </w:pPr>
    </w:p>
    <w:p w14:paraId="79371C9A" w14:textId="12BC5F96" w:rsidR="00C16580" w:rsidRPr="00E067EB" w:rsidRDefault="00A20997" w:rsidP="00C16580">
      <w:pPr>
        <w:rPr>
          <w:rFonts w:ascii="Aptos" w:eastAsia="Aptos" w:hAnsi="Aptos" w:cs="Aptos"/>
          <w:color w:val="000000" w:themeColor="text1"/>
        </w:rPr>
      </w:pPr>
      <w:r w:rsidRPr="00E067EB">
        <w:rPr>
          <w:rFonts w:ascii="Aptos" w:eastAsia="Aptos" w:hAnsi="Aptos" w:cs="Aptos"/>
          <w:color w:val="000000" w:themeColor="text1"/>
        </w:rPr>
        <w:t xml:space="preserve">Nova Scotia’s EPR program was initiated December 1, 2025.  The new program removes municipal responsibility for the recovery of </w:t>
      </w:r>
      <w:r w:rsidR="00A277AA" w:rsidRPr="00E067EB">
        <w:rPr>
          <w:rFonts w:ascii="Aptos" w:eastAsia="Aptos" w:hAnsi="Aptos" w:cs="Aptos"/>
          <w:color w:val="000000" w:themeColor="text1"/>
        </w:rPr>
        <w:t>P</w:t>
      </w:r>
      <w:r w:rsidRPr="00E067EB">
        <w:rPr>
          <w:rFonts w:ascii="Aptos" w:eastAsia="Aptos" w:hAnsi="Aptos" w:cs="Aptos"/>
          <w:color w:val="000000" w:themeColor="text1"/>
        </w:rPr>
        <w:t xml:space="preserve">ackaging and </w:t>
      </w:r>
      <w:r w:rsidR="00A277AA" w:rsidRPr="00E067EB">
        <w:rPr>
          <w:rFonts w:ascii="Aptos" w:eastAsia="Aptos" w:hAnsi="Aptos" w:cs="Aptos"/>
          <w:color w:val="000000" w:themeColor="text1"/>
        </w:rPr>
        <w:t>P</w:t>
      </w:r>
      <w:r w:rsidRPr="00E067EB">
        <w:rPr>
          <w:rFonts w:ascii="Aptos" w:eastAsia="Aptos" w:hAnsi="Aptos" w:cs="Aptos"/>
          <w:color w:val="000000" w:themeColor="text1"/>
        </w:rPr>
        <w:t xml:space="preserve">aper </w:t>
      </w:r>
      <w:r w:rsidR="00A277AA" w:rsidRPr="00E067EB">
        <w:rPr>
          <w:rFonts w:ascii="Aptos" w:eastAsia="Aptos" w:hAnsi="Aptos" w:cs="Aptos"/>
          <w:color w:val="000000" w:themeColor="text1"/>
        </w:rPr>
        <w:t>P</w:t>
      </w:r>
      <w:r w:rsidRPr="00E067EB">
        <w:rPr>
          <w:rFonts w:ascii="Aptos" w:eastAsia="Aptos" w:hAnsi="Aptos" w:cs="Aptos"/>
          <w:color w:val="000000" w:themeColor="text1"/>
        </w:rPr>
        <w:t xml:space="preserve">roducts (PPP) and gives that responsibly to the producers of waste.  One of the categories of PPP is “flexible plastics”.  </w:t>
      </w:r>
    </w:p>
    <w:p w14:paraId="41E06119" w14:textId="2A59D1DE" w:rsidR="00A20997" w:rsidRPr="00E067EB" w:rsidRDefault="00A20997" w:rsidP="001E1321">
      <w:pPr>
        <w:rPr>
          <w:rFonts w:ascii="Aptos" w:eastAsia="Aptos" w:hAnsi="Aptos" w:cs="Aptos"/>
          <w:color w:val="000000" w:themeColor="text1"/>
        </w:rPr>
      </w:pPr>
      <w:r w:rsidRPr="00E067EB">
        <w:rPr>
          <w:rFonts w:ascii="Aptos" w:eastAsia="Aptos" w:hAnsi="Aptos" w:cs="Aptos"/>
          <w:color w:val="000000" w:themeColor="text1"/>
        </w:rPr>
        <w:t xml:space="preserve">Jim Cormier of the </w:t>
      </w:r>
      <w:r w:rsidR="006814EB">
        <w:rPr>
          <w:rFonts w:ascii="Aptos" w:eastAsia="Aptos" w:hAnsi="Aptos" w:cs="Aptos"/>
          <w:color w:val="000000" w:themeColor="text1"/>
        </w:rPr>
        <w:t>RCC</w:t>
      </w:r>
      <w:r w:rsidRPr="00E067EB">
        <w:rPr>
          <w:rFonts w:ascii="Aptos" w:eastAsia="Aptos" w:hAnsi="Aptos" w:cs="Aptos"/>
          <w:color w:val="000000" w:themeColor="text1"/>
        </w:rPr>
        <w:t xml:space="preserve"> has communicated to the </w:t>
      </w:r>
      <w:r w:rsidR="001E1321" w:rsidRPr="00E067EB">
        <w:rPr>
          <w:rFonts w:ascii="Aptos" w:eastAsia="Aptos" w:hAnsi="Aptos" w:cs="Aptos"/>
          <w:color w:val="000000" w:themeColor="text1"/>
        </w:rPr>
        <w:t>Minister of Environment and Climate Change</w:t>
      </w:r>
      <w:r w:rsidRPr="00E067EB">
        <w:rPr>
          <w:rFonts w:ascii="Aptos" w:eastAsia="Aptos" w:hAnsi="Aptos" w:cs="Aptos"/>
          <w:color w:val="000000" w:themeColor="text1"/>
        </w:rPr>
        <w:t xml:space="preserve"> that the “Ministerial Standard” recovery target for these flexible plastics is unreasonable and unattainable. </w:t>
      </w:r>
      <w:r w:rsidR="001E1321" w:rsidRPr="00E067EB">
        <w:rPr>
          <w:rFonts w:ascii="Aptos" w:eastAsia="Aptos" w:hAnsi="Aptos" w:cs="Aptos"/>
          <w:color w:val="000000" w:themeColor="text1"/>
        </w:rPr>
        <w:t xml:space="preserve"> </w:t>
      </w:r>
      <w:r w:rsidRPr="00E067EB">
        <w:rPr>
          <w:rFonts w:ascii="Aptos" w:eastAsia="Aptos" w:hAnsi="Aptos" w:cs="Aptos"/>
          <w:color w:val="000000" w:themeColor="text1"/>
        </w:rPr>
        <w:t>NS Materials targets for flexible packaging are as follows:</w:t>
      </w:r>
    </w:p>
    <w:p w14:paraId="57F9C1EA" w14:textId="77777777" w:rsidR="00A20997" w:rsidRPr="00E067EB" w:rsidRDefault="00A20997" w:rsidP="001E1321">
      <w:pPr>
        <w:numPr>
          <w:ilvl w:val="0"/>
          <w:numId w:val="10"/>
        </w:numPr>
        <w:spacing w:after="0"/>
        <w:rPr>
          <w:rFonts w:ascii="Aptos" w:eastAsia="Aptos" w:hAnsi="Aptos" w:cs="Aptos"/>
          <w:color w:val="000000" w:themeColor="text1"/>
        </w:rPr>
      </w:pPr>
      <w:r w:rsidRPr="00E067EB">
        <w:rPr>
          <w:rFonts w:ascii="Aptos" w:eastAsia="Aptos" w:hAnsi="Aptos" w:cs="Aptos"/>
          <w:color w:val="000000" w:themeColor="text1"/>
        </w:rPr>
        <w:t>2026/27: Best Efforts to meet 30%</w:t>
      </w:r>
    </w:p>
    <w:p w14:paraId="239112F0" w14:textId="77777777" w:rsidR="00A20997" w:rsidRPr="00E067EB" w:rsidRDefault="00A20997" w:rsidP="001E1321">
      <w:pPr>
        <w:numPr>
          <w:ilvl w:val="0"/>
          <w:numId w:val="10"/>
        </w:numPr>
        <w:spacing w:after="0"/>
        <w:rPr>
          <w:rFonts w:ascii="Aptos" w:eastAsia="Aptos" w:hAnsi="Aptos" w:cs="Aptos"/>
          <w:color w:val="000000" w:themeColor="text1"/>
        </w:rPr>
      </w:pPr>
      <w:r w:rsidRPr="00E067EB">
        <w:rPr>
          <w:rFonts w:ascii="Aptos" w:eastAsia="Aptos" w:hAnsi="Aptos" w:cs="Aptos"/>
          <w:color w:val="000000" w:themeColor="text1"/>
        </w:rPr>
        <w:t>2028/29: 30%</w:t>
      </w:r>
    </w:p>
    <w:p w14:paraId="0F904E5E" w14:textId="77777777" w:rsidR="00A20997" w:rsidRPr="00E067EB" w:rsidRDefault="00A20997" w:rsidP="001E1321">
      <w:pPr>
        <w:numPr>
          <w:ilvl w:val="0"/>
          <w:numId w:val="10"/>
        </w:numPr>
        <w:spacing w:after="0"/>
        <w:rPr>
          <w:rFonts w:ascii="Aptos" w:eastAsia="Aptos" w:hAnsi="Aptos" w:cs="Aptos"/>
          <w:color w:val="000000" w:themeColor="text1"/>
        </w:rPr>
      </w:pPr>
      <w:r w:rsidRPr="00E067EB">
        <w:rPr>
          <w:rFonts w:ascii="Aptos" w:eastAsia="Aptos" w:hAnsi="Aptos" w:cs="Aptos"/>
          <w:color w:val="000000" w:themeColor="text1"/>
        </w:rPr>
        <w:t>2030: 40%</w:t>
      </w:r>
    </w:p>
    <w:p w14:paraId="3B97A2F2" w14:textId="59B43F2A" w:rsidR="00A20997" w:rsidRPr="00E067EB" w:rsidRDefault="00A20997" w:rsidP="007F28F6">
      <w:pPr>
        <w:numPr>
          <w:ilvl w:val="0"/>
          <w:numId w:val="10"/>
        </w:numPr>
        <w:rPr>
          <w:rFonts w:ascii="Aptos" w:eastAsia="Aptos" w:hAnsi="Aptos" w:cs="Aptos"/>
          <w:color w:val="000000" w:themeColor="text1"/>
        </w:rPr>
      </w:pPr>
      <w:r w:rsidRPr="00E067EB">
        <w:rPr>
          <w:rFonts w:ascii="Aptos" w:eastAsia="Aptos" w:hAnsi="Aptos" w:cs="Aptos"/>
          <w:color w:val="000000" w:themeColor="text1"/>
        </w:rPr>
        <w:t>2035 onward: 50% plus 5% every 5 years thereafter until 85% achieved</w:t>
      </w:r>
    </w:p>
    <w:p w14:paraId="05CF2416" w14:textId="3D79097F" w:rsidR="00791AE2" w:rsidRPr="00E067EB" w:rsidRDefault="001E1321" w:rsidP="00C16580">
      <w:pPr>
        <w:rPr>
          <w:rFonts w:ascii="Aptos" w:eastAsia="Aptos" w:hAnsi="Aptos" w:cs="Aptos"/>
          <w:color w:val="000000" w:themeColor="text1"/>
        </w:rPr>
      </w:pPr>
      <w:r w:rsidRPr="00E067EB">
        <w:rPr>
          <w:rFonts w:ascii="Aptos" w:eastAsia="Aptos" w:hAnsi="Aptos" w:cs="Aptos"/>
          <w:color w:val="000000" w:themeColor="text1"/>
        </w:rPr>
        <w:t xml:space="preserve">The Minister’s Office suggested the </w:t>
      </w:r>
      <w:r w:rsidR="00853D0F">
        <w:rPr>
          <w:rFonts w:ascii="Aptos" w:eastAsia="Aptos" w:hAnsi="Aptos" w:cs="Aptos"/>
          <w:color w:val="000000" w:themeColor="text1"/>
        </w:rPr>
        <w:t>RCC</w:t>
      </w:r>
      <w:r w:rsidRPr="00E067EB">
        <w:rPr>
          <w:rFonts w:ascii="Aptos" w:eastAsia="Aptos" w:hAnsi="Aptos" w:cs="Aptos"/>
          <w:color w:val="000000" w:themeColor="text1"/>
        </w:rPr>
        <w:t xml:space="preserve"> inform NSFM of these concerns and seek our views.  </w:t>
      </w:r>
    </w:p>
    <w:p w14:paraId="09FEE965" w14:textId="74715A83" w:rsidR="00DE127C" w:rsidRPr="00E067EB" w:rsidRDefault="00DE127C" w:rsidP="00C16580">
      <w:pPr>
        <w:rPr>
          <w:rFonts w:ascii="Aptos" w:eastAsia="Aptos" w:hAnsi="Aptos" w:cs="Aptos"/>
          <w:color w:val="000000" w:themeColor="text1"/>
        </w:rPr>
      </w:pPr>
      <w:r w:rsidRPr="00E067EB">
        <w:rPr>
          <w:rFonts w:ascii="Aptos" w:eastAsia="Aptos" w:hAnsi="Aptos" w:cs="Aptos"/>
          <w:color w:val="000000" w:themeColor="text1"/>
        </w:rPr>
        <w:t xml:space="preserve">The presentation from the RCC </w:t>
      </w:r>
      <w:r w:rsidR="00B66556" w:rsidRPr="00E067EB">
        <w:rPr>
          <w:rFonts w:ascii="Aptos" w:eastAsia="Aptos" w:hAnsi="Aptos" w:cs="Aptos"/>
          <w:color w:val="000000" w:themeColor="text1"/>
        </w:rPr>
        <w:t xml:space="preserve">has </w:t>
      </w:r>
      <w:r w:rsidR="00280DE9" w:rsidRPr="00E067EB">
        <w:rPr>
          <w:rFonts w:ascii="Aptos" w:eastAsia="Aptos" w:hAnsi="Aptos" w:cs="Aptos"/>
          <w:color w:val="000000" w:themeColor="text1"/>
        </w:rPr>
        <w:t>two recommendations:</w:t>
      </w:r>
    </w:p>
    <w:p w14:paraId="5EDCC50D" w14:textId="5FABC532" w:rsidR="00280DE9" w:rsidRPr="00E067EB" w:rsidRDefault="00280DE9" w:rsidP="00E067EB">
      <w:pPr>
        <w:pStyle w:val="ListParagraph"/>
        <w:numPr>
          <w:ilvl w:val="0"/>
          <w:numId w:val="16"/>
        </w:numPr>
        <w:rPr>
          <w:rFonts w:ascii="Aptos" w:eastAsia="Aptos" w:hAnsi="Aptos" w:cs="Aptos"/>
          <w:color w:val="000000" w:themeColor="text1"/>
          <w:lang w:val="en-US"/>
        </w:rPr>
      </w:pPr>
      <w:r w:rsidRPr="00E067EB">
        <w:rPr>
          <w:rFonts w:ascii="Aptos" w:eastAsia="Aptos" w:hAnsi="Aptos" w:cs="Aptos"/>
          <w:color w:val="000000" w:themeColor="text1"/>
          <w:lang w:val="en-US"/>
        </w:rPr>
        <w:t xml:space="preserve">That </w:t>
      </w:r>
      <w:r w:rsidR="00CF531B" w:rsidRPr="00E067EB">
        <w:rPr>
          <w:rFonts w:ascii="Aptos" w:eastAsia="Aptos" w:hAnsi="Aptos" w:cs="Aptos"/>
          <w:color w:val="000000" w:themeColor="text1"/>
          <w:lang w:val="en-US"/>
        </w:rPr>
        <w:t xml:space="preserve">the </w:t>
      </w:r>
      <w:r w:rsidRPr="00E067EB">
        <w:rPr>
          <w:rFonts w:ascii="Aptos" w:eastAsia="Aptos" w:hAnsi="Aptos" w:cs="Aptos"/>
          <w:color w:val="000000" w:themeColor="text1"/>
          <w:lang w:val="en-US"/>
        </w:rPr>
        <w:t xml:space="preserve">NS government </w:t>
      </w:r>
      <w:r w:rsidR="00CF531B" w:rsidRPr="00E067EB">
        <w:rPr>
          <w:rFonts w:ascii="Aptos" w:eastAsia="Aptos" w:hAnsi="Aptos" w:cs="Aptos"/>
          <w:color w:val="000000" w:themeColor="text1"/>
          <w:lang w:val="en-US"/>
        </w:rPr>
        <w:t>waits</w:t>
      </w:r>
      <w:r w:rsidRPr="00E067EB">
        <w:rPr>
          <w:rFonts w:ascii="Aptos" w:eastAsia="Aptos" w:hAnsi="Aptos" w:cs="Aptos"/>
          <w:color w:val="000000" w:themeColor="text1"/>
          <w:lang w:val="en-US"/>
        </w:rPr>
        <w:t xml:space="preserve"> to view at least 1 year of performance data and market information before setting evidence-based targets that consider other jurisdictions, including </w:t>
      </w:r>
      <w:r w:rsidR="002A01D1" w:rsidRPr="00E067EB">
        <w:rPr>
          <w:rFonts w:ascii="Aptos" w:eastAsia="Aptos" w:hAnsi="Aptos" w:cs="Aptos"/>
          <w:color w:val="000000" w:themeColor="text1"/>
          <w:lang w:val="en-US"/>
        </w:rPr>
        <w:t>alignment</w:t>
      </w:r>
      <w:r w:rsidRPr="00E067EB">
        <w:rPr>
          <w:rFonts w:ascii="Aptos" w:eastAsia="Aptos" w:hAnsi="Aptos" w:cs="Aptos"/>
          <w:color w:val="000000" w:themeColor="text1"/>
          <w:lang w:val="en-US"/>
        </w:rPr>
        <w:t xml:space="preserve"> with NB</w:t>
      </w:r>
      <w:r w:rsidR="002A01D1" w:rsidRPr="00E067EB">
        <w:rPr>
          <w:rFonts w:ascii="Aptos" w:eastAsia="Aptos" w:hAnsi="Aptos" w:cs="Aptos"/>
          <w:color w:val="000000" w:themeColor="text1"/>
          <w:lang w:val="en-US"/>
        </w:rPr>
        <w:t>.</w:t>
      </w:r>
    </w:p>
    <w:p w14:paraId="1F86B12D" w14:textId="32896CB0" w:rsidR="000467B9" w:rsidRPr="00853D0F" w:rsidRDefault="002A01D1" w:rsidP="00C16580">
      <w:pPr>
        <w:pStyle w:val="ListParagraph"/>
        <w:numPr>
          <w:ilvl w:val="0"/>
          <w:numId w:val="16"/>
        </w:numPr>
        <w:rPr>
          <w:rFonts w:ascii="Aptos" w:eastAsia="Aptos" w:hAnsi="Aptos" w:cs="Aptos"/>
          <w:color w:val="000000" w:themeColor="text1"/>
        </w:rPr>
      </w:pPr>
      <w:r w:rsidRPr="00E067EB">
        <w:rPr>
          <w:rFonts w:ascii="Aptos" w:eastAsia="Aptos" w:hAnsi="Aptos" w:cs="Aptos"/>
          <w:color w:val="000000" w:themeColor="text1"/>
          <w:lang w:val="en-US"/>
        </w:rPr>
        <w:t xml:space="preserve">That </w:t>
      </w:r>
      <w:r w:rsidR="00CF531B" w:rsidRPr="00E067EB">
        <w:rPr>
          <w:rFonts w:ascii="Aptos" w:eastAsia="Aptos" w:hAnsi="Aptos" w:cs="Aptos"/>
          <w:color w:val="000000" w:themeColor="text1"/>
          <w:lang w:val="en-US"/>
        </w:rPr>
        <w:t xml:space="preserve">the </w:t>
      </w:r>
      <w:r w:rsidRPr="00E067EB">
        <w:rPr>
          <w:rFonts w:ascii="Aptos" w:eastAsia="Aptos" w:hAnsi="Aptos" w:cs="Aptos"/>
          <w:color w:val="000000" w:themeColor="text1"/>
          <w:lang w:val="en-US"/>
        </w:rPr>
        <w:t>NS government mandate</w:t>
      </w:r>
      <w:r w:rsidR="00CF531B" w:rsidRPr="00E067EB">
        <w:rPr>
          <w:rFonts w:ascii="Aptos" w:eastAsia="Aptos" w:hAnsi="Aptos" w:cs="Aptos"/>
          <w:color w:val="000000" w:themeColor="text1"/>
          <w:lang w:val="en-US"/>
        </w:rPr>
        <w:t>s</w:t>
      </w:r>
      <w:r w:rsidRPr="00E067EB">
        <w:rPr>
          <w:rFonts w:ascii="Aptos" w:eastAsia="Aptos" w:hAnsi="Aptos" w:cs="Aptos"/>
          <w:color w:val="000000" w:themeColor="text1"/>
          <w:lang w:val="en-US"/>
        </w:rPr>
        <w:t xml:space="preserve"> </w:t>
      </w:r>
      <w:r w:rsidR="00B32487" w:rsidRPr="00E067EB">
        <w:rPr>
          <w:rFonts w:ascii="Aptos" w:eastAsia="Aptos" w:hAnsi="Aptos" w:cs="Aptos"/>
          <w:color w:val="000000" w:themeColor="text1"/>
          <w:lang w:val="en-US"/>
        </w:rPr>
        <w:t xml:space="preserve"> Producer Responsibility Organizations </w:t>
      </w:r>
      <w:r w:rsidR="00A819BA" w:rsidRPr="00E067EB">
        <w:rPr>
          <w:rFonts w:ascii="Aptos" w:eastAsia="Aptos" w:hAnsi="Aptos" w:cs="Aptos"/>
          <w:color w:val="000000" w:themeColor="text1"/>
          <w:lang w:val="en-US"/>
        </w:rPr>
        <w:t>(</w:t>
      </w:r>
      <w:r w:rsidRPr="00E067EB">
        <w:rPr>
          <w:rFonts w:ascii="Aptos" w:eastAsia="Aptos" w:hAnsi="Aptos" w:cs="Aptos"/>
          <w:color w:val="000000" w:themeColor="text1"/>
          <w:lang w:val="en-US"/>
        </w:rPr>
        <w:t>PROs</w:t>
      </w:r>
      <w:r w:rsidR="00A819BA" w:rsidRPr="00E067EB">
        <w:rPr>
          <w:rFonts w:ascii="Aptos" w:eastAsia="Aptos" w:hAnsi="Aptos" w:cs="Aptos"/>
          <w:color w:val="000000" w:themeColor="text1"/>
          <w:lang w:val="en-US"/>
        </w:rPr>
        <w:t>)</w:t>
      </w:r>
      <w:r w:rsidRPr="00E067EB">
        <w:rPr>
          <w:rFonts w:ascii="Aptos" w:eastAsia="Aptos" w:hAnsi="Aptos" w:cs="Aptos"/>
          <w:color w:val="000000" w:themeColor="text1"/>
          <w:lang w:val="en-US"/>
        </w:rPr>
        <w:t xml:space="preserve"> to provide comprehensive annual reporting, aligning with BC requirements</w:t>
      </w:r>
      <w:r w:rsidR="000539FD" w:rsidRPr="00E067EB">
        <w:rPr>
          <w:rFonts w:ascii="Aptos" w:eastAsia="Aptos" w:hAnsi="Aptos" w:cs="Aptos"/>
          <w:color w:val="000000" w:themeColor="text1"/>
          <w:lang w:val="en-US"/>
        </w:rPr>
        <w:t>.</w:t>
      </w:r>
    </w:p>
    <w:p w14:paraId="68EA436C" w14:textId="77777777" w:rsidR="00C16580" w:rsidRDefault="00C16580" w:rsidP="00C16580">
      <w:pPr>
        <w:rPr>
          <w:rFonts w:ascii="Aptos" w:eastAsia="Aptos" w:hAnsi="Aptos" w:cs="Aptos"/>
          <w:color w:val="000000" w:themeColor="text1"/>
          <w:sz w:val="24"/>
          <w:szCs w:val="24"/>
          <w:lang w:val="en-US"/>
        </w:rPr>
      </w:pPr>
      <w:r w:rsidRPr="6A758332">
        <w:rPr>
          <w:rFonts w:ascii="Aptos" w:eastAsia="Aptos" w:hAnsi="Aptos" w:cs="Aptos"/>
          <w:b/>
          <w:bCs/>
          <w:color w:val="000000" w:themeColor="text1"/>
          <w:sz w:val="24"/>
          <w:szCs w:val="24"/>
        </w:rPr>
        <w:t>Background</w:t>
      </w:r>
    </w:p>
    <w:p w14:paraId="7E2987DA" w14:textId="2856B6CC" w:rsidR="00C16580" w:rsidRPr="00E067EB" w:rsidRDefault="00C16580" w:rsidP="00C16580">
      <w:pPr>
        <w:rPr>
          <w:rFonts w:ascii="Aptos" w:eastAsia="Aptos" w:hAnsi="Aptos" w:cs="Aptos"/>
          <w:color w:val="000000" w:themeColor="text1"/>
          <w:lang w:val="en-US"/>
        </w:rPr>
      </w:pPr>
      <w:r w:rsidRPr="00E067EB">
        <w:rPr>
          <w:rFonts w:ascii="Aptos" w:eastAsia="Aptos" w:hAnsi="Aptos" w:cs="Aptos"/>
          <w:color w:val="000000" w:themeColor="text1"/>
        </w:rPr>
        <w:t xml:space="preserve">EPR regulations were made under </w:t>
      </w:r>
      <w:r w:rsidR="00DA4353" w:rsidRPr="00E067EB">
        <w:rPr>
          <w:rFonts w:ascii="Aptos" w:eastAsia="Aptos" w:hAnsi="Aptos" w:cs="Aptos"/>
          <w:color w:val="000000" w:themeColor="text1"/>
        </w:rPr>
        <w:t xml:space="preserve"> s. </w:t>
      </w:r>
      <w:r w:rsidRPr="00E067EB">
        <w:rPr>
          <w:rFonts w:ascii="Aptos" w:eastAsia="Aptos" w:hAnsi="Aptos" w:cs="Aptos"/>
          <w:color w:val="000000" w:themeColor="text1"/>
        </w:rPr>
        <w:t xml:space="preserve">102 of the </w:t>
      </w:r>
      <w:r w:rsidRPr="00E067EB">
        <w:rPr>
          <w:rFonts w:ascii="Aptos" w:eastAsia="Aptos" w:hAnsi="Aptos" w:cs="Aptos"/>
          <w:i/>
          <w:iCs/>
          <w:color w:val="000000" w:themeColor="text1"/>
        </w:rPr>
        <w:t>Environment Act</w:t>
      </w:r>
      <w:r w:rsidRPr="00E067EB">
        <w:rPr>
          <w:rFonts w:ascii="Aptos" w:eastAsia="Aptos" w:hAnsi="Aptos" w:cs="Aptos"/>
          <w:color w:val="000000" w:themeColor="text1"/>
        </w:rPr>
        <w:t xml:space="preserve"> and became effective August 1, 2023.  The main change under EPR was to shift responsibility for recycling from municipalities to the PPP.  Businesses are responsible for funding and managing the recycling of their materials.</w:t>
      </w:r>
    </w:p>
    <w:p w14:paraId="43ACF529" w14:textId="707781B2" w:rsidR="000467B9" w:rsidRPr="00E067EB" w:rsidRDefault="00C16580" w:rsidP="00B726CE">
      <w:pPr>
        <w:spacing w:after="0"/>
        <w:rPr>
          <w:rFonts w:ascii="Aptos" w:eastAsia="Aptos" w:hAnsi="Aptos" w:cs="Aptos"/>
          <w:color w:val="000000" w:themeColor="text1"/>
        </w:rPr>
      </w:pPr>
      <w:r w:rsidRPr="00E067EB">
        <w:rPr>
          <w:rFonts w:ascii="Aptos" w:eastAsia="Aptos" w:hAnsi="Aptos" w:cs="Aptos"/>
          <w:color w:val="000000" w:themeColor="text1"/>
        </w:rPr>
        <w:t xml:space="preserve">NSFM was a key group </w:t>
      </w:r>
      <w:r w:rsidR="001E1321" w:rsidRPr="00E067EB">
        <w:rPr>
          <w:rFonts w:ascii="Aptos" w:eastAsia="Aptos" w:hAnsi="Aptos" w:cs="Aptos"/>
          <w:color w:val="000000" w:themeColor="text1"/>
        </w:rPr>
        <w:t>in advocating</w:t>
      </w:r>
      <w:r w:rsidRPr="00E067EB">
        <w:rPr>
          <w:rFonts w:ascii="Aptos" w:eastAsia="Aptos" w:hAnsi="Aptos" w:cs="Aptos"/>
          <w:color w:val="000000" w:themeColor="text1"/>
        </w:rPr>
        <w:t xml:space="preserve"> for </w:t>
      </w:r>
      <w:r w:rsidR="00853B64" w:rsidRPr="00E067EB">
        <w:rPr>
          <w:rFonts w:ascii="Aptos" w:eastAsia="Aptos" w:hAnsi="Aptos" w:cs="Aptos"/>
          <w:color w:val="000000" w:themeColor="text1"/>
        </w:rPr>
        <w:t xml:space="preserve">an </w:t>
      </w:r>
      <w:r w:rsidRPr="00E067EB">
        <w:rPr>
          <w:rFonts w:ascii="Aptos" w:eastAsia="Aptos" w:hAnsi="Aptos" w:cs="Aptos"/>
          <w:color w:val="000000" w:themeColor="text1"/>
        </w:rPr>
        <w:t xml:space="preserve">EPR </w:t>
      </w:r>
      <w:r w:rsidR="00853B64" w:rsidRPr="00E067EB">
        <w:rPr>
          <w:rFonts w:ascii="Aptos" w:eastAsia="Aptos" w:hAnsi="Aptos" w:cs="Aptos"/>
          <w:color w:val="000000" w:themeColor="text1"/>
        </w:rPr>
        <w:t xml:space="preserve">system in Nova Scotia </w:t>
      </w:r>
      <w:r w:rsidRPr="00E067EB">
        <w:rPr>
          <w:rFonts w:ascii="Aptos" w:eastAsia="Aptos" w:hAnsi="Aptos" w:cs="Aptos"/>
          <w:color w:val="000000" w:themeColor="text1"/>
        </w:rPr>
        <w:t xml:space="preserve">and submitted </w:t>
      </w:r>
      <w:r w:rsidR="00FA70E3" w:rsidRPr="00E067EB">
        <w:rPr>
          <w:rFonts w:ascii="Aptos" w:eastAsia="Aptos" w:hAnsi="Aptos" w:cs="Aptos"/>
          <w:color w:val="000000" w:themeColor="text1"/>
        </w:rPr>
        <w:t xml:space="preserve">a position </w:t>
      </w:r>
      <w:r w:rsidRPr="00E067EB">
        <w:rPr>
          <w:rFonts w:ascii="Aptos" w:eastAsia="Aptos" w:hAnsi="Aptos" w:cs="Aptos"/>
          <w:color w:val="000000" w:themeColor="text1"/>
        </w:rPr>
        <w:t>to the Province in 2019.</w:t>
      </w:r>
      <w:r w:rsidR="001523BB" w:rsidRPr="00E067EB">
        <w:rPr>
          <w:rFonts w:ascii="Aptos" w:eastAsia="Aptos" w:hAnsi="Aptos" w:cs="Aptos"/>
          <w:color w:val="000000" w:themeColor="text1"/>
        </w:rPr>
        <w:t xml:space="preserve">  </w:t>
      </w:r>
      <w:r w:rsidR="00A54DEE" w:rsidRPr="00E067EB">
        <w:rPr>
          <w:rFonts w:ascii="Aptos" w:eastAsia="Aptos" w:hAnsi="Aptos" w:cs="Aptos"/>
          <w:color w:val="000000" w:themeColor="text1"/>
        </w:rPr>
        <w:t>O</w:t>
      </w:r>
      <w:r w:rsidR="005C24D2" w:rsidRPr="00E067EB">
        <w:rPr>
          <w:rFonts w:ascii="Aptos" w:eastAsia="Aptos" w:hAnsi="Aptos" w:cs="Aptos"/>
          <w:color w:val="000000" w:themeColor="text1"/>
        </w:rPr>
        <w:t>n</w:t>
      </w:r>
      <w:r w:rsidR="00A54DEE" w:rsidRPr="00E067EB">
        <w:rPr>
          <w:rFonts w:ascii="Aptos" w:eastAsia="Aptos" w:hAnsi="Aptos" w:cs="Aptos"/>
          <w:color w:val="000000" w:themeColor="text1"/>
        </w:rPr>
        <w:t xml:space="preserve"> April 11, 2022</w:t>
      </w:r>
      <w:r w:rsidR="00002DA7" w:rsidRPr="00E067EB">
        <w:rPr>
          <w:rFonts w:ascii="Aptos" w:eastAsia="Aptos" w:hAnsi="Aptos" w:cs="Aptos"/>
          <w:color w:val="000000" w:themeColor="text1"/>
        </w:rPr>
        <w:t>,</w:t>
      </w:r>
      <w:r w:rsidR="00A54DEE" w:rsidRPr="00E067EB">
        <w:rPr>
          <w:rFonts w:ascii="Aptos" w:eastAsia="Aptos" w:hAnsi="Aptos" w:cs="Aptos"/>
          <w:color w:val="000000" w:themeColor="text1"/>
        </w:rPr>
        <w:t xml:space="preserve"> NSFM co-signed a letter from the </w:t>
      </w:r>
      <w:r w:rsidR="00517B1D" w:rsidRPr="00E067EB">
        <w:rPr>
          <w:rFonts w:ascii="Aptos" w:eastAsia="Aptos" w:hAnsi="Aptos" w:cs="Aptos"/>
          <w:color w:val="000000" w:themeColor="text1"/>
        </w:rPr>
        <w:t>Nova Scotia Solid Waste-Resource Management Regional Chairs Committee (with AMANS and the Regional Chairs</w:t>
      </w:r>
      <w:r w:rsidR="00655614" w:rsidRPr="00E067EB">
        <w:rPr>
          <w:rFonts w:ascii="Aptos" w:eastAsia="Aptos" w:hAnsi="Aptos" w:cs="Aptos"/>
          <w:color w:val="000000" w:themeColor="text1"/>
        </w:rPr>
        <w:t xml:space="preserve"> </w:t>
      </w:r>
      <w:r w:rsidR="00655614" w:rsidRPr="00E067EB">
        <w:rPr>
          <w:rFonts w:ascii="Aptos" w:eastAsia="Aptos" w:hAnsi="Aptos" w:cs="Aptos"/>
          <w:color w:val="000000" w:themeColor="text1"/>
        </w:rPr>
        <w:lastRenderedPageBreak/>
        <w:t xml:space="preserve">Committee) that responded to specific questions from the Province on EPR.  Regarding </w:t>
      </w:r>
      <w:r w:rsidR="007A4F6D" w:rsidRPr="00E067EB">
        <w:rPr>
          <w:rFonts w:ascii="Aptos" w:eastAsia="Aptos" w:hAnsi="Aptos" w:cs="Aptos"/>
          <w:color w:val="000000" w:themeColor="text1"/>
        </w:rPr>
        <w:t xml:space="preserve">EPR </w:t>
      </w:r>
      <w:r w:rsidR="00655614" w:rsidRPr="00E067EB">
        <w:rPr>
          <w:rFonts w:ascii="Aptos" w:eastAsia="Aptos" w:hAnsi="Aptos" w:cs="Aptos"/>
          <w:color w:val="000000" w:themeColor="text1"/>
        </w:rPr>
        <w:t xml:space="preserve">targets, that letter </w:t>
      </w:r>
      <w:r w:rsidR="00111208" w:rsidRPr="00E067EB">
        <w:rPr>
          <w:rFonts w:ascii="Aptos" w:eastAsia="Aptos" w:hAnsi="Aptos" w:cs="Aptos"/>
          <w:color w:val="000000" w:themeColor="text1"/>
        </w:rPr>
        <w:t>stated:</w:t>
      </w:r>
    </w:p>
    <w:p w14:paraId="784F392C" w14:textId="77777777" w:rsidR="00B726CE" w:rsidRPr="00E067EB" w:rsidRDefault="00B726CE" w:rsidP="00B726CE">
      <w:pPr>
        <w:spacing w:after="0"/>
        <w:rPr>
          <w:rFonts w:ascii="Aptos" w:eastAsia="Aptos" w:hAnsi="Aptos" w:cs="Aptos"/>
          <w:color w:val="000000" w:themeColor="text1"/>
        </w:rPr>
      </w:pPr>
    </w:p>
    <w:p w14:paraId="5F1C7CF3" w14:textId="4550B141" w:rsidR="00111208" w:rsidRPr="00E067EB" w:rsidRDefault="00111208" w:rsidP="00CB5130">
      <w:pPr>
        <w:ind w:left="720"/>
        <w:rPr>
          <w:rFonts w:ascii="Aptos" w:eastAsia="Aptos" w:hAnsi="Aptos" w:cs="Aptos"/>
          <w:i/>
          <w:iCs/>
          <w:color w:val="000000" w:themeColor="text1"/>
        </w:rPr>
      </w:pPr>
      <w:r w:rsidRPr="00E067EB">
        <w:rPr>
          <w:rFonts w:ascii="Aptos" w:eastAsia="Aptos" w:hAnsi="Aptos" w:cs="Aptos"/>
          <w:i/>
          <w:iCs/>
          <w:color w:val="000000" w:themeColor="text1"/>
        </w:rPr>
        <w:t xml:space="preserve">To maximize recovery of packaging, we support the development of material specific targets. </w:t>
      </w:r>
    </w:p>
    <w:p w14:paraId="62F263BF" w14:textId="77777777" w:rsidR="00111208" w:rsidRPr="00E067EB" w:rsidRDefault="00111208" w:rsidP="00CB5130">
      <w:pPr>
        <w:ind w:left="720"/>
        <w:rPr>
          <w:rFonts w:ascii="Aptos" w:eastAsia="Aptos" w:hAnsi="Aptos" w:cs="Aptos"/>
          <w:i/>
          <w:iCs/>
          <w:color w:val="000000" w:themeColor="text1"/>
        </w:rPr>
      </w:pPr>
      <w:r w:rsidRPr="00E067EB">
        <w:rPr>
          <w:rFonts w:ascii="Aptos" w:eastAsia="Aptos" w:hAnsi="Aptos" w:cs="Aptos"/>
          <w:i/>
          <w:iCs/>
          <w:color w:val="000000" w:themeColor="text1"/>
        </w:rPr>
        <w:t xml:space="preserve">These targets need to be set high and measurement be based on the quantity of material processed (not what has been collected). </w:t>
      </w:r>
    </w:p>
    <w:p w14:paraId="6554639F" w14:textId="0F7237E0" w:rsidR="00111208" w:rsidRPr="00E067EB" w:rsidRDefault="00111208" w:rsidP="00CB5130">
      <w:pPr>
        <w:ind w:left="720"/>
        <w:rPr>
          <w:rFonts w:ascii="Aptos" w:eastAsia="Aptos" w:hAnsi="Aptos" w:cs="Aptos"/>
          <w:i/>
          <w:iCs/>
          <w:color w:val="000000" w:themeColor="text1"/>
        </w:rPr>
      </w:pPr>
      <w:proofErr w:type="gramStart"/>
      <w:r w:rsidRPr="00E067EB">
        <w:rPr>
          <w:rFonts w:ascii="Aptos" w:eastAsia="Aptos" w:hAnsi="Aptos" w:cs="Aptos"/>
          <w:i/>
          <w:iCs/>
          <w:color w:val="000000" w:themeColor="text1"/>
        </w:rPr>
        <w:t>Regardless</w:t>
      </w:r>
      <w:proofErr w:type="gramEnd"/>
      <w:r w:rsidRPr="00E067EB">
        <w:rPr>
          <w:rFonts w:ascii="Aptos" w:eastAsia="Aptos" w:hAnsi="Aptos" w:cs="Aptos"/>
          <w:i/>
          <w:iCs/>
          <w:color w:val="000000" w:themeColor="text1"/>
        </w:rPr>
        <w:t xml:space="preserve"> if targets can be met by higher diversion rates achieved in more densely populated areas, it is essential that a standard level of service continues to be provided across the province.</w:t>
      </w:r>
    </w:p>
    <w:p w14:paraId="57B524D6" w14:textId="64DC1351" w:rsidR="00CB5130" w:rsidRPr="00E067EB" w:rsidRDefault="00CB5130" w:rsidP="00C16580">
      <w:pPr>
        <w:spacing w:after="0"/>
        <w:rPr>
          <w:rFonts w:ascii="Aptos" w:eastAsia="Aptos" w:hAnsi="Aptos" w:cs="Aptos"/>
          <w:color w:val="000000" w:themeColor="text1"/>
        </w:rPr>
      </w:pPr>
      <w:r w:rsidRPr="00E067EB">
        <w:rPr>
          <w:rFonts w:ascii="Aptos" w:eastAsia="Aptos" w:hAnsi="Aptos" w:cs="Aptos"/>
          <w:color w:val="000000" w:themeColor="text1"/>
        </w:rPr>
        <w:t>At this t</w:t>
      </w:r>
      <w:r w:rsidR="00E82B9E" w:rsidRPr="00E067EB">
        <w:rPr>
          <w:rFonts w:ascii="Aptos" w:eastAsia="Aptos" w:hAnsi="Aptos" w:cs="Aptos"/>
          <w:color w:val="000000" w:themeColor="text1"/>
        </w:rPr>
        <w:t xml:space="preserve">ime, it is not clear how the Province arrived at the 30% target for flexible plastics, but it could have been based on </w:t>
      </w:r>
      <w:r w:rsidR="00E44EA3" w:rsidRPr="00E067EB">
        <w:rPr>
          <w:rFonts w:ascii="Aptos" w:eastAsia="Aptos" w:hAnsi="Aptos" w:cs="Aptos"/>
          <w:color w:val="000000" w:themeColor="text1"/>
        </w:rPr>
        <w:t>information that Nova Scotian municipalities regularly suppl</w:t>
      </w:r>
      <w:r w:rsidR="003F4BBA" w:rsidRPr="00E067EB">
        <w:rPr>
          <w:rFonts w:ascii="Aptos" w:eastAsia="Aptos" w:hAnsi="Aptos" w:cs="Aptos"/>
          <w:color w:val="000000" w:themeColor="text1"/>
        </w:rPr>
        <w:t>y</w:t>
      </w:r>
      <w:r w:rsidR="00E44EA3" w:rsidRPr="00E067EB">
        <w:rPr>
          <w:rFonts w:ascii="Aptos" w:eastAsia="Aptos" w:hAnsi="Aptos" w:cs="Aptos"/>
          <w:color w:val="000000" w:themeColor="text1"/>
        </w:rPr>
        <w:t xml:space="preserve"> to the Province on what they are collecting and how they are managing this material.</w:t>
      </w:r>
    </w:p>
    <w:p w14:paraId="1D3A453D" w14:textId="77777777" w:rsidR="00CB5130" w:rsidRPr="00E067EB" w:rsidRDefault="00CB5130" w:rsidP="00C16580">
      <w:pPr>
        <w:spacing w:after="0"/>
        <w:rPr>
          <w:rFonts w:ascii="Aptos" w:eastAsia="Aptos" w:hAnsi="Aptos" w:cs="Aptos"/>
          <w:color w:val="000000" w:themeColor="text1"/>
        </w:rPr>
      </w:pPr>
    </w:p>
    <w:p w14:paraId="30DCEA14" w14:textId="2BD64F83" w:rsidR="00C16580" w:rsidRPr="00E067EB" w:rsidRDefault="00C16580" w:rsidP="00C16580">
      <w:pPr>
        <w:spacing w:after="0"/>
        <w:rPr>
          <w:rFonts w:ascii="Aptos" w:eastAsia="Aptos" w:hAnsi="Aptos" w:cs="Aptos"/>
          <w:color w:val="000000" w:themeColor="text1"/>
          <w:lang w:val="en-US"/>
        </w:rPr>
      </w:pPr>
      <w:r w:rsidRPr="00E067EB">
        <w:rPr>
          <w:rFonts w:ascii="Aptos" w:eastAsia="Aptos" w:hAnsi="Aptos" w:cs="Aptos"/>
          <w:color w:val="000000" w:themeColor="text1"/>
        </w:rPr>
        <w:t>Some anticipated results of implementing EPR include:</w:t>
      </w:r>
    </w:p>
    <w:p w14:paraId="260CCD3F" w14:textId="21AF7B57" w:rsidR="00C16580" w:rsidRPr="00E067EB" w:rsidRDefault="00A70770" w:rsidP="00C16580">
      <w:pPr>
        <w:pStyle w:val="ListParagraph"/>
        <w:numPr>
          <w:ilvl w:val="0"/>
          <w:numId w:val="7"/>
        </w:numPr>
        <w:spacing w:after="0"/>
        <w:rPr>
          <w:rFonts w:ascii="Aptos" w:eastAsia="Aptos" w:hAnsi="Aptos" w:cs="Aptos"/>
          <w:color w:val="000000" w:themeColor="text1"/>
          <w:lang w:val="en-US"/>
        </w:rPr>
      </w:pPr>
      <w:r w:rsidRPr="00E067EB">
        <w:rPr>
          <w:rFonts w:ascii="Aptos" w:eastAsia="Aptos" w:hAnsi="Aptos" w:cs="Aptos"/>
          <w:color w:val="000000" w:themeColor="text1"/>
        </w:rPr>
        <w:t>R</w:t>
      </w:r>
      <w:r w:rsidR="00C16580" w:rsidRPr="00E067EB">
        <w:rPr>
          <w:rFonts w:ascii="Aptos" w:eastAsia="Aptos" w:hAnsi="Aptos" w:cs="Aptos"/>
          <w:color w:val="000000" w:themeColor="text1"/>
        </w:rPr>
        <w:t>educed costs for municipalities.</w:t>
      </w:r>
    </w:p>
    <w:p w14:paraId="542AA468" w14:textId="641B7A2A" w:rsidR="00C16580" w:rsidRPr="00E067EB" w:rsidRDefault="00A70770" w:rsidP="00C16580">
      <w:pPr>
        <w:pStyle w:val="ListParagraph"/>
        <w:numPr>
          <w:ilvl w:val="0"/>
          <w:numId w:val="7"/>
        </w:numPr>
        <w:rPr>
          <w:rFonts w:ascii="Aptos" w:eastAsia="Aptos" w:hAnsi="Aptos" w:cs="Aptos"/>
          <w:color w:val="000000" w:themeColor="text1"/>
          <w:lang w:val="en-US"/>
        </w:rPr>
      </w:pPr>
      <w:r w:rsidRPr="00E067EB">
        <w:rPr>
          <w:rFonts w:ascii="Aptos" w:eastAsia="Aptos" w:hAnsi="Aptos" w:cs="Aptos"/>
          <w:color w:val="000000" w:themeColor="text1"/>
        </w:rPr>
        <w:t>M</w:t>
      </w:r>
      <w:r w:rsidR="00C16580" w:rsidRPr="00E067EB">
        <w:rPr>
          <w:rFonts w:ascii="Aptos" w:eastAsia="Aptos" w:hAnsi="Aptos" w:cs="Aptos"/>
          <w:color w:val="000000" w:themeColor="text1"/>
        </w:rPr>
        <w:t>ore consistency across municipalities in what is collected and recycled.</w:t>
      </w:r>
    </w:p>
    <w:p w14:paraId="02F1FE4E" w14:textId="0D2A9AFE" w:rsidR="00C16580" w:rsidRPr="00E067EB" w:rsidRDefault="00A70770" w:rsidP="00C16580">
      <w:pPr>
        <w:pStyle w:val="ListParagraph"/>
        <w:numPr>
          <w:ilvl w:val="0"/>
          <w:numId w:val="7"/>
        </w:numPr>
        <w:rPr>
          <w:rFonts w:ascii="Aptos" w:eastAsia="Aptos" w:hAnsi="Aptos" w:cs="Aptos"/>
          <w:color w:val="000000" w:themeColor="text1"/>
          <w:lang w:val="en-US"/>
        </w:rPr>
      </w:pPr>
      <w:r w:rsidRPr="00E067EB">
        <w:rPr>
          <w:rFonts w:ascii="Aptos" w:eastAsia="Aptos" w:hAnsi="Aptos" w:cs="Aptos"/>
          <w:color w:val="000000" w:themeColor="text1"/>
        </w:rPr>
        <w:t>R</w:t>
      </w:r>
      <w:r w:rsidR="00C16580" w:rsidRPr="00E067EB">
        <w:rPr>
          <w:rFonts w:ascii="Aptos" w:eastAsia="Aptos" w:hAnsi="Aptos" w:cs="Aptos"/>
          <w:color w:val="000000" w:themeColor="text1"/>
        </w:rPr>
        <w:t>educed waste and potentially reduced greenhouse gas emissions as producers have an incentive to be as efficient as possible.</w:t>
      </w:r>
    </w:p>
    <w:p w14:paraId="72FE96C9" w14:textId="6259AF27" w:rsidR="002C5CB8" w:rsidRPr="00E067EB" w:rsidRDefault="0067549A">
      <w:pPr>
        <w:rPr>
          <w:lang w:val="en-US"/>
        </w:rPr>
      </w:pPr>
      <w:r w:rsidRPr="00E067EB">
        <w:rPr>
          <w:lang w:val="en-US"/>
        </w:rPr>
        <w:t xml:space="preserve">While </w:t>
      </w:r>
      <w:r w:rsidR="001E1321" w:rsidRPr="00E067EB">
        <w:rPr>
          <w:lang w:val="en-US"/>
        </w:rPr>
        <w:t>Nova Scotia is one of the last Provinces and Territories to implement EPR</w:t>
      </w:r>
      <w:r w:rsidRPr="00E067EB">
        <w:rPr>
          <w:lang w:val="en-US"/>
        </w:rPr>
        <w:t xml:space="preserve">, we have one of the longest histories in Canada </w:t>
      </w:r>
      <w:r w:rsidR="008A0257" w:rsidRPr="00E067EB">
        <w:rPr>
          <w:lang w:val="en-US"/>
        </w:rPr>
        <w:t>(</w:t>
      </w:r>
      <w:r w:rsidR="00645A10" w:rsidRPr="00E067EB">
        <w:rPr>
          <w:lang w:val="en-US"/>
        </w:rPr>
        <w:t xml:space="preserve">approximately 30 years) </w:t>
      </w:r>
      <w:r w:rsidRPr="00E067EB">
        <w:rPr>
          <w:lang w:val="en-US"/>
        </w:rPr>
        <w:t xml:space="preserve">in waste separation and recycling.  Nova Scotia has had significant </w:t>
      </w:r>
      <w:r w:rsidR="00645A10" w:rsidRPr="00E067EB">
        <w:rPr>
          <w:lang w:val="en-US"/>
        </w:rPr>
        <w:t>consistency</w:t>
      </w:r>
      <w:r w:rsidRPr="00E067EB">
        <w:rPr>
          <w:lang w:val="en-US"/>
        </w:rPr>
        <w:t xml:space="preserve"> across the province on </w:t>
      </w:r>
      <w:r w:rsidR="00645A10" w:rsidRPr="00E067EB">
        <w:rPr>
          <w:lang w:val="en-US"/>
        </w:rPr>
        <w:t xml:space="preserve">materials collected and managed.  </w:t>
      </w:r>
    </w:p>
    <w:p w14:paraId="4568DBB7" w14:textId="77777777" w:rsidR="00370B06" w:rsidRDefault="007A7D4B" w:rsidP="00FA70E3">
      <w:pPr>
        <w:rPr>
          <w:lang w:val="en-US"/>
        </w:rPr>
      </w:pPr>
      <w:r w:rsidRPr="00E067EB">
        <w:rPr>
          <w:lang w:val="en-US"/>
        </w:rPr>
        <w:t>Divert NS</w:t>
      </w:r>
      <w:r w:rsidR="00A60F15" w:rsidRPr="00E067EB">
        <w:rPr>
          <w:lang w:val="en-US"/>
        </w:rPr>
        <w:t xml:space="preserve"> </w:t>
      </w:r>
      <w:r w:rsidR="00194045" w:rsidRPr="00E067EB">
        <w:rPr>
          <w:lang w:val="en-US"/>
        </w:rPr>
        <w:t xml:space="preserve">was appointed </w:t>
      </w:r>
      <w:r w:rsidR="00C81A42" w:rsidRPr="00E067EB">
        <w:rPr>
          <w:lang w:val="en-US"/>
        </w:rPr>
        <w:t>by the Province to administer and oversee the EPR program, which includes compliance with waste diversion targets and enforcing obligations of producers, processors, producer responsibility organizations, and municipalities.</w:t>
      </w:r>
      <w:r w:rsidR="00B70C90" w:rsidRPr="00E067EB">
        <w:rPr>
          <w:lang w:val="en-US"/>
        </w:rPr>
        <w:t xml:space="preserve"> Created in 1996 and regulated by </w:t>
      </w:r>
      <w:r w:rsidR="00765EB0" w:rsidRPr="00E067EB">
        <w:rPr>
          <w:lang w:val="en-US"/>
        </w:rPr>
        <w:t>Department of Environment and Climate Change</w:t>
      </w:r>
      <w:r w:rsidR="00B70C90" w:rsidRPr="00E067EB">
        <w:rPr>
          <w:lang w:val="en-US"/>
        </w:rPr>
        <w:t xml:space="preserve"> to manage the Beverage Container Deposit-Refund Program and the Used Tire Management Program, Divert NS is a not-for-profit corporation championing recycling and resource recovery in Nova Scotia.</w:t>
      </w:r>
    </w:p>
    <w:p w14:paraId="684169AB" w14:textId="25017EC4" w:rsidR="00FA70E3" w:rsidRPr="00E067EB" w:rsidRDefault="007F28F6" w:rsidP="00FA70E3">
      <w:pPr>
        <w:rPr>
          <w:rFonts w:ascii="Aptos" w:eastAsia="Aptos" w:hAnsi="Aptos" w:cs="Aptos"/>
          <w:color w:val="000000" w:themeColor="text1"/>
          <w:lang w:val="en-US"/>
        </w:rPr>
      </w:pPr>
      <w:r w:rsidRPr="00E067EB">
        <w:rPr>
          <w:rFonts w:ascii="Aptos" w:eastAsia="Aptos" w:hAnsi="Aptos" w:cs="Aptos"/>
          <w:color w:val="000000" w:themeColor="text1"/>
        </w:rPr>
        <w:t>Circular Materials is a national not-for-profit producer responsibility organization that works with producers to meet their EPR obligations.  After Dec. 1, 2025</w:t>
      </w:r>
      <w:r w:rsidR="00ED0790" w:rsidRPr="00E067EB">
        <w:rPr>
          <w:rFonts w:ascii="Aptos" w:eastAsia="Aptos" w:hAnsi="Aptos" w:cs="Aptos"/>
          <w:color w:val="000000" w:themeColor="text1"/>
        </w:rPr>
        <w:t>,</w:t>
      </w:r>
      <w:r w:rsidRPr="00E067EB">
        <w:rPr>
          <w:rFonts w:ascii="Aptos" w:eastAsia="Aptos" w:hAnsi="Aptos" w:cs="Aptos"/>
          <w:color w:val="000000" w:themeColor="text1"/>
        </w:rPr>
        <w:t xml:space="preserve"> they are responsible for recycling collection at residences, retail stores and institutions in Nova Scotia</w:t>
      </w:r>
      <w:r w:rsidR="00ED0790" w:rsidRPr="00E067EB">
        <w:rPr>
          <w:rFonts w:ascii="Aptos" w:eastAsia="Aptos" w:hAnsi="Aptos" w:cs="Aptos"/>
          <w:color w:val="000000" w:themeColor="text1"/>
        </w:rPr>
        <w:t>,</w:t>
      </w:r>
      <w:r w:rsidRPr="00E067EB">
        <w:rPr>
          <w:rFonts w:ascii="Aptos" w:eastAsia="Aptos" w:hAnsi="Aptos" w:cs="Aptos"/>
          <w:color w:val="000000" w:themeColor="text1"/>
        </w:rPr>
        <w:t xml:space="preserve"> as well as the processing of materials (except in municipalities which have opted out of the program).</w:t>
      </w:r>
    </w:p>
    <w:p w14:paraId="5A20CE5D" w14:textId="307FBC8F" w:rsidR="0050541C" w:rsidRPr="00FA70E3" w:rsidRDefault="0050541C" w:rsidP="00FA70E3">
      <w:pPr>
        <w:rPr>
          <w:rFonts w:ascii="Aptos" w:eastAsia="Aptos" w:hAnsi="Aptos" w:cs="Aptos"/>
          <w:color w:val="000000" w:themeColor="text1"/>
          <w:sz w:val="24"/>
          <w:szCs w:val="24"/>
          <w:lang w:val="en-US"/>
        </w:rPr>
      </w:pPr>
      <w:r w:rsidRPr="004F4F73">
        <w:rPr>
          <w:b/>
          <w:bCs/>
          <w:sz w:val="28"/>
          <w:szCs w:val="28"/>
          <w:lang w:val="en-US"/>
        </w:rPr>
        <w:t>Issue Theme</w:t>
      </w:r>
      <w:r>
        <w:rPr>
          <w:b/>
          <w:bCs/>
          <w:sz w:val="28"/>
          <w:szCs w:val="28"/>
          <w:lang w:val="en-US"/>
        </w:rPr>
        <w:t>(</w:t>
      </w:r>
      <w:r w:rsidRPr="004F4F73">
        <w:rPr>
          <w:b/>
          <w:bCs/>
          <w:sz w:val="28"/>
          <w:szCs w:val="28"/>
          <w:lang w:val="en-US"/>
        </w:rPr>
        <w:t>s</w:t>
      </w:r>
      <w:r>
        <w:rPr>
          <w:b/>
          <w:bCs/>
          <w:sz w:val="28"/>
          <w:szCs w:val="28"/>
          <w:lang w:val="en-US"/>
        </w:rPr>
        <w:t>)</w:t>
      </w:r>
      <w:r w:rsidR="009206A4">
        <w:rPr>
          <w:b/>
          <w:bCs/>
          <w:sz w:val="28"/>
          <w:szCs w:val="28"/>
          <w:lang w:val="en-US"/>
        </w:rPr>
        <w:t>:</w:t>
      </w:r>
      <w:r>
        <w:rPr>
          <w:lang w:val="en-US"/>
        </w:rPr>
        <w:t xml:space="preserve"> </w:t>
      </w:r>
    </w:p>
    <w:p w14:paraId="3799B20F" w14:textId="5718FF70" w:rsidR="0050541C" w:rsidRPr="00E067EB" w:rsidRDefault="001E1321" w:rsidP="007F28F6">
      <w:pPr>
        <w:pStyle w:val="ListParagraph"/>
        <w:numPr>
          <w:ilvl w:val="0"/>
          <w:numId w:val="12"/>
        </w:numPr>
        <w:rPr>
          <w:lang w:val="en-US"/>
        </w:rPr>
      </w:pPr>
      <w:r w:rsidRPr="00E067EB">
        <w:rPr>
          <w:lang w:val="en-US"/>
        </w:rPr>
        <w:t>Waste management</w:t>
      </w:r>
    </w:p>
    <w:p w14:paraId="75A59D40" w14:textId="0BC83CD1" w:rsidR="001E1321" w:rsidRPr="00E067EB" w:rsidRDefault="001E1321" w:rsidP="007F28F6">
      <w:pPr>
        <w:pStyle w:val="ListParagraph"/>
        <w:numPr>
          <w:ilvl w:val="0"/>
          <w:numId w:val="12"/>
        </w:numPr>
        <w:rPr>
          <w:lang w:val="en-US"/>
        </w:rPr>
      </w:pPr>
      <w:r w:rsidRPr="00E067EB">
        <w:rPr>
          <w:lang w:val="en-US"/>
        </w:rPr>
        <w:t>Municipal responsibilities</w:t>
      </w:r>
    </w:p>
    <w:p w14:paraId="2E229618" w14:textId="1FD748B3" w:rsidR="001E1321" w:rsidRPr="00E067EB" w:rsidRDefault="00FA70E3" w:rsidP="007F28F6">
      <w:pPr>
        <w:pStyle w:val="ListParagraph"/>
        <w:numPr>
          <w:ilvl w:val="0"/>
          <w:numId w:val="12"/>
        </w:numPr>
        <w:rPr>
          <w:lang w:val="en-US"/>
        </w:rPr>
      </w:pPr>
      <w:r w:rsidRPr="00E067EB">
        <w:rPr>
          <w:lang w:val="en-US"/>
        </w:rPr>
        <w:t>Provincial t</w:t>
      </w:r>
      <w:r w:rsidR="001E1321" w:rsidRPr="00E067EB">
        <w:rPr>
          <w:lang w:val="en-US"/>
        </w:rPr>
        <w:t>argets for waste diversion</w:t>
      </w:r>
    </w:p>
    <w:p w14:paraId="3B661079" w14:textId="39DC0D75" w:rsidR="00E20C07" w:rsidRPr="00E067EB" w:rsidRDefault="0010327A" w:rsidP="007F28F6">
      <w:pPr>
        <w:pStyle w:val="ListParagraph"/>
        <w:numPr>
          <w:ilvl w:val="0"/>
          <w:numId w:val="12"/>
        </w:numPr>
        <w:rPr>
          <w:lang w:val="en-US"/>
        </w:rPr>
      </w:pPr>
      <w:r w:rsidRPr="00E067EB">
        <w:rPr>
          <w:lang w:val="en-US"/>
        </w:rPr>
        <w:t>E</w:t>
      </w:r>
      <w:r w:rsidR="00E20C07" w:rsidRPr="00E067EB">
        <w:rPr>
          <w:lang w:val="en-US"/>
        </w:rPr>
        <w:t>nvironment and climate change</w:t>
      </w:r>
    </w:p>
    <w:p w14:paraId="3376FECE" w14:textId="77777777" w:rsidR="00853D0F" w:rsidRDefault="00853D0F" w:rsidP="00922FD5">
      <w:pPr>
        <w:spacing w:after="0"/>
        <w:rPr>
          <w:b/>
          <w:bCs/>
          <w:sz w:val="28"/>
          <w:szCs w:val="28"/>
          <w:lang w:val="en-US"/>
        </w:rPr>
      </w:pPr>
    </w:p>
    <w:p w14:paraId="47BF4A6F" w14:textId="09589850" w:rsidR="00922FD5" w:rsidRDefault="00922FD5" w:rsidP="00922FD5">
      <w:pPr>
        <w:spacing w:after="0"/>
        <w:rPr>
          <w:b/>
          <w:bCs/>
          <w:sz w:val="28"/>
          <w:szCs w:val="28"/>
          <w:lang w:val="en-US"/>
        </w:rPr>
      </w:pPr>
      <w:r w:rsidRPr="009C4ADC">
        <w:rPr>
          <w:b/>
          <w:bCs/>
          <w:sz w:val="28"/>
          <w:szCs w:val="28"/>
          <w:lang w:val="en-US"/>
        </w:rPr>
        <w:lastRenderedPageBreak/>
        <w:t>Letters or Communication Received</w:t>
      </w:r>
      <w:r w:rsidR="00C818B5">
        <w:rPr>
          <w:b/>
          <w:bCs/>
          <w:sz w:val="28"/>
          <w:szCs w:val="28"/>
          <w:lang w:val="en-US"/>
        </w:rPr>
        <w:t>:</w:t>
      </w:r>
      <w:r>
        <w:rPr>
          <w:b/>
          <w:bCs/>
          <w:sz w:val="28"/>
          <w:szCs w:val="28"/>
          <w:lang w:val="en-US"/>
        </w:rPr>
        <w:t xml:space="preserve"> </w:t>
      </w:r>
    </w:p>
    <w:p w14:paraId="10975BEB" w14:textId="1E594CD3" w:rsidR="00922FD5" w:rsidRPr="00E067EB" w:rsidRDefault="001E1321" w:rsidP="00922FD5">
      <w:pPr>
        <w:spacing w:after="0"/>
        <w:rPr>
          <w:lang w:val="en-US"/>
        </w:rPr>
      </w:pPr>
      <w:r w:rsidRPr="00E067EB">
        <w:rPr>
          <w:lang w:val="en-US"/>
        </w:rPr>
        <w:t xml:space="preserve">One email was received from the </w:t>
      </w:r>
      <w:r w:rsidR="00853D0F">
        <w:rPr>
          <w:lang w:val="en-US"/>
        </w:rPr>
        <w:t>RCC</w:t>
      </w:r>
      <w:r w:rsidRPr="00E067EB">
        <w:rPr>
          <w:lang w:val="en-US"/>
        </w:rPr>
        <w:t xml:space="preserve"> on January 7, 202</w:t>
      </w:r>
      <w:r w:rsidR="00155917" w:rsidRPr="00E067EB">
        <w:rPr>
          <w:lang w:val="en-US"/>
        </w:rPr>
        <w:t>6.</w:t>
      </w:r>
    </w:p>
    <w:p w14:paraId="1F7B6B5D" w14:textId="77777777" w:rsidR="009F43B6" w:rsidRPr="00E067EB" w:rsidRDefault="009F43B6" w:rsidP="00922FD5">
      <w:pPr>
        <w:spacing w:after="0"/>
        <w:rPr>
          <w:lang w:val="en-US"/>
        </w:rPr>
      </w:pPr>
    </w:p>
    <w:p w14:paraId="4F6B77BA" w14:textId="2CC735A3" w:rsidR="009F43B6" w:rsidRPr="00E067EB" w:rsidRDefault="00B02B43" w:rsidP="00922FD5">
      <w:pPr>
        <w:spacing w:after="0"/>
        <w:rPr>
          <w:lang w:val="en-US"/>
        </w:rPr>
      </w:pPr>
      <w:r w:rsidRPr="00E067EB">
        <w:rPr>
          <w:lang w:val="en-US"/>
        </w:rPr>
        <w:t>RCC’s pr</w:t>
      </w:r>
      <w:r w:rsidR="009A4960" w:rsidRPr="00E067EB">
        <w:rPr>
          <w:lang w:val="en-US"/>
        </w:rPr>
        <w:t xml:space="preserve">ovided the slide deck in advance of their presentation to the NSFM Board on </w:t>
      </w:r>
      <w:r w:rsidR="00576752" w:rsidRPr="00E067EB">
        <w:rPr>
          <w:lang w:val="en-US"/>
        </w:rPr>
        <w:t>January 30, 2026.</w:t>
      </w:r>
    </w:p>
    <w:p w14:paraId="3A888D50" w14:textId="77777777" w:rsidR="00922FD5" w:rsidRPr="009C4ADC" w:rsidRDefault="00922FD5" w:rsidP="007B78BB">
      <w:pPr>
        <w:rPr>
          <w:b/>
          <w:bCs/>
          <w:sz w:val="28"/>
          <w:szCs w:val="28"/>
          <w:lang w:val="en-US"/>
        </w:rPr>
      </w:pPr>
    </w:p>
    <w:p w14:paraId="3D0AEF15" w14:textId="77777777" w:rsidR="007B78BB" w:rsidRPr="009C4ADC" w:rsidRDefault="007B78BB" w:rsidP="007B78BB">
      <w:pPr>
        <w:spacing w:after="0"/>
        <w:rPr>
          <w:b/>
          <w:bCs/>
          <w:sz w:val="28"/>
          <w:szCs w:val="28"/>
          <w:lang w:val="en-US"/>
        </w:rPr>
      </w:pPr>
      <w:r w:rsidRPr="009C4ADC">
        <w:rPr>
          <w:b/>
          <w:bCs/>
          <w:sz w:val="28"/>
          <w:szCs w:val="28"/>
          <w:lang w:val="en-US"/>
        </w:rPr>
        <w:t>Estimate of municipalities impacted</w:t>
      </w:r>
      <w:r>
        <w:rPr>
          <w:b/>
          <w:bCs/>
          <w:sz w:val="28"/>
          <w:szCs w:val="28"/>
          <w:lang w:val="en-US"/>
        </w:rPr>
        <w:t>:</w:t>
      </w:r>
    </w:p>
    <w:p w14:paraId="6782CDAC" w14:textId="1F341776" w:rsidR="007B78BB" w:rsidRPr="00E067EB" w:rsidRDefault="001E1321" w:rsidP="007B78BB">
      <w:pPr>
        <w:spacing w:after="0"/>
        <w:rPr>
          <w:b/>
          <w:bCs/>
          <w:lang w:val="en-US"/>
        </w:rPr>
      </w:pPr>
      <w:r w:rsidRPr="00E067EB">
        <w:rPr>
          <w:lang w:val="en-US"/>
        </w:rPr>
        <w:t xml:space="preserve">All but about four municipalities </w:t>
      </w:r>
      <w:r w:rsidR="007A31EB" w:rsidRPr="00E067EB">
        <w:rPr>
          <w:lang w:val="en-US"/>
        </w:rPr>
        <w:t xml:space="preserve">in Nova Scotia </w:t>
      </w:r>
      <w:r w:rsidRPr="00E067EB">
        <w:rPr>
          <w:lang w:val="en-US"/>
        </w:rPr>
        <w:t>are participating in EPR.</w:t>
      </w:r>
    </w:p>
    <w:p w14:paraId="5455A987" w14:textId="77777777" w:rsidR="002E0435" w:rsidRPr="009C4ADC" w:rsidRDefault="002E0435">
      <w:pPr>
        <w:rPr>
          <w:b/>
          <w:bCs/>
          <w:sz w:val="28"/>
          <w:szCs w:val="28"/>
          <w:lang w:val="en-US"/>
        </w:rPr>
      </w:pPr>
    </w:p>
    <w:p w14:paraId="5AE8AC30" w14:textId="55A6D3F1" w:rsidR="001104CB" w:rsidRDefault="001104CB" w:rsidP="00534326">
      <w:pPr>
        <w:spacing w:after="0"/>
        <w:rPr>
          <w:b/>
          <w:bCs/>
          <w:sz w:val="28"/>
          <w:szCs w:val="28"/>
          <w:lang w:val="en-US"/>
        </w:rPr>
      </w:pPr>
      <w:r w:rsidRPr="009C4ADC">
        <w:rPr>
          <w:b/>
          <w:bCs/>
          <w:sz w:val="28"/>
          <w:szCs w:val="28"/>
          <w:lang w:val="en-US"/>
        </w:rPr>
        <w:t>Time Sensitivity and Relevant Deadlines:</w:t>
      </w:r>
    </w:p>
    <w:p w14:paraId="590E6926" w14:textId="2ED664AE" w:rsidR="00570315" w:rsidRDefault="001E1321">
      <w:pPr>
        <w:rPr>
          <w:lang w:val="en-US"/>
        </w:rPr>
      </w:pPr>
      <w:r w:rsidRPr="00E067EB">
        <w:rPr>
          <w:lang w:val="en-US"/>
        </w:rPr>
        <w:t xml:space="preserve">The </w:t>
      </w:r>
      <w:r w:rsidR="00853D0F">
        <w:rPr>
          <w:lang w:val="en-US"/>
        </w:rPr>
        <w:t>RCC</w:t>
      </w:r>
      <w:r w:rsidRPr="00E067EB">
        <w:rPr>
          <w:lang w:val="en-US"/>
        </w:rPr>
        <w:t xml:space="preserve"> is </w:t>
      </w:r>
      <w:r w:rsidR="00FC4BF5" w:rsidRPr="00E067EB">
        <w:rPr>
          <w:lang w:val="en-US"/>
        </w:rPr>
        <w:t xml:space="preserve">likely </w:t>
      </w:r>
      <w:r w:rsidRPr="00E067EB">
        <w:rPr>
          <w:lang w:val="en-US"/>
        </w:rPr>
        <w:t>seeking a response ASAP from NSFM given that it relates to the 26/27 target</w:t>
      </w:r>
      <w:r w:rsidR="007746AF" w:rsidRPr="00E067EB">
        <w:rPr>
          <w:lang w:val="en-US"/>
        </w:rPr>
        <w:t>.</w:t>
      </w:r>
      <w:r w:rsidR="00FC4BF5" w:rsidRPr="00E067EB">
        <w:rPr>
          <w:lang w:val="en-US"/>
        </w:rPr>
        <w:t xml:space="preserve">  However, it should be noted that the 2026</w:t>
      </w:r>
      <w:r w:rsidR="00B93730" w:rsidRPr="00E067EB">
        <w:rPr>
          <w:lang w:val="en-US"/>
        </w:rPr>
        <w:t>/27</w:t>
      </w:r>
      <w:r w:rsidR="00FC4BF5" w:rsidRPr="00E067EB">
        <w:rPr>
          <w:lang w:val="en-US"/>
        </w:rPr>
        <w:t xml:space="preserve"> target </w:t>
      </w:r>
      <w:r w:rsidR="00D21109" w:rsidRPr="00E067EB">
        <w:rPr>
          <w:lang w:val="en-US"/>
        </w:rPr>
        <w:t>is conditioned by the term</w:t>
      </w:r>
      <w:r w:rsidR="00FC4BF5" w:rsidRPr="00E067EB">
        <w:rPr>
          <w:lang w:val="en-US"/>
        </w:rPr>
        <w:t xml:space="preserve"> “</w:t>
      </w:r>
      <w:r w:rsidR="00D21109" w:rsidRPr="00E067EB">
        <w:rPr>
          <w:lang w:val="en-US"/>
        </w:rPr>
        <w:t>Best Efforts</w:t>
      </w:r>
      <w:r w:rsidR="00D15E80" w:rsidRPr="00E067EB">
        <w:rPr>
          <w:lang w:val="en-US"/>
        </w:rPr>
        <w:t xml:space="preserve">” and there are no known penalties for not attaining the targets.  </w:t>
      </w:r>
    </w:p>
    <w:p w14:paraId="794A1B9C" w14:textId="77777777" w:rsidR="001C54C3" w:rsidRPr="001C54C3" w:rsidRDefault="001C54C3">
      <w:pPr>
        <w:rPr>
          <w:lang w:val="en-US"/>
        </w:rPr>
      </w:pPr>
    </w:p>
    <w:p w14:paraId="2D6A9908" w14:textId="57853169" w:rsidR="001104CB" w:rsidRPr="009C4ADC" w:rsidRDefault="002779BC" w:rsidP="00534326">
      <w:pPr>
        <w:spacing w:after="0"/>
        <w:rPr>
          <w:b/>
          <w:bCs/>
          <w:sz w:val="28"/>
          <w:szCs w:val="28"/>
          <w:lang w:val="en-US"/>
        </w:rPr>
      </w:pPr>
      <w:r w:rsidRPr="5C465FF4">
        <w:rPr>
          <w:b/>
          <w:bCs/>
          <w:sz w:val="28"/>
          <w:szCs w:val="28"/>
          <w:lang w:val="en-US"/>
        </w:rPr>
        <w:t xml:space="preserve">Goal Outcome: </w:t>
      </w:r>
    </w:p>
    <w:p w14:paraId="206BDFC5" w14:textId="7D431D95" w:rsidR="00534326" w:rsidRPr="00E067EB" w:rsidRDefault="007746AF" w:rsidP="5C465FF4">
      <w:pPr>
        <w:rPr>
          <w:lang w:val="en-US"/>
        </w:rPr>
      </w:pPr>
      <w:r w:rsidRPr="00E067EB">
        <w:rPr>
          <w:lang w:val="en-US"/>
        </w:rPr>
        <w:t>The desired outcome is that there is a realistic and sustainable transition for EPR in Nova Scotia</w:t>
      </w:r>
      <w:r w:rsidR="1082755F" w:rsidRPr="00E067EB">
        <w:rPr>
          <w:lang w:val="en-US"/>
        </w:rPr>
        <w:t xml:space="preserve">.  The new system should be </w:t>
      </w:r>
      <w:r w:rsidRPr="00E067EB">
        <w:rPr>
          <w:lang w:val="en-US"/>
        </w:rPr>
        <w:t>set up for</w:t>
      </w:r>
      <w:r w:rsidR="00337322" w:rsidRPr="00E067EB">
        <w:rPr>
          <w:lang w:val="en-US"/>
        </w:rPr>
        <w:t xml:space="preserve"> </w:t>
      </w:r>
      <w:r w:rsidRPr="00E067EB">
        <w:rPr>
          <w:lang w:val="en-US"/>
        </w:rPr>
        <w:t>long-term success and support municipal objectives</w:t>
      </w:r>
      <w:r w:rsidR="00337322" w:rsidRPr="00E067EB">
        <w:rPr>
          <w:lang w:val="en-US"/>
        </w:rPr>
        <w:t xml:space="preserve"> (e.g. fiscal sustainability, environmental management)</w:t>
      </w:r>
      <w:r w:rsidRPr="00E067EB">
        <w:rPr>
          <w:lang w:val="en-US"/>
        </w:rPr>
        <w:t>.</w:t>
      </w:r>
    </w:p>
    <w:p w14:paraId="16162CA8" w14:textId="116E32A2" w:rsidR="00B61EC7" w:rsidRPr="00E067EB" w:rsidRDefault="00B61EC7" w:rsidP="00B61EC7">
      <w:pPr>
        <w:rPr>
          <w:lang w:val="en-US"/>
        </w:rPr>
      </w:pPr>
    </w:p>
    <w:p w14:paraId="6FB34606" w14:textId="4B993D21" w:rsidR="007C5B14" w:rsidRPr="00E067EB" w:rsidRDefault="00BF15F8" w:rsidP="00B61EC7">
      <w:pPr>
        <w:rPr>
          <w:lang w:val="en-US"/>
        </w:rPr>
      </w:pPr>
      <w:r w:rsidRPr="00E067EB">
        <w:rPr>
          <w:lang w:val="en-US"/>
        </w:rPr>
        <w:t>Some</w:t>
      </w:r>
      <w:r w:rsidR="00FD0782" w:rsidRPr="00E067EB">
        <w:rPr>
          <w:lang w:val="en-US"/>
        </w:rPr>
        <w:t xml:space="preserve"> specific </w:t>
      </w:r>
      <w:r w:rsidR="007072F3" w:rsidRPr="00E067EB">
        <w:rPr>
          <w:lang w:val="en-US"/>
        </w:rPr>
        <w:t>recommendations</w:t>
      </w:r>
      <w:r w:rsidR="00FD0782" w:rsidRPr="00E067EB">
        <w:rPr>
          <w:lang w:val="en-US"/>
        </w:rPr>
        <w:t xml:space="preserve"> </w:t>
      </w:r>
      <w:r w:rsidR="006361CD" w:rsidRPr="00E067EB">
        <w:rPr>
          <w:lang w:val="en-US"/>
        </w:rPr>
        <w:t xml:space="preserve">from the Board of Director’s meeting </w:t>
      </w:r>
      <w:r w:rsidR="007072F3" w:rsidRPr="00E067EB">
        <w:rPr>
          <w:lang w:val="en-US"/>
        </w:rPr>
        <w:t>could be</w:t>
      </w:r>
      <w:r w:rsidR="006361CD" w:rsidRPr="00E067EB">
        <w:rPr>
          <w:lang w:val="en-US"/>
        </w:rPr>
        <w:t>:</w:t>
      </w:r>
      <w:r w:rsidR="007C5B14" w:rsidRPr="00E067EB">
        <w:rPr>
          <w:lang w:val="en-US"/>
        </w:rPr>
        <w:t xml:space="preserve"> </w:t>
      </w:r>
    </w:p>
    <w:p w14:paraId="4EAC2375" w14:textId="7220C8CD" w:rsidR="007F0F83" w:rsidRPr="00C25C94" w:rsidRDefault="006361CD" w:rsidP="00E067EB">
      <w:pPr>
        <w:pStyle w:val="ListParagraph"/>
        <w:numPr>
          <w:ilvl w:val="0"/>
          <w:numId w:val="17"/>
        </w:numPr>
        <w:rPr>
          <w:lang w:val="en-US"/>
        </w:rPr>
      </w:pPr>
      <w:r w:rsidRPr="00C25C94">
        <w:rPr>
          <w:lang w:val="en-US"/>
        </w:rPr>
        <w:t xml:space="preserve">The RCC should make a similar presentation to </w:t>
      </w:r>
      <w:r w:rsidR="000053F7" w:rsidRPr="00C25C94">
        <w:rPr>
          <w:lang w:val="en-US"/>
        </w:rPr>
        <w:t>a</w:t>
      </w:r>
      <w:r w:rsidR="00186E78" w:rsidRPr="00E067EB">
        <w:rPr>
          <w:lang w:val="en-US"/>
        </w:rPr>
        <w:t>n upcoming</w:t>
      </w:r>
      <w:r w:rsidR="000053F7" w:rsidRPr="00C25C94">
        <w:rPr>
          <w:lang w:val="en-US"/>
        </w:rPr>
        <w:t xml:space="preserve"> Regional Chairs meeting</w:t>
      </w:r>
      <w:r w:rsidR="00B61EC7" w:rsidRPr="00C25C94">
        <w:rPr>
          <w:lang w:val="en-US"/>
        </w:rPr>
        <w:t>.</w:t>
      </w:r>
      <w:r w:rsidR="00BF15F8" w:rsidRPr="00C25C94">
        <w:rPr>
          <w:lang w:val="en-US"/>
        </w:rPr>
        <w:t xml:space="preserve"> </w:t>
      </w:r>
    </w:p>
    <w:p w14:paraId="226110D5" w14:textId="6EC44792" w:rsidR="007C5B14" w:rsidRPr="00C25C94" w:rsidRDefault="00CC0CAE" w:rsidP="00E067EB">
      <w:pPr>
        <w:pStyle w:val="ListParagraph"/>
        <w:numPr>
          <w:ilvl w:val="0"/>
          <w:numId w:val="17"/>
        </w:numPr>
        <w:rPr>
          <w:lang w:val="en-US"/>
        </w:rPr>
      </w:pPr>
      <w:r w:rsidRPr="00E067EB">
        <w:rPr>
          <w:lang w:val="en-US"/>
        </w:rPr>
        <w:t xml:space="preserve">A </w:t>
      </w:r>
      <w:r w:rsidR="00186E78" w:rsidRPr="00E067EB">
        <w:rPr>
          <w:lang w:val="en-US"/>
        </w:rPr>
        <w:t>Board</w:t>
      </w:r>
      <w:r w:rsidRPr="00E067EB">
        <w:rPr>
          <w:lang w:val="en-US"/>
        </w:rPr>
        <w:t xml:space="preserve"> decision</w:t>
      </w:r>
      <w:r w:rsidR="00B65B03" w:rsidRPr="00E067EB">
        <w:rPr>
          <w:lang w:val="en-US"/>
        </w:rPr>
        <w:t xml:space="preserve"> that </w:t>
      </w:r>
      <w:r w:rsidR="00951C2C" w:rsidRPr="00C25C94">
        <w:rPr>
          <w:lang w:val="en-US"/>
        </w:rPr>
        <w:t>NSFM is open to reviewing these targets</w:t>
      </w:r>
      <w:r w:rsidR="002A4CF0" w:rsidRPr="00C25C94">
        <w:rPr>
          <w:lang w:val="en-US"/>
        </w:rPr>
        <w:t>.  If there is a decision to do so, the</w:t>
      </w:r>
      <w:r w:rsidR="00F05117" w:rsidRPr="00C25C94">
        <w:rPr>
          <w:lang w:val="en-US"/>
        </w:rPr>
        <w:t xml:space="preserve"> </w:t>
      </w:r>
      <w:r w:rsidR="007072F3" w:rsidRPr="00C25C94">
        <w:rPr>
          <w:lang w:val="en-US"/>
        </w:rPr>
        <w:t xml:space="preserve">Department of Environment and Climate Change </w:t>
      </w:r>
      <w:r w:rsidR="00F05117" w:rsidRPr="00C25C94">
        <w:rPr>
          <w:lang w:val="en-US"/>
        </w:rPr>
        <w:t xml:space="preserve">process </w:t>
      </w:r>
      <w:r w:rsidR="002A4CF0" w:rsidRPr="00C25C94">
        <w:rPr>
          <w:lang w:val="en-US"/>
        </w:rPr>
        <w:t>should</w:t>
      </w:r>
      <w:r w:rsidR="00F05117" w:rsidRPr="00C25C94">
        <w:rPr>
          <w:lang w:val="en-US"/>
        </w:rPr>
        <w:t xml:space="preserve"> </w:t>
      </w:r>
      <w:r w:rsidR="002257C4" w:rsidRPr="00C25C94">
        <w:rPr>
          <w:lang w:val="en-US"/>
        </w:rPr>
        <w:t xml:space="preserve">include </w:t>
      </w:r>
      <w:r w:rsidR="002A4CF0" w:rsidRPr="00C25C94">
        <w:rPr>
          <w:lang w:val="en-US"/>
        </w:rPr>
        <w:t xml:space="preserve">external </w:t>
      </w:r>
      <w:r w:rsidR="002257C4" w:rsidRPr="00C25C94">
        <w:rPr>
          <w:lang w:val="en-US"/>
        </w:rPr>
        <w:t xml:space="preserve">engagement and </w:t>
      </w:r>
      <w:r w:rsidR="002A4CF0" w:rsidRPr="00C25C94">
        <w:rPr>
          <w:lang w:val="en-US"/>
        </w:rPr>
        <w:t xml:space="preserve">analysis including jurisdictional comparisons. </w:t>
      </w:r>
    </w:p>
    <w:p w14:paraId="2E3E5C7D" w14:textId="296EED52" w:rsidR="00853D0F" w:rsidRPr="00853D0F" w:rsidRDefault="007C5B14" w:rsidP="00853D0F">
      <w:pPr>
        <w:pStyle w:val="ListParagraph"/>
        <w:numPr>
          <w:ilvl w:val="0"/>
          <w:numId w:val="17"/>
        </w:numPr>
        <w:spacing w:before="360" w:after="0"/>
        <w:rPr>
          <w:lang w:val="en-US"/>
        </w:rPr>
      </w:pPr>
      <w:r w:rsidRPr="00853D0F">
        <w:rPr>
          <w:lang w:val="en-US"/>
        </w:rPr>
        <w:t xml:space="preserve">NSFM needs more information on the </w:t>
      </w:r>
      <w:r w:rsidR="00C55E06" w:rsidRPr="00853D0F">
        <w:rPr>
          <w:lang w:val="en-US"/>
        </w:rPr>
        <w:t>transparency question</w:t>
      </w:r>
      <w:r w:rsidR="00500931" w:rsidRPr="00853D0F">
        <w:rPr>
          <w:lang w:val="en-US"/>
        </w:rPr>
        <w:t>.</w:t>
      </w:r>
      <w:r w:rsidR="002A4CF0" w:rsidRPr="00853D0F">
        <w:rPr>
          <w:lang w:val="en-US"/>
        </w:rPr>
        <w:t xml:space="preserve"> </w:t>
      </w:r>
    </w:p>
    <w:p w14:paraId="0917FF97" w14:textId="522A3B0B" w:rsidR="002779BC" w:rsidRPr="00853D0F" w:rsidRDefault="007F28F6" w:rsidP="00853D0F">
      <w:pPr>
        <w:spacing w:before="360" w:after="0"/>
        <w:rPr>
          <w:b/>
          <w:bCs/>
          <w:sz w:val="28"/>
          <w:szCs w:val="28"/>
          <w:lang w:val="en-US"/>
        </w:rPr>
      </w:pPr>
      <w:r w:rsidRPr="00853D0F">
        <w:rPr>
          <w:b/>
          <w:bCs/>
          <w:sz w:val="28"/>
          <w:szCs w:val="28"/>
          <w:lang w:val="en-US"/>
        </w:rPr>
        <w:t>M</w:t>
      </w:r>
      <w:r w:rsidR="002779BC" w:rsidRPr="00853D0F">
        <w:rPr>
          <w:b/>
          <w:bCs/>
          <w:sz w:val="28"/>
          <w:szCs w:val="28"/>
          <w:lang w:val="en-US"/>
        </w:rPr>
        <w:t xml:space="preserve">etrics for Measuring Progress: </w:t>
      </w:r>
    </w:p>
    <w:p w14:paraId="140D4391" w14:textId="777C4C28" w:rsidR="008519B8" w:rsidRPr="00E067EB" w:rsidRDefault="007E6A68" w:rsidP="007E6A68">
      <w:pPr>
        <w:pStyle w:val="ListParagraph"/>
        <w:numPr>
          <w:ilvl w:val="0"/>
          <w:numId w:val="14"/>
        </w:numPr>
        <w:rPr>
          <w:lang w:val="en-US"/>
        </w:rPr>
      </w:pPr>
      <w:r w:rsidRPr="00E067EB">
        <w:rPr>
          <w:lang w:val="en-US"/>
        </w:rPr>
        <w:t>Number</w:t>
      </w:r>
      <w:r w:rsidR="008519B8" w:rsidRPr="00E067EB">
        <w:rPr>
          <w:lang w:val="en-US"/>
        </w:rPr>
        <w:t xml:space="preserve"> of consultation</w:t>
      </w:r>
      <w:r w:rsidRPr="00E067EB">
        <w:rPr>
          <w:lang w:val="en-US"/>
        </w:rPr>
        <w:t>s held</w:t>
      </w:r>
      <w:r w:rsidR="008519B8" w:rsidRPr="00E067EB">
        <w:rPr>
          <w:lang w:val="en-US"/>
        </w:rPr>
        <w:t xml:space="preserve"> with key organizations, in particular municipalities.</w:t>
      </w:r>
    </w:p>
    <w:p w14:paraId="7DAD36F2" w14:textId="35070EC6" w:rsidR="000467B9" w:rsidRPr="00E067EB" w:rsidRDefault="007746AF" w:rsidP="00570315">
      <w:pPr>
        <w:pStyle w:val="ListParagraph"/>
        <w:numPr>
          <w:ilvl w:val="0"/>
          <w:numId w:val="14"/>
        </w:numPr>
        <w:rPr>
          <w:lang w:val="en-US"/>
        </w:rPr>
      </w:pPr>
      <w:r w:rsidRPr="00E067EB">
        <w:rPr>
          <w:lang w:val="en-US"/>
        </w:rPr>
        <w:t>Updated Ministerial Standard targets for flexible plastics that address stakeholder concerns</w:t>
      </w:r>
      <w:r w:rsidR="00091643">
        <w:rPr>
          <w:lang w:val="en-US"/>
        </w:rPr>
        <w:t>,</w:t>
      </w:r>
      <w:r w:rsidRPr="00E067EB">
        <w:rPr>
          <w:lang w:val="en-US"/>
        </w:rPr>
        <w:t xml:space="preserve"> but that </w:t>
      </w:r>
      <w:r w:rsidR="00337322" w:rsidRPr="00E067EB">
        <w:rPr>
          <w:lang w:val="en-US"/>
        </w:rPr>
        <w:t>still result in significant progress.</w:t>
      </w:r>
    </w:p>
    <w:p w14:paraId="5B5F4E91" w14:textId="77777777" w:rsidR="00570315" w:rsidRPr="00570315" w:rsidRDefault="00570315" w:rsidP="00570315">
      <w:pPr>
        <w:pStyle w:val="ListParagraph"/>
        <w:rPr>
          <w:sz w:val="24"/>
          <w:szCs w:val="24"/>
          <w:lang w:val="en-US"/>
        </w:rPr>
      </w:pPr>
    </w:p>
    <w:p w14:paraId="34DA7463" w14:textId="1071ED67" w:rsidR="002779BC" w:rsidRPr="009C4ADC" w:rsidRDefault="0035330F" w:rsidP="00CE381E">
      <w:pPr>
        <w:spacing w:after="0"/>
        <w:rPr>
          <w:b/>
          <w:bCs/>
          <w:sz w:val="28"/>
          <w:szCs w:val="28"/>
          <w:lang w:val="en-US"/>
        </w:rPr>
      </w:pPr>
      <w:r w:rsidRPr="009C4ADC">
        <w:rPr>
          <w:b/>
          <w:bCs/>
          <w:sz w:val="28"/>
          <w:szCs w:val="28"/>
          <w:lang w:val="en-US"/>
        </w:rPr>
        <w:t xml:space="preserve">Tactics Planned: </w:t>
      </w:r>
    </w:p>
    <w:p w14:paraId="128D7431" w14:textId="76828D78" w:rsidR="0035330F" w:rsidRPr="00E067EB" w:rsidRDefault="00337322" w:rsidP="00FA70E3">
      <w:pPr>
        <w:pStyle w:val="ListParagraph"/>
        <w:numPr>
          <w:ilvl w:val="0"/>
          <w:numId w:val="13"/>
        </w:numPr>
        <w:rPr>
          <w:lang w:val="en-US"/>
        </w:rPr>
      </w:pPr>
      <w:r w:rsidRPr="00E067EB">
        <w:rPr>
          <w:lang w:val="en-US"/>
        </w:rPr>
        <w:t xml:space="preserve">Jim Cormier from the </w:t>
      </w:r>
      <w:r w:rsidR="007709DD" w:rsidRPr="00E067EB">
        <w:rPr>
          <w:lang w:val="en-US"/>
        </w:rPr>
        <w:t>RCC</w:t>
      </w:r>
      <w:r w:rsidRPr="00E067EB">
        <w:rPr>
          <w:lang w:val="en-US"/>
        </w:rPr>
        <w:t xml:space="preserve"> will have an opportunity </w:t>
      </w:r>
      <w:r w:rsidR="007F28F6" w:rsidRPr="00E067EB">
        <w:rPr>
          <w:lang w:val="en-US"/>
        </w:rPr>
        <w:t>t</w:t>
      </w:r>
      <w:r w:rsidRPr="00E067EB">
        <w:rPr>
          <w:lang w:val="en-US"/>
        </w:rPr>
        <w:t xml:space="preserve">o communicate directly to the NSFM Board of Directors on February </w:t>
      </w:r>
      <w:r w:rsidR="37BD7C82" w:rsidRPr="00E067EB">
        <w:rPr>
          <w:lang w:val="en-US"/>
        </w:rPr>
        <w:t>6, 2026</w:t>
      </w:r>
      <w:r w:rsidRPr="00E067EB">
        <w:rPr>
          <w:lang w:val="en-US"/>
        </w:rPr>
        <w:t xml:space="preserve">.  The Board may take a position at that meeting or potentially reach out to Nova Scotian municipalities for their perspectives. </w:t>
      </w:r>
    </w:p>
    <w:p w14:paraId="0DFB42C4" w14:textId="7B2AAD3C" w:rsidR="00337322" w:rsidRPr="00E067EB" w:rsidRDefault="00337322" w:rsidP="00FA70E3">
      <w:pPr>
        <w:pStyle w:val="ListParagraph"/>
        <w:numPr>
          <w:ilvl w:val="0"/>
          <w:numId w:val="13"/>
        </w:numPr>
        <w:rPr>
          <w:lang w:val="en-US"/>
        </w:rPr>
      </w:pPr>
      <w:r w:rsidRPr="00E067EB">
        <w:rPr>
          <w:lang w:val="en-US"/>
        </w:rPr>
        <w:t xml:space="preserve">NSFM Staff </w:t>
      </w:r>
      <w:r w:rsidR="003A6AF4">
        <w:rPr>
          <w:lang w:val="en-US"/>
        </w:rPr>
        <w:t xml:space="preserve">are conducting </w:t>
      </w:r>
      <w:r w:rsidRPr="00E067EB">
        <w:rPr>
          <w:lang w:val="en-US"/>
        </w:rPr>
        <w:t>background research on flexible plastics standards from other provincial jurisdictions.</w:t>
      </w:r>
    </w:p>
    <w:p w14:paraId="42D513A9" w14:textId="7111EC71" w:rsidR="00337322" w:rsidRPr="00E067EB" w:rsidRDefault="00337322" w:rsidP="00FA70E3">
      <w:pPr>
        <w:pStyle w:val="ListParagraph"/>
        <w:numPr>
          <w:ilvl w:val="0"/>
          <w:numId w:val="13"/>
        </w:numPr>
        <w:rPr>
          <w:lang w:val="en-US"/>
        </w:rPr>
      </w:pPr>
      <w:r w:rsidRPr="00E067EB">
        <w:rPr>
          <w:lang w:val="en-US"/>
        </w:rPr>
        <w:lastRenderedPageBreak/>
        <w:t xml:space="preserve">NSFM staff </w:t>
      </w:r>
      <w:r w:rsidR="00500931" w:rsidRPr="00E067EB">
        <w:rPr>
          <w:lang w:val="en-US"/>
        </w:rPr>
        <w:t xml:space="preserve">discussed the </w:t>
      </w:r>
      <w:r w:rsidR="00AB4B85" w:rsidRPr="00E067EB">
        <w:rPr>
          <w:lang w:val="en-US"/>
        </w:rPr>
        <w:t xml:space="preserve">issue of targets </w:t>
      </w:r>
      <w:r w:rsidR="00AD0BA8" w:rsidRPr="00E067EB">
        <w:rPr>
          <w:lang w:val="en-US"/>
        </w:rPr>
        <w:t xml:space="preserve">and the transition to EPR with a </w:t>
      </w:r>
      <w:r w:rsidR="004107DA" w:rsidRPr="00E067EB">
        <w:rPr>
          <w:lang w:val="en-US"/>
        </w:rPr>
        <w:t xml:space="preserve">senior </w:t>
      </w:r>
      <w:r w:rsidR="00AD0BA8" w:rsidRPr="00E067EB">
        <w:rPr>
          <w:lang w:val="en-US"/>
        </w:rPr>
        <w:t xml:space="preserve">municipal staff </w:t>
      </w:r>
      <w:r w:rsidR="00290384" w:rsidRPr="00E067EB">
        <w:rPr>
          <w:lang w:val="en-US"/>
        </w:rPr>
        <w:t xml:space="preserve">official who is on the Regional Chairs Committee. </w:t>
      </w:r>
    </w:p>
    <w:p w14:paraId="06A2BF59" w14:textId="16CA7145" w:rsidR="00D921B5" w:rsidRPr="00E067EB" w:rsidRDefault="00D921B5" w:rsidP="00FA70E3">
      <w:pPr>
        <w:pStyle w:val="ListParagraph"/>
        <w:numPr>
          <w:ilvl w:val="0"/>
          <w:numId w:val="13"/>
        </w:numPr>
        <w:rPr>
          <w:lang w:val="en-US"/>
        </w:rPr>
      </w:pPr>
      <w:r w:rsidRPr="00E067EB">
        <w:rPr>
          <w:lang w:val="en-US"/>
        </w:rPr>
        <w:t>NSFM Staff requested a call with the NSDECC representative on Regional Chairs to better understand the target</w:t>
      </w:r>
      <w:r w:rsidR="00FD6844" w:rsidRPr="00E067EB">
        <w:rPr>
          <w:lang w:val="en-US"/>
        </w:rPr>
        <w:t>-</w:t>
      </w:r>
      <w:r w:rsidRPr="00E067EB">
        <w:rPr>
          <w:lang w:val="en-US"/>
        </w:rPr>
        <w:t>setting process.</w:t>
      </w:r>
    </w:p>
    <w:p w14:paraId="22C24060" w14:textId="77777777" w:rsidR="00CF5D1A" w:rsidRPr="009C4ADC" w:rsidRDefault="00CF5D1A">
      <w:pPr>
        <w:rPr>
          <w:b/>
          <w:bCs/>
          <w:sz w:val="28"/>
          <w:szCs w:val="28"/>
          <w:lang w:val="en-US"/>
        </w:rPr>
      </w:pPr>
    </w:p>
    <w:p w14:paraId="157D75AA" w14:textId="57A89AD8" w:rsidR="0035330F" w:rsidRPr="009C4ADC" w:rsidRDefault="0035330F" w:rsidP="00281BD0">
      <w:pPr>
        <w:spacing w:after="0"/>
        <w:rPr>
          <w:b/>
          <w:bCs/>
          <w:sz w:val="28"/>
          <w:szCs w:val="28"/>
          <w:lang w:val="en-US"/>
        </w:rPr>
      </w:pPr>
      <w:r w:rsidRPr="009C4ADC">
        <w:rPr>
          <w:b/>
          <w:bCs/>
          <w:sz w:val="28"/>
          <w:szCs w:val="28"/>
          <w:lang w:val="en-US"/>
        </w:rPr>
        <w:t>Tactics Executed</w:t>
      </w:r>
      <w:r w:rsidR="00C04020" w:rsidRPr="009C4ADC">
        <w:rPr>
          <w:b/>
          <w:bCs/>
          <w:sz w:val="28"/>
          <w:szCs w:val="28"/>
          <w:lang w:val="en-US"/>
        </w:rPr>
        <w:t xml:space="preserve"> </w:t>
      </w:r>
      <w:r w:rsidR="004C0CDC">
        <w:rPr>
          <w:b/>
          <w:bCs/>
          <w:sz w:val="28"/>
          <w:szCs w:val="28"/>
          <w:lang w:val="en-US"/>
        </w:rPr>
        <w:t>to</w:t>
      </w:r>
      <w:r w:rsidR="004C0CDC" w:rsidRPr="009C4ADC">
        <w:rPr>
          <w:b/>
          <w:bCs/>
          <w:sz w:val="28"/>
          <w:szCs w:val="28"/>
          <w:lang w:val="en-US"/>
        </w:rPr>
        <w:t xml:space="preserve"> </w:t>
      </w:r>
      <w:r w:rsidR="00C04020" w:rsidRPr="009C4ADC">
        <w:rPr>
          <w:b/>
          <w:bCs/>
          <w:sz w:val="28"/>
          <w:szCs w:val="28"/>
          <w:lang w:val="en-US"/>
        </w:rPr>
        <w:t>date:</w:t>
      </w:r>
    </w:p>
    <w:p w14:paraId="4BB875BF" w14:textId="63F469DA" w:rsidR="007F28F6" w:rsidRPr="00E067EB" w:rsidRDefault="007F28F6" w:rsidP="007F28F6">
      <w:pPr>
        <w:rPr>
          <w:lang w:val="en-US"/>
        </w:rPr>
      </w:pPr>
      <w:r w:rsidRPr="00E067EB">
        <w:rPr>
          <w:lang w:val="en-US"/>
        </w:rPr>
        <w:t xml:space="preserve">NSFM Staff </w:t>
      </w:r>
      <w:r w:rsidR="00673F0A" w:rsidRPr="00E067EB">
        <w:rPr>
          <w:lang w:val="en-US"/>
        </w:rPr>
        <w:t xml:space="preserve">completed </w:t>
      </w:r>
      <w:r w:rsidRPr="00E067EB">
        <w:rPr>
          <w:lang w:val="en-US"/>
        </w:rPr>
        <w:t>background research on flexible plastics standards from other provincial jurisdictions in early January</w:t>
      </w:r>
      <w:r w:rsidR="00673F0A" w:rsidRPr="00E067EB">
        <w:rPr>
          <w:lang w:val="en-US"/>
        </w:rPr>
        <w:t xml:space="preserve"> 2026</w:t>
      </w:r>
      <w:r w:rsidR="004C0CDC" w:rsidRPr="00E067EB">
        <w:rPr>
          <w:lang w:val="en-US"/>
        </w:rPr>
        <w:t xml:space="preserve"> and </w:t>
      </w:r>
      <w:r w:rsidR="007B7F8A" w:rsidRPr="00E067EB">
        <w:rPr>
          <w:lang w:val="en-US"/>
        </w:rPr>
        <w:t>received a background briefing from a municipal official</w:t>
      </w:r>
    </w:p>
    <w:p w14:paraId="2EE9F4F8" w14:textId="77777777" w:rsidR="00450FDA" w:rsidRDefault="00450FDA">
      <w:pPr>
        <w:rPr>
          <w:b/>
          <w:bCs/>
          <w:sz w:val="28"/>
          <w:szCs w:val="28"/>
          <w:lang w:val="en-US"/>
        </w:rPr>
      </w:pPr>
    </w:p>
    <w:p w14:paraId="1630A220" w14:textId="679B92B7" w:rsidR="002779BC" w:rsidRPr="009C4ADC" w:rsidRDefault="00450FDA" w:rsidP="007E44F6">
      <w:pPr>
        <w:spacing w:after="0"/>
        <w:rPr>
          <w:b/>
          <w:bCs/>
          <w:sz w:val="28"/>
          <w:szCs w:val="28"/>
          <w:lang w:val="en-US"/>
        </w:rPr>
      </w:pPr>
      <w:r w:rsidRPr="009C4ADC">
        <w:rPr>
          <w:b/>
          <w:bCs/>
          <w:sz w:val="28"/>
          <w:szCs w:val="28"/>
          <w:lang w:val="en-US"/>
        </w:rPr>
        <w:t>Updates</w:t>
      </w:r>
      <w:r w:rsidR="001D5672" w:rsidRPr="009C4ADC">
        <w:rPr>
          <w:b/>
          <w:bCs/>
          <w:sz w:val="28"/>
          <w:szCs w:val="28"/>
          <w:lang w:val="en-US"/>
        </w:rPr>
        <w:t xml:space="preserve"> and Next steps: </w:t>
      </w:r>
    </w:p>
    <w:p w14:paraId="52D548EE" w14:textId="01FCB02B" w:rsidR="007E44F6" w:rsidRPr="0021543B" w:rsidRDefault="007E44F6" w:rsidP="007E44F6">
      <w:pPr>
        <w:rPr>
          <w:color w:val="747474" w:themeColor="background2" w:themeShade="80"/>
          <w:lang w:val="en-US"/>
        </w:rPr>
      </w:pPr>
      <w:r>
        <w:rPr>
          <w:color w:val="747474" w:themeColor="background2" w:themeShade="80"/>
          <w:lang w:val="en-US"/>
        </w:rPr>
        <w:t>Li</w:t>
      </w:r>
      <w:r w:rsidR="00405A45">
        <w:rPr>
          <w:color w:val="747474" w:themeColor="background2" w:themeShade="80"/>
          <w:lang w:val="en-US"/>
        </w:rPr>
        <w:t>st u</w:t>
      </w:r>
      <w:r w:rsidR="004C4736">
        <w:rPr>
          <w:color w:val="747474" w:themeColor="background2" w:themeShade="80"/>
          <w:lang w:val="en-US"/>
        </w:rPr>
        <w:t>pdates based on new information or progress with actions</w:t>
      </w:r>
      <w:r w:rsidR="00FE745A">
        <w:rPr>
          <w:color w:val="747474" w:themeColor="background2" w:themeShade="80"/>
          <w:lang w:val="en-US"/>
        </w:rPr>
        <w:t xml:space="preserve"> (e.g.: responses to letters</w:t>
      </w:r>
      <w:r w:rsidR="00073A9B">
        <w:rPr>
          <w:color w:val="747474" w:themeColor="background2" w:themeShade="80"/>
          <w:lang w:val="en-US"/>
        </w:rPr>
        <w:t>, movement on the Advocacy Issue Matrix with date included</w:t>
      </w:r>
      <w:r w:rsidR="00FE745A">
        <w:rPr>
          <w:color w:val="747474" w:themeColor="background2" w:themeShade="80"/>
          <w:lang w:val="en-US"/>
        </w:rPr>
        <w:t>)</w:t>
      </w:r>
      <w:r w:rsidR="004C4736">
        <w:rPr>
          <w:color w:val="747474" w:themeColor="background2" w:themeShade="80"/>
          <w:lang w:val="en-US"/>
        </w:rPr>
        <w:t>.</w:t>
      </w:r>
    </w:p>
    <w:p w14:paraId="43113E76" w14:textId="7240655B" w:rsidR="00A33505" w:rsidRDefault="00A33505">
      <w:pPr>
        <w:rPr>
          <w:b/>
          <w:bCs/>
          <w:sz w:val="28"/>
          <w:szCs w:val="28"/>
          <w:lang w:val="en-US"/>
        </w:rPr>
      </w:pPr>
    </w:p>
    <w:p w14:paraId="1EE0337F" w14:textId="77777777" w:rsidR="006862AD" w:rsidRDefault="006862AD">
      <w:pPr>
        <w:rPr>
          <w:b/>
          <w:bCs/>
          <w:sz w:val="28"/>
          <w:szCs w:val="28"/>
          <w:lang w:val="en-US"/>
        </w:rPr>
      </w:pPr>
    </w:p>
    <w:p w14:paraId="1AE24147" w14:textId="757187BD" w:rsidR="00502A04" w:rsidRPr="009C4ADC" w:rsidRDefault="00502A04">
      <w:pPr>
        <w:rPr>
          <w:b/>
          <w:bCs/>
          <w:sz w:val="28"/>
          <w:szCs w:val="28"/>
          <w:lang w:val="en-US"/>
        </w:rPr>
      </w:pPr>
    </w:p>
    <w:sectPr w:rsidR="00502A04" w:rsidRPr="009C4ADC">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C4E22" w14:textId="77777777" w:rsidR="00427185" w:rsidRDefault="00427185" w:rsidP="002C5CB8">
      <w:pPr>
        <w:spacing w:after="0" w:line="240" w:lineRule="auto"/>
      </w:pPr>
      <w:r>
        <w:separator/>
      </w:r>
    </w:p>
  </w:endnote>
  <w:endnote w:type="continuationSeparator" w:id="0">
    <w:p w14:paraId="4000F539" w14:textId="77777777" w:rsidR="00427185" w:rsidRDefault="00427185" w:rsidP="002C5C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Nova">
    <w:charset w:val="00"/>
    <w:family w:val="swiss"/>
    <w:pitch w:val="variable"/>
    <w:sig w:usb0="0000028F" w:usb1="00000002"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C5DA0A" w14:textId="77777777" w:rsidR="007B2F0F" w:rsidRDefault="007B2F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8828227"/>
      <w:docPartObj>
        <w:docPartGallery w:val="Page Numbers (Bottom of Page)"/>
        <w:docPartUnique/>
      </w:docPartObj>
    </w:sdtPr>
    <w:sdtEndPr>
      <w:rPr>
        <w:noProof/>
      </w:rPr>
    </w:sdtEndPr>
    <w:sdtContent>
      <w:p w14:paraId="5EABE31E" w14:textId="1D5168FB" w:rsidR="00156280" w:rsidRDefault="0015628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9927208" w14:textId="77777777" w:rsidR="00156280" w:rsidRDefault="0015628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989AD8" w14:textId="77777777" w:rsidR="007B2F0F" w:rsidRDefault="007B2F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24967A" w14:textId="77777777" w:rsidR="00427185" w:rsidRDefault="00427185" w:rsidP="002C5CB8">
      <w:pPr>
        <w:spacing w:after="0" w:line="240" w:lineRule="auto"/>
      </w:pPr>
      <w:r>
        <w:separator/>
      </w:r>
    </w:p>
  </w:footnote>
  <w:footnote w:type="continuationSeparator" w:id="0">
    <w:p w14:paraId="5E7AE1CD" w14:textId="77777777" w:rsidR="00427185" w:rsidRDefault="00427185" w:rsidP="002C5CB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3C0B63" w14:textId="77777777" w:rsidR="007B2F0F" w:rsidRDefault="007B2F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913D8" w14:textId="72C12BDD" w:rsidR="002C5CB8" w:rsidRPr="00420F66" w:rsidRDefault="00FD596D" w:rsidP="00F133E5">
    <w:pPr>
      <w:pStyle w:val="Header"/>
      <w:rPr>
        <w:rFonts w:ascii="Arial Nova" w:hAnsi="Arial Nova" w:cs="Arial"/>
        <w:b/>
        <w:bCs/>
        <w:sz w:val="36"/>
        <w:szCs w:val="36"/>
        <w:lang w:val="en-US"/>
      </w:rPr>
    </w:pPr>
    <w:r w:rsidRPr="00420F66">
      <w:rPr>
        <w:b/>
        <w:bCs/>
        <w:noProof/>
        <w:lang w:val="en-US"/>
      </w:rPr>
      <w:drawing>
        <wp:anchor distT="0" distB="0" distL="114300" distR="114300" simplePos="0" relativeHeight="251658240" behindDoc="0" locked="0" layoutInCell="1" allowOverlap="1" wp14:anchorId="77BCC1AE" wp14:editId="2B20E00E">
          <wp:simplePos x="0" y="0"/>
          <wp:positionH relativeFrom="column">
            <wp:posOffset>523875</wp:posOffset>
          </wp:positionH>
          <wp:positionV relativeFrom="paragraph">
            <wp:posOffset>-211455</wp:posOffset>
          </wp:positionV>
          <wp:extent cx="685800" cy="685800"/>
          <wp:effectExtent l="0" t="0" r="0" b="0"/>
          <wp:wrapThrough wrapText="bothSides">
            <wp:wrapPolygon edited="0">
              <wp:start x="0" y="0"/>
              <wp:lineTo x="0" y="21000"/>
              <wp:lineTo x="21000" y="21000"/>
              <wp:lineTo x="21000" y="0"/>
              <wp:lineTo x="0" y="0"/>
            </wp:wrapPolygon>
          </wp:wrapThrough>
          <wp:docPr id="293353037" name="Picture 1" descr="A circular design with many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353037" name="Picture 1" descr="A circular design with many dots&#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page">
            <wp14:pctWidth>0</wp14:pctWidth>
          </wp14:sizeRelH>
          <wp14:sizeRelV relativeFrom="page">
            <wp14:pctHeight>0</wp14:pctHeight>
          </wp14:sizeRelV>
        </wp:anchor>
      </w:drawing>
    </w:r>
    <w:r w:rsidR="002C5CB8" w:rsidRPr="00420F66">
      <w:rPr>
        <w:rFonts w:ascii="Arial Nova" w:hAnsi="Arial Nova" w:cs="Arial"/>
        <w:b/>
        <w:bCs/>
        <w:sz w:val="36"/>
        <w:szCs w:val="36"/>
        <w:lang w:val="en-US"/>
      </w:rPr>
      <w:t>Advocacy Action Plan Template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94701" w14:textId="77777777" w:rsidR="007B2F0F" w:rsidRDefault="007B2F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904AA"/>
    <w:multiLevelType w:val="hybridMultilevel"/>
    <w:tmpl w:val="26DEA10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59E131B"/>
    <w:multiLevelType w:val="hybridMultilevel"/>
    <w:tmpl w:val="6D7CC058"/>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2" w15:restartNumberingAfterBreak="0">
    <w:nsid w:val="20E2350F"/>
    <w:multiLevelType w:val="multilevel"/>
    <w:tmpl w:val="72466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1795D03"/>
    <w:multiLevelType w:val="hybridMultilevel"/>
    <w:tmpl w:val="EF60B90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2410F037"/>
    <w:multiLevelType w:val="multilevel"/>
    <w:tmpl w:val="BCB6340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64F150E"/>
    <w:multiLevelType w:val="hybridMultilevel"/>
    <w:tmpl w:val="3CC6C118"/>
    <w:lvl w:ilvl="0" w:tplc="407AD3E4">
      <w:start w:val="1"/>
      <w:numFmt w:val="bullet"/>
      <w:lvlText w:val=""/>
      <w:lvlJc w:val="left"/>
      <w:pPr>
        <w:ind w:left="720" w:hanging="360"/>
      </w:pPr>
      <w:rPr>
        <w:rFonts w:ascii="Symbol" w:hAnsi="Symbol" w:hint="default"/>
      </w:rPr>
    </w:lvl>
    <w:lvl w:ilvl="1" w:tplc="4AA4EB1E">
      <w:start w:val="1"/>
      <w:numFmt w:val="bullet"/>
      <w:lvlText w:val="o"/>
      <w:lvlJc w:val="left"/>
      <w:pPr>
        <w:ind w:left="1440" w:hanging="360"/>
      </w:pPr>
      <w:rPr>
        <w:rFonts w:ascii="Symbol" w:hAnsi="Symbol" w:hint="default"/>
      </w:rPr>
    </w:lvl>
    <w:lvl w:ilvl="2" w:tplc="76B69860">
      <w:start w:val="1"/>
      <w:numFmt w:val="bullet"/>
      <w:lvlText w:val=""/>
      <w:lvlJc w:val="left"/>
      <w:pPr>
        <w:ind w:left="2160" w:hanging="360"/>
      </w:pPr>
      <w:rPr>
        <w:rFonts w:ascii="Wingdings" w:hAnsi="Wingdings" w:hint="default"/>
      </w:rPr>
    </w:lvl>
    <w:lvl w:ilvl="3" w:tplc="3B8E487A">
      <w:start w:val="1"/>
      <w:numFmt w:val="bullet"/>
      <w:lvlText w:val=""/>
      <w:lvlJc w:val="left"/>
      <w:pPr>
        <w:ind w:left="2880" w:hanging="360"/>
      </w:pPr>
      <w:rPr>
        <w:rFonts w:ascii="Symbol" w:hAnsi="Symbol" w:hint="default"/>
      </w:rPr>
    </w:lvl>
    <w:lvl w:ilvl="4" w:tplc="FE3E469A">
      <w:start w:val="1"/>
      <w:numFmt w:val="bullet"/>
      <w:lvlText w:val="o"/>
      <w:lvlJc w:val="left"/>
      <w:pPr>
        <w:ind w:left="3600" w:hanging="360"/>
      </w:pPr>
      <w:rPr>
        <w:rFonts w:ascii="Courier New" w:hAnsi="Courier New" w:hint="default"/>
      </w:rPr>
    </w:lvl>
    <w:lvl w:ilvl="5" w:tplc="13C4A43C">
      <w:start w:val="1"/>
      <w:numFmt w:val="bullet"/>
      <w:lvlText w:val=""/>
      <w:lvlJc w:val="left"/>
      <w:pPr>
        <w:ind w:left="4320" w:hanging="360"/>
      </w:pPr>
      <w:rPr>
        <w:rFonts w:ascii="Wingdings" w:hAnsi="Wingdings" w:hint="default"/>
      </w:rPr>
    </w:lvl>
    <w:lvl w:ilvl="6" w:tplc="3D3CAC64">
      <w:start w:val="1"/>
      <w:numFmt w:val="bullet"/>
      <w:lvlText w:val=""/>
      <w:lvlJc w:val="left"/>
      <w:pPr>
        <w:ind w:left="5040" w:hanging="360"/>
      </w:pPr>
      <w:rPr>
        <w:rFonts w:ascii="Symbol" w:hAnsi="Symbol" w:hint="default"/>
      </w:rPr>
    </w:lvl>
    <w:lvl w:ilvl="7" w:tplc="EFB476E0">
      <w:start w:val="1"/>
      <w:numFmt w:val="bullet"/>
      <w:lvlText w:val="o"/>
      <w:lvlJc w:val="left"/>
      <w:pPr>
        <w:ind w:left="5760" w:hanging="360"/>
      </w:pPr>
      <w:rPr>
        <w:rFonts w:ascii="Courier New" w:hAnsi="Courier New" w:hint="default"/>
      </w:rPr>
    </w:lvl>
    <w:lvl w:ilvl="8" w:tplc="E3246E28">
      <w:start w:val="1"/>
      <w:numFmt w:val="bullet"/>
      <w:lvlText w:val=""/>
      <w:lvlJc w:val="left"/>
      <w:pPr>
        <w:ind w:left="6480" w:hanging="360"/>
      </w:pPr>
      <w:rPr>
        <w:rFonts w:ascii="Wingdings" w:hAnsi="Wingdings" w:hint="default"/>
      </w:rPr>
    </w:lvl>
  </w:abstractNum>
  <w:abstractNum w:abstractNumId="6" w15:restartNumberingAfterBreak="0">
    <w:nsid w:val="32025316"/>
    <w:multiLevelType w:val="hybridMultilevel"/>
    <w:tmpl w:val="7B1663BA"/>
    <w:lvl w:ilvl="0" w:tplc="68109458">
      <w:start w:val="1"/>
      <w:numFmt w:val="bullet"/>
      <w:lvlText w:val=""/>
      <w:lvlJc w:val="left"/>
      <w:pPr>
        <w:ind w:left="720" w:hanging="360"/>
      </w:pPr>
      <w:rPr>
        <w:rFonts w:ascii="Symbol" w:hAnsi="Symbol" w:hint="default"/>
      </w:rPr>
    </w:lvl>
    <w:lvl w:ilvl="1" w:tplc="602AAA50">
      <w:start w:val="1"/>
      <w:numFmt w:val="bullet"/>
      <w:lvlText w:val="o"/>
      <w:lvlJc w:val="left"/>
      <w:pPr>
        <w:ind w:left="1440" w:hanging="360"/>
      </w:pPr>
      <w:rPr>
        <w:rFonts w:ascii="Courier New" w:hAnsi="Courier New" w:hint="default"/>
      </w:rPr>
    </w:lvl>
    <w:lvl w:ilvl="2" w:tplc="32EE3AD2">
      <w:start w:val="1"/>
      <w:numFmt w:val="bullet"/>
      <w:lvlText w:val=""/>
      <w:lvlJc w:val="left"/>
      <w:pPr>
        <w:ind w:left="2160" w:hanging="360"/>
      </w:pPr>
      <w:rPr>
        <w:rFonts w:ascii="Wingdings" w:hAnsi="Wingdings" w:hint="default"/>
      </w:rPr>
    </w:lvl>
    <w:lvl w:ilvl="3" w:tplc="1B2A7E36">
      <w:start w:val="1"/>
      <w:numFmt w:val="bullet"/>
      <w:lvlText w:val=""/>
      <w:lvlJc w:val="left"/>
      <w:pPr>
        <w:ind w:left="2880" w:hanging="360"/>
      </w:pPr>
      <w:rPr>
        <w:rFonts w:ascii="Symbol" w:hAnsi="Symbol" w:hint="default"/>
      </w:rPr>
    </w:lvl>
    <w:lvl w:ilvl="4" w:tplc="7C92540E">
      <w:start w:val="1"/>
      <w:numFmt w:val="bullet"/>
      <w:lvlText w:val="o"/>
      <w:lvlJc w:val="left"/>
      <w:pPr>
        <w:ind w:left="3600" w:hanging="360"/>
      </w:pPr>
      <w:rPr>
        <w:rFonts w:ascii="Courier New" w:hAnsi="Courier New" w:hint="default"/>
      </w:rPr>
    </w:lvl>
    <w:lvl w:ilvl="5" w:tplc="10E46BDA">
      <w:start w:val="1"/>
      <w:numFmt w:val="bullet"/>
      <w:lvlText w:val=""/>
      <w:lvlJc w:val="left"/>
      <w:pPr>
        <w:ind w:left="4320" w:hanging="360"/>
      </w:pPr>
      <w:rPr>
        <w:rFonts w:ascii="Wingdings" w:hAnsi="Wingdings" w:hint="default"/>
      </w:rPr>
    </w:lvl>
    <w:lvl w:ilvl="6" w:tplc="0D1E7BA8">
      <w:start w:val="1"/>
      <w:numFmt w:val="bullet"/>
      <w:lvlText w:val=""/>
      <w:lvlJc w:val="left"/>
      <w:pPr>
        <w:ind w:left="5040" w:hanging="360"/>
      </w:pPr>
      <w:rPr>
        <w:rFonts w:ascii="Symbol" w:hAnsi="Symbol" w:hint="default"/>
      </w:rPr>
    </w:lvl>
    <w:lvl w:ilvl="7" w:tplc="5C72D64C">
      <w:start w:val="1"/>
      <w:numFmt w:val="bullet"/>
      <w:lvlText w:val="o"/>
      <w:lvlJc w:val="left"/>
      <w:pPr>
        <w:ind w:left="5760" w:hanging="360"/>
      </w:pPr>
      <w:rPr>
        <w:rFonts w:ascii="Courier New" w:hAnsi="Courier New" w:hint="default"/>
      </w:rPr>
    </w:lvl>
    <w:lvl w:ilvl="8" w:tplc="C16A8730">
      <w:start w:val="1"/>
      <w:numFmt w:val="bullet"/>
      <w:lvlText w:val=""/>
      <w:lvlJc w:val="left"/>
      <w:pPr>
        <w:ind w:left="6480" w:hanging="360"/>
      </w:pPr>
      <w:rPr>
        <w:rFonts w:ascii="Wingdings" w:hAnsi="Wingdings" w:hint="default"/>
      </w:rPr>
    </w:lvl>
  </w:abstractNum>
  <w:abstractNum w:abstractNumId="7" w15:restartNumberingAfterBreak="0">
    <w:nsid w:val="35FF3497"/>
    <w:multiLevelType w:val="hybridMultilevel"/>
    <w:tmpl w:val="6E8095F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67FCA3D"/>
    <w:multiLevelType w:val="hybridMultilevel"/>
    <w:tmpl w:val="58368746"/>
    <w:lvl w:ilvl="0" w:tplc="EDFA236C">
      <w:start w:val="1"/>
      <w:numFmt w:val="bullet"/>
      <w:lvlText w:val=""/>
      <w:lvlJc w:val="left"/>
      <w:pPr>
        <w:ind w:left="720" w:hanging="360"/>
      </w:pPr>
      <w:rPr>
        <w:rFonts w:ascii="Symbol" w:hAnsi="Symbol" w:hint="default"/>
      </w:rPr>
    </w:lvl>
    <w:lvl w:ilvl="1" w:tplc="4F586612">
      <w:start w:val="1"/>
      <w:numFmt w:val="bullet"/>
      <w:lvlText w:val="o"/>
      <w:lvlJc w:val="left"/>
      <w:pPr>
        <w:ind w:left="1440" w:hanging="360"/>
      </w:pPr>
      <w:rPr>
        <w:rFonts w:ascii="Courier New" w:hAnsi="Courier New" w:hint="default"/>
      </w:rPr>
    </w:lvl>
    <w:lvl w:ilvl="2" w:tplc="253A80D4">
      <w:start w:val="1"/>
      <w:numFmt w:val="bullet"/>
      <w:lvlText w:val=""/>
      <w:lvlJc w:val="left"/>
      <w:pPr>
        <w:ind w:left="2160" w:hanging="360"/>
      </w:pPr>
      <w:rPr>
        <w:rFonts w:ascii="Wingdings" w:hAnsi="Wingdings" w:hint="default"/>
      </w:rPr>
    </w:lvl>
    <w:lvl w:ilvl="3" w:tplc="CE960F30">
      <w:start w:val="1"/>
      <w:numFmt w:val="bullet"/>
      <w:lvlText w:val=""/>
      <w:lvlJc w:val="left"/>
      <w:pPr>
        <w:ind w:left="2880" w:hanging="360"/>
      </w:pPr>
      <w:rPr>
        <w:rFonts w:ascii="Symbol" w:hAnsi="Symbol" w:hint="default"/>
      </w:rPr>
    </w:lvl>
    <w:lvl w:ilvl="4" w:tplc="EE2E1698">
      <w:start w:val="1"/>
      <w:numFmt w:val="bullet"/>
      <w:lvlText w:val="o"/>
      <w:lvlJc w:val="left"/>
      <w:pPr>
        <w:ind w:left="3600" w:hanging="360"/>
      </w:pPr>
      <w:rPr>
        <w:rFonts w:ascii="Courier New" w:hAnsi="Courier New" w:hint="default"/>
      </w:rPr>
    </w:lvl>
    <w:lvl w:ilvl="5" w:tplc="1DEE9126">
      <w:start w:val="1"/>
      <w:numFmt w:val="bullet"/>
      <w:lvlText w:val=""/>
      <w:lvlJc w:val="left"/>
      <w:pPr>
        <w:ind w:left="4320" w:hanging="360"/>
      </w:pPr>
      <w:rPr>
        <w:rFonts w:ascii="Wingdings" w:hAnsi="Wingdings" w:hint="default"/>
      </w:rPr>
    </w:lvl>
    <w:lvl w:ilvl="6" w:tplc="E67488D4">
      <w:start w:val="1"/>
      <w:numFmt w:val="bullet"/>
      <w:lvlText w:val=""/>
      <w:lvlJc w:val="left"/>
      <w:pPr>
        <w:ind w:left="5040" w:hanging="360"/>
      </w:pPr>
      <w:rPr>
        <w:rFonts w:ascii="Symbol" w:hAnsi="Symbol" w:hint="default"/>
      </w:rPr>
    </w:lvl>
    <w:lvl w:ilvl="7" w:tplc="9946903A">
      <w:start w:val="1"/>
      <w:numFmt w:val="bullet"/>
      <w:lvlText w:val="o"/>
      <w:lvlJc w:val="left"/>
      <w:pPr>
        <w:ind w:left="5760" w:hanging="360"/>
      </w:pPr>
      <w:rPr>
        <w:rFonts w:ascii="Courier New" w:hAnsi="Courier New" w:hint="default"/>
      </w:rPr>
    </w:lvl>
    <w:lvl w:ilvl="8" w:tplc="A29A8C8A">
      <w:start w:val="1"/>
      <w:numFmt w:val="bullet"/>
      <w:lvlText w:val=""/>
      <w:lvlJc w:val="left"/>
      <w:pPr>
        <w:ind w:left="6480" w:hanging="360"/>
      </w:pPr>
      <w:rPr>
        <w:rFonts w:ascii="Wingdings" w:hAnsi="Wingdings" w:hint="default"/>
      </w:rPr>
    </w:lvl>
  </w:abstractNum>
  <w:abstractNum w:abstractNumId="9" w15:restartNumberingAfterBreak="0">
    <w:nsid w:val="44C1674B"/>
    <w:multiLevelType w:val="hybridMultilevel"/>
    <w:tmpl w:val="F2368DDA"/>
    <w:lvl w:ilvl="0" w:tplc="0ED6ACC0">
      <w:start w:val="1"/>
      <w:numFmt w:val="bullet"/>
      <w:lvlText w:val=""/>
      <w:lvlJc w:val="left"/>
      <w:pPr>
        <w:ind w:left="360" w:hanging="360"/>
      </w:pPr>
      <w:rPr>
        <w:rFonts w:ascii="Symbol" w:hAnsi="Symbol" w:hint="default"/>
      </w:rPr>
    </w:lvl>
    <w:lvl w:ilvl="1" w:tplc="F366585C" w:tentative="1">
      <w:start w:val="1"/>
      <w:numFmt w:val="bullet"/>
      <w:lvlText w:val="o"/>
      <w:lvlJc w:val="left"/>
      <w:pPr>
        <w:ind w:left="1080" w:hanging="360"/>
      </w:pPr>
      <w:rPr>
        <w:rFonts w:ascii="Courier New" w:hAnsi="Courier New" w:hint="default"/>
      </w:rPr>
    </w:lvl>
    <w:lvl w:ilvl="2" w:tplc="525AB00E" w:tentative="1">
      <w:start w:val="1"/>
      <w:numFmt w:val="bullet"/>
      <w:lvlText w:val=""/>
      <w:lvlJc w:val="left"/>
      <w:pPr>
        <w:ind w:left="1800" w:hanging="360"/>
      </w:pPr>
      <w:rPr>
        <w:rFonts w:ascii="Wingdings" w:hAnsi="Wingdings" w:hint="default"/>
      </w:rPr>
    </w:lvl>
    <w:lvl w:ilvl="3" w:tplc="B5306810" w:tentative="1">
      <w:start w:val="1"/>
      <w:numFmt w:val="bullet"/>
      <w:lvlText w:val=""/>
      <w:lvlJc w:val="left"/>
      <w:pPr>
        <w:ind w:left="2520" w:hanging="360"/>
      </w:pPr>
      <w:rPr>
        <w:rFonts w:ascii="Symbol" w:hAnsi="Symbol" w:hint="default"/>
      </w:rPr>
    </w:lvl>
    <w:lvl w:ilvl="4" w:tplc="B0AC21C4" w:tentative="1">
      <w:start w:val="1"/>
      <w:numFmt w:val="bullet"/>
      <w:lvlText w:val="o"/>
      <w:lvlJc w:val="left"/>
      <w:pPr>
        <w:ind w:left="3240" w:hanging="360"/>
      </w:pPr>
      <w:rPr>
        <w:rFonts w:ascii="Courier New" w:hAnsi="Courier New" w:hint="default"/>
      </w:rPr>
    </w:lvl>
    <w:lvl w:ilvl="5" w:tplc="B99E8BD4" w:tentative="1">
      <w:start w:val="1"/>
      <w:numFmt w:val="bullet"/>
      <w:lvlText w:val=""/>
      <w:lvlJc w:val="left"/>
      <w:pPr>
        <w:ind w:left="3960" w:hanging="360"/>
      </w:pPr>
      <w:rPr>
        <w:rFonts w:ascii="Wingdings" w:hAnsi="Wingdings" w:hint="default"/>
      </w:rPr>
    </w:lvl>
    <w:lvl w:ilvl="6" w:tplc="A51469C2" w:tentative="1">
      <w:start w:val="1"/>
      <w:numFmt w:val="bullet"/>
      <w:lvlText w:val=""/>
      <w:lvlJc w:val="left"/>
      <w:pPr>
        <w:ind w:left="4680" w:hanging="360"/>
      </w:pPr>
      <w:rPr>
        <w:rFonts w:ascii="Symbol" w:hAnsi="Symbol" w:hint="default"/>
      </w:rPr>
    </w:lvl>
    <w:lvl w:ilvl="7" w:tplc="D50814CE" w:tentative="1">
      <w:start w:val="1"/>
      <w:numFmt w:val="bullet"/>
      <w:lvlText w:val="o"/>
      <w:lvlJc w:val="left"/>
      <w:pPr>
        <w:ind w:left="5400" w:hanging="360"/>
      </w:pPr>
      <w:rPr>
        <w:rFonts w:ascii="Courier New" w:hAnsi="Courier New" w:hint="default"/>
      </w:rPr>
    </w:lvl>
    <w:lvl w:ilvl="8" w:tplc="8326C0CE" w:tentative="1">
      <w:start w:val="1"/>
      <w:numFmt w:val="bullet"/>
      <w:lvlText w:val=""/>
      <w:lvlJc w:val="left"/>
      <w:pPr>
        <w:ind w:left="6120" w:hanging="360"/>
      </w:pPr>
      <w:rPr>
        <w:rFonts w:ascii="Wingdings" w:hAnsi="Wingdings" w:hint="default"/>
      </w:rPr>
    </w:lvl>
  </w:abstractNum>
  <w:abstractNum w:abstractNumId="10" w15:restartNumberingAfterBreak="0">
    <w:nsid w:val="46CA7B81"/>
    <w:multiLevelType w:val="hybridMultilevel"/>
    <w:tmpl w:val="C72A1844"/>
    <w:lvl w:ilvl="0" w:tplc="10090001">
      <w:start w:val="1"/>
      <w:numFmt w:val="bullet"/>
      <w:lvlText w:val=""/>
      <w:lvlJc w:val="left"/>
      <w:pPr>
        <w:ind w:left="1080" w:hanging="360"/>
      </w:pPr>
      <w:rPr>
        <w:rFonts w:ascii="Symbol" w:hAnsi="Symbol" w:hint="default"/>
      </w:rPr>
    </w:lvl>
    <w:lvl w:ilvl="1" w:tplc="10090003">
      <w:start w:val="1"/>
      <w:numFmt w:val="bullet"/>
      <w:lvlText w:val="o"/>
      <w:lvlJc w:val="left"/>
      <w:pPr>
        <w:ind w:left="1800" w:hanging="360"/>
      </w:pPr>
      <w:rPr>
        <w:rFonts w:ascii="Courier New" w:hAnsi="Courier New" w:cs="Courier New" w:hint="default"/>
      </w:rPr>
    </w:lvl>
    <w:lvl w:ilvl="2" w:tplc="10090005">
      <w:start w:val="1"/>
      <w:numFmt w:val="bullet"/>
      <w:lvlText w:val=""/>
      <w:lvlJc w:val="left"/>
      <w:pPr>
        <w:ind w:left="2520" w:hanging="360"/>
      </w:pPr>
      <w:rPr>
        <w:rFonts w:ascii="Wingdings" w:hAnsi="Wingdings" w:hint="default"/>
      </w:rPr>
    </w:lvl>
    <w:lvl w:ilvl="3" w:tplc="10090001">
      <w:start w:val="1"/>
      <w:numFmt w:val="bullet"/>
      <w:lvlText w:val=""/>
      <w:lvlJc w:val="left"/>
      <w:pPr>
        <w:ind w:left="3240" w:hanging="360"/>
      </w:pPr>
      <w:rPr>
        <w:rFonts w:ascii="Symbol" w:hAnsi="Symbol" w:hint="default"/>
      </w:rPr>
    </w:lvl>
    <w:lvl w:ilvl="4" w:tplc="10090003">
      <w:start w:val="1"/>
      <w:numFmt w:val="bullet"/>
      <w:lvlText w:val="o"/>
      <w:lvlJc w:val="left"/>
      <w:pPr>
        <w:ind w:left="3960" w:hanging="360"/>
      </w:pPr>
      <w:rPr>
        <w:rFonts w:ascii="Courier New" w:hAnsi="Courier New" w:cs="Courier New" w:hint="default"/>
      </w:rPr>
    </w:lvl>
    <w:lvl w:ilvl="5" w:tplc="10090005">
      <w:start w:val="1"/>
      <w:numFmt w:val="bullet"/>
      <w:lvlText w:val=""/>
      <w:lvlJc w:val="left"/>
      <w:pPr>
        <w:ind w:left="4680" w:hanging="360"/>
      </w:pPr>
      <w:rPr>
        <w:rFonts w:ascii="Wingdings" w:hAnsi="Wingdings" w:hint="default"/>
      </w:rPr>
    </w:lvl>
    <w:lvl w:ilvl="6" w:tplc="10090001">
      <w:start w:val="1"/>
      <w:numFmt w:val="bullet"/>
      <w:lvlText w:val=""/>
      <w:lvlJc w:val="left"/>
      <w:pPr>
        <w:ind w:left="5400" w:hanging="360"/>
      </w:pPr>
      <w:rPr>
        <w:rFonts w:ascii="Symbol" w:hAnsi="Symbol" w:hint="default"/>
      </w:rPr>
    </w:lvl>
    <w:lvl w:ilvl="7" w:tplc="10090003">
      <w:start w:val="1"/>
      <w:numFmt w:val="bullet"/>
      <w:lvlText w:val="o"/>
      <w:lvlJc w:val="left"/>
      <w:pPr>
        <w:ind w:left="6120" w:hanging="360"/>
      </w:pPr>
      <w:rPr>
        <w:rFonts w:ascii="Courier New" w:hAnsi="Courier New" w:cs="Courier New" w:hint="default"/>
      </w:rPr>
    </w:lvl>
    <w:lvl w:ilvl="8" w:tplc="10090005">
      <w:start w:val="1"/>
      <w:numFmt w:val="bullet"/>
      <w:lvlText w:val=""/>
      <w:lvlJc w:val="left"/>
      <w:pPr>
        <w:ind w:left="6840" w:hanging="360"/>
      </w:pPr>
      <w:rPr>
        <w:rFonts w:ascii="Wingdings" w:hAnsi="Wingdings" w:hint="default"/>
      </w:rPr>
    </w:lvl>
  </w:abstractNum>
  <w:abstractNum w:abstractNumId="11" w15:restartNumberingAfterBreak="0">
    <w:nsid w:val="48561EE6"/>
    <w:multiLevelType w:val="hybridMultilevel"/>
    <w:tmpl w:val="92BA6082"/>
    <w:lvl w:ilvl="0" w:tplc="D980BC54">
      <w:start w:val="1"/>
      <w:numFmt w:val="bullet"/>
      <w:lvlText w:val=""/>
      <w:lvlJc w:val="left"/>
      <w:pPr>
        <w:ind w:left="720" w:hanging="360"/>
      </w:pPr>
      <w:rPr>
        <w:rFonts w:ascii="Symbol" w:hAnsi="Symbol" w:hint="default"/>
      </w:rPr>
    </w:lvl>
    <w:lvl w:ilvl="1" w:tplc="7C869314">
      <w:start w:val="1"/>
      <w:numFmt w:val="bullet"/>
      <w:lvlText w:val="o"/>
      <w:lvlJc w:val="left"/>
      <w:pPr>
        <w:ind w:left="1440" w:hanging="360"/>
      </w:pPr>
      <w:rPr>
        <w:rFonts w:ascii="Courier New" w:hAnsi="Courier New" w:hint="default"/>
      </w:rPr>
    </w:lvl>
    <w:lvl w:ilvl="2" w:tplc="FA961350">
      <w:start w:val="1"/>
      <w:numFmt w:val="bullet"/>
      <w:lvlText w:val=""/>
      <w:lvlJc w:val="left"/>
      <w:pPr>
        <w:ind w:left="2160" w:hanging="360"/>
      </w:pPr>
      <w:rPr>
        <w:rFonts w:ascii="Wingdings" w:hAnsi="Wingdings" w:hint="default"/>
      </w:rPr>
    </w:lvl>
    <w:lvl w:ilvl="3" w:tplc="487C21D6">
      <w:start w:val="1"/>
      <w:numFmt w:val="bullet"/>
      <w:lvlText w:val=""/>
      <w:lvlJc w:val="left"/>
      <w:pPr>
        <w:ind w:left="2880" w:hanging="360"/>
      </w:pPr>
      <w:rPr>
        <w:rFonts w:ascii="Symbol" w:hAnsi="Symbol" w:hint="default"/>
      </w:rPr>
    </w:lvl>
    <w:lvl w:ilvl="4" w:tplc="75A837E2">
      <w:start w:val="1"/>
      <w:numFmt w:val="bullet"/>
      <w:lvlText w:val="o"/>
      <w:lvlJc w:val="left"/>
      <w:pPr>
        <w:ind w:left="3600" w:hanging="360"/>
      </w:pPr>
      <w:rPr>
        <w:rFonts w:ascii="Courier New" w:hAnsi="Courier New" w:hint="default"/>
      </w:rPr>
    </w:lvl>
    <w:lvl w:ilvl="5" w:tplc="58DA3262">
      <w:start w:val="1"/>
      <w:numFmt w:val="bullet"/>
      <w:lvlText w:val=""/>
      <w:lvlJc w:val="left"/>
      <w:pPr>
        <w:ind w:left="4320" w:hanging="360"/>
      </w:pPr>
      <w:rPr>
        <w:rFonts w:ascii="Wingdings" w:hAnsi="Wingdings" w:hint="default"/>
      </w:rPr>
    </w:lvl>
    <w:lvl w:ilvl="6" w:tplc="41A493EE">
      <w:start w:val="1"/>
      <w:numFmt w:val="bullet"/>
      <w:lvlText w:val=""/>
      <w:lvlJc w:val="left"/>
      <w:pPr>
        <w:ind w:left="5040" w:hanging="360"/>
      </w:pPr>
      <w:rPr>
        <w:rFonts w:ascii="Symbol" w:hAnsi="Symbol" w:hint="default"/>
      </w:rPr>
    </w:lvl>
    <w:lvl w:ilvl="7" w:tplc="839EAE0C">
      <w:start w:val="1"/>
      <w:numFmt w:val="bullet"/>
      <w:lvlText w:val="o"/>
      <w:lvlJc w:val="left"/>
      <w:pPr>
        <w:ind w:left="5760" w:hanging="360"/>
      </w:pPr>
      <w:rPr>
        <w:rFonts w:ascii="Courier New" w:hAnsi="Courier New" w:hint="default"/>
      </w:rPr>
    </w:lvl>
    <w:lvl w:ilvl="8" w:tplc="969A3B58">
      <w:start w:val="1"/>
      <w:numFmt w:val="bullet"/>
      <w:lvlText w:val=""/>
      <w:lvlJc w:val="left"/>
      <w:pPr>
        <w:ind w:left="6480" w:hanging="360"/>
      </w:pPr>
      <w:rPr>
        <w:rFonts w:ascii="Wingdings" w:hAnsi="Wingdings" w:hint="default"/>
      </w:rPr>
    </w:lvl>
  </w:abstractNum>
  <w:abstractNum w:abstractNumId="12" w15:restartNumberingAfterBreak="0">
    <w:nsid w:val="64AB3790"/>
    <w:multiLevelType w:val="hybridMultilevel"/>
    <w:tmpl w:val="259A021E"/>
    <w:lvl w:ilvl="0" w:tplc="70643510">
      <w:start w:val="1"/>
      <w:numFmt w:val="bullet"/>
      <w:lvlText w:val=""/>
      <w:lvlJc w:val="left"/>
      <w:pPr>
        <w:ind w:left="720" w:hanging="360"/>
      </w:pPr>
      <w:rPr>
        <w:rFonts w:ascii="Symbol" w:hAnsi="Symbol" w:hint="default"/>
      </w:rPr>
    </w:lvl>
    <w:lvl w:ilvl="1" w:tplc="0554C594">
      <w:start w:val="1"/>
      <w:numFmt w:val="bullet"/>
      <w:lvlText w:val="o"/>
      <w:lvlJc w:val="left"/>
      <w:pPr>
        <w:ind w:left="1440" w:hanging="360"/>
      </w:pPr>
      <w:rPr>
        <w:rFonts w:ascii="Courier New" w:hAnsi="Courier New" w:hint="default"/>
      </w:rPr>
    </w:lvl>
    <w:lvl w:ilvl="2" w:tplc="7C4600CC">
      <w:start w:val="1"/>
      <w:numFmt w:val="bullet"/>
      <w:lvlText w:val=""/>
      <w:lvlJc w:val="left"/>
      <w:pPr>
        <w:ind w:left="2160" w:hanging="360"/>
      </w:pPr>
      <w:rPr>
        <w:rFonts w:ascii="Wingdings" w:hAnsi="Wingdings" w:hint="default"/>
      </w:rPr>
    </w:lvl>
    <w:lvl w:ilvl="3" w:tplc="FABCB1EE">
      <w:start w:val="1"/>
      <w:numFmt w:val="bullet"/>
      <w:lvlText w:val=""/>
      <w:lvlJc w:val="left"/>
      <w:pPr>
        <w:ind w:left="2880" w:hanging="360"/>
      </w:pPr>
      <w:rPr>
        <w:rFonts w:ascii="Symbol" w:hAnsi="Symbol" w:hint="default"/>
      </w:rPr>
    </w:lvl>
    <w:lvl w:ilvl="4" w:tplc="7C5C7CF6">
      <w:start w:val="1"/>
      <w:numFmt w:val="bullet"/>
      <w:lvlText w:val="o"/>
      <w:lvlJc w:val="left"/>
      <w:pPr>
        <w:ind w:left="3600" w:hanging="360"/>
      </w:pPr>
      <w:rPr>
        <w:rFonts w:ascii="Courier New" w:hAnsi="Courier New" w:hint="default"/>
      </w:rPr>
    </w:lvl>
    <w:lvl w:ilvl="5" w:tplc="530A0CBC">
      <w:start w:val="1"/>
      <w:numFmt w:val="bullet"/>
      <w:lvlText w:val=""/>
      <w:lvlJc w:val="left"/>
      <w:pPr>
        <w:ind w:left="4320" w:hanging="360"/>
      </w:pPr>
      <w:rPr>
        <w:rFonts w:ascii="Wingdings" w:hAnsi="Wingdings" w:hint="default"/>
      </w:rPr>
    </w:lvl>
    <w:lvl w:ilvl="6" w:tplc="0A30446E">
      <w:start w:val="1"/>
      <w:numFmt w:val="bullet"/>
      <w:lvlText w:val=""/>
      <w:lvlJc w:val="left"/>
      <w:pPr>
        <w:ind w:left="5040" w:hanging="360"/>
      </w:pPr>
      <w:rPr>
        <w:rFonts w:ascii="Symbol" w:hAnsi="Symbol" w:hint="default"/>
      </w:rPr>
    </w:lvl>
    <w:lvl w:ilvl="7" w:tplc="ABAC97CC">
      <w:start w:val="1"/>
      <w:numFmt w:val="bullet"/>
      <w:lvlText w:val="o"/>
      <w:lvlJc w:val="left"/>
      <w:pPr>
        <w:ind w:left="5760" w:hanging="360"/>
      </w:pPr>
      <w:rPr>
        <w:rFonts w:ascii="Courier New" w:hAnsi="Courier New" w:hint="default"/>
      </w:rPr>
    </w:lvl>
    <w:lvl w:ilvl="8" w:tplc="127A25FC">
      <w:start w:val="1"/>
      <w:numFmt w:val="bullet"/>
      <w:lvlText w:val=""/>
      <w:lvlJc w:val="left"/>
      <w:pPr>
        <w:ind w:left="6480" w:hanging="360"/>
      </w:pPr>
      <w:rPr>
        <w:rFonts w:ascii="Wingdings" w:hAnsi="Wingdings" w:hint="default"/>
      </w:rPr>
    </w:lvl>
  </w:abstractNum>
  <w:abstractNum w:abstractNumId="13" w15:restartNumberingAfterBreak="0">
    <w:nsid w:val="6808537F"/>
    <w:multiLevelType w:val="hybridMultilevel"/>
    <w:tmpl w:val="027A3CB4"/>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4" w15:restartNumberingAfterBreak="0">
    <w:nsid w:val="7AA4036C"/>
    <w:multiLevelType w:val="hybridMultilevel"/>
    <w:tmpl w:val="303A8110"/>
    <w:lvl w:ilvl="0" w:tplc="E77E8650">
      <w:start w:val="1"/>
      <w:numFmt w:val="bullet"/>
      <w:lvlText w:val=""/>
      <w:lvlJc w:val="left"/>
      <w:pPr>
        <w:ind w:left="720" w:hanging="360"/>
      </w:pPr>
      <w:rPr>
        <w:rFonts w:ascii="Symbol" w:hAnsi="Symbol" w:hint="default"/>
      </w:rPr>
    </w:lvl>
    <w:lvl w:ilvl="1" w:tplc="4DF8B114">
      <w:start w:val="1"/>
      <w:numFmt w:val="bullet"/>
      <w:lvlText w:val="o"/>
      <w:lvlJc w:val="left"/>
      <w:pPr>
        <w:ind w:left="1440" w:hanging="360"/>
      </w:pPr>
      <w:rPr>
        <w:rFonts w:ascii="Courier New" w:hAnsi="Courier New" w:hint="default"/>
      </w:rPr>
    </w:lvl>
    <w:lvl w:ilvl="2" w:tplc="B7FE25E2">
      <w:start w:val="1"/>
      <w:numFmt w:val="bullet"/>
      <w:lvlText w:val=""/>
      <w:lvlJc w:val="left"/>
      <w:pPr>
        <w:ind w:left="2160" w:hanging="360"/>
      </w:pPr>
      <w:rPr>
        <w:rFonts w:ascii="Wingdings" w:hAnsi="Wingdings" w:hint="default"/>
      </w:rPr>
    </w:lvl>
    <w:lvl w:ilvl="3" w:tplc="C7F0EFB8">
      <w:start w:val="1"/>
      <w:numFmt w:val="bullet"/>
      <w:lvlText w:val=""/>
      <w:lvlJc w:val="left"/>
      <w:pPr>
        <w:ind w:left="2880" w:hanging="360"/>
      </w:pPr>
      <w:rPr>
        <w:rFonts w:ascii="Symbol" w:hAnsi="Symbol" w:hint="default"/>
      </w:rPr>
    </w:lvl>
    <w:lvl w:ilvl="4" w:tplc="E6AC1218">
      <w:start w:val="1"/>
      <w:numFmt w:val="bullet"/>
      <w:lvlText w:val="o"/>
      <w:lvlJc w:val="left"/>
      <w:pPr>
        <w:ind w:left="3600" w:hanging="360"/>
      </w:pPr>
      <w:rPr>
        <w:rFonts w:ascii="Courier New" w:hAnsi="Courier New" w:hint="default"/>
      </w:rPr>
    </w:lvl>
    <w:lvl w:ilvl="5" w:tplc="8C30825A">
      <w:start w:val="1"/>
      <w:numFmt w:val="bullet"/>
      <w:lvlText w:val=""/>
      <w:lvlJc w:val="left"/>
      <w:pPr>
        <w:ind w:left="4320" w:hanging="360"/>
      </w:pPr>
      <w:rPr>
        <w:rFonts w:ascii="Wingdings" w:hAnsi="Wingdings" w:hint="default"/>
      </w:rPr>
    </w:lvl>
    <w:lvl w:ilvl="6" w:tplc="3BDCD340">
      <w:start w:val="1"/>
      <w:numFmt w:val="bullet"/>
      <w:lvlText w:val=""/>
      <w:lvlJc w:val="left"/>
      <w:pPr>
        <w:ind w:left="5040" w:hanging="360"/>
      </w:pPr>
      <w:rPr>
        <w:rFonts w:ascii="Symbol" w:hAnsi="Symbol" w:hint="default"/>
      </w:rPr>
    </w:lvl>
    <w:lvl w:ilvl="7" w:tplc="D9A2DE06">
      <w:start w:val="1"/>
      <w:numFmt w:val="bullet"/>
      <w:lvlText w:val="o"/>
      <w:lvlJc w:val="left"/>
      <w:pPr>
        <w:ind w:left="5760" w:hanging="360"/>
      </w:pPr>
      <w:rPr>
        <w:rFonts w:ascii="Courier New" w:hAnsi="Courier New" w:hint="default"/>
      </w:rPr>
    </w:lvl>
    <w:lvl w:ilvl="8" w:tplc="2E582A68">
      <w:start w:val="1"/>
      <w:numFmt w:val="bullet"/>
      <w:lvlText w:val=""/>
      <w:lvlJc w:val="left"/>
      <w:pPr>
        <w:ind w:left="6480" w:hanging="360"/>
      </w:pPr>
      <w:rPr>
        <w:rFonts w:ascii="Wingdings" w:hAnsi="Wingdings" w:hint="default"/>
      </w:rPr>
    </w:lvl>
  </w:abstractNum>
  <w:abstractNum w:abstractNumId="15" w15:restartNumberingAfterBreak="0">
    <w:nsid w:val="7E4B5AD1"/>
    <w:multiLevelType w:val="hybridMultilevel"/>
    <w:tmpl w:val="3F8C4520"/>
    <w:lvl w:ilvl="0" w:tplc="6E74B158">
      <w:numFmt w:val="bullet"/>
      <w:lvlText w:val="-"/>
      <w:lvlJc w:val="left"/>
      <w:pPr>
        <w:ind w:left="720" w:hanging="360"/>
      </w:pPr>
      <w:rPr>
        <w:rFonts w:ascii="Aptos" w:eastAsia="Aptos" w:hAnsi="Aptos" w:cs="Apto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num w:numId="1" w16cid:durableId="941455807">
    <w:abstractNumId w:val="14"/>
  </w:num>
  <w:num w:numId="2" w16cid:durableId="1061951080">
    <w:abstractNumId w:val="8"/>
  </w:num>
  <w:num w:numId="3" w16cid:durableId="916593328">
    <w:abstractNumId w:val="11"/>
  </w:num>
  <w:num w:numId="4" w16cid:durableId="1841501138">
    <w:abstractNumId w:val="6"/>
  </w:num>
  <w:num w:numId="5" w16cid:durableId="635915802">
    <w:abstractNumId w:val="4"/>
  </w:num>
  <w:num w:numId="6" w16cid:durableId="854610203">
    <w:abstractNumId w:val="5"/>
  </w:num>
  <w:num w:numId="7" w16cid:durableId="1884321397">
    <w:abstractNumId w:val="12"/>
  </w:num>
  <w:num w:numId="8" w16cid:durableId="1341663899">
    <w:abstractNumId w:val="15"/>
  </w:num>
  <w:num w:numId="9" w16cid:durableId="1254244057">
    <w:abstractNumId w:val="10"/>
  </w:num>
  <w:num w:numId="10" w16cid:durableId="2013482004">
    <w:abstractNumId w:val="2"/>
  </w:num>
  <w:num w:numId="11" w16cid:durableId="72749057">
    <w:abstractNumId w:val="10"/>
  </w:num>
  <w:num w:numId="12" w16cid:durableId="1599675720">
    <w:abstractNumId w:val="0"/>
  </w:num>
  <w:num w:numId="13" w16cid:durableId="1170371226">
    <w:abstractNumId w:val="9"/>
  </w:num>
  <w:num w:numId="14" w16cid:durableId="899052944">
    <w:abstractNumId w:val="13"/>
  </w:num>
  <w:num w:numId="15" w16cid:durableId="1549414927">
    <w:abstractNumId w:val="1"/>
  </w:num>
  <w:num w:numId="16" w16cid:durableId="904798854">
    <w:abstractNumId w:val="7"/>
  </w:num>
  <w:num w:numId="17" w16cid:durableId="898148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CB8"/>
    <w:rsid w:val="00000B5D"/>
    <w:rsid w:val="00002282"/>
    <w:rsid w:val="00002DA7"/>
    <w:rsid w:val="000053F7"/>
    <w:rsid w:val="0003065B"/>
    <w:rsid w:val="000467B9"/>
    <w:rsid w:val="000539FD"/>
    <w:rsid w:val="00073A9B"/>
    <w:rsid w:val="0008131E"/>
    <w:rsid w:val="00091643"/>
    <w:rsid w:val="00094A35"/>
    <w:rsid w:val="000B6D83"/>
    <w:rsid w:val="000C31E1"/>
    <w:rsid w:val="000D74D0"/>
    <w:rsid w:val="0010327A"/>
    <w:rsid w:val="001104CB"/>
    <w:rsid w:val="00111208"/>
    <w:rsid w:val="00124E7E"/>
    <w:rsid w:val="00141774"/>
    <w:rsid w:val="001523BB"/>
    <w:rsid w:val="00155917"/>
    <w:rsid w:val="00156280"/>
    <w:rsid w:val="00185DC9"/>
    <w:rsid w:val="00186E78"/>
    <w:rsid w:val="00192D2F"/>
    <w:rsid w:val="00194045"/>
    <w:rsid w:val="001B40D2"/>
    <w:rsid w:val="001C50E5"/>
    <w:rsid w:val="001C54C3"/>
    <w:rsid w:val="001D5672"/>
    <w:rsid w:val="001E1321"/>
    <w:rsid w:val="0021543B"/>
    <w:rsid w:val="002257C4"/>
    <w:rsid w:val="00230040"/>
    <w:rsid w:val="00236232"/>
    <w:rsid w:val="002779BC"/>
    <w:rsid w:val="00280DE9"/>
    <w:rsid w:val="00281BD0"/>
    <w:rsid w:val="00290384"/>
    <w:rsid w:val="002A01D1"/>
    <w:rsid w:val="002A4CF0"/>
    <w:rsid w:val="002C5CB8"/>
    <w:rsid w:val="002C61F6"/>
    <w:rsid w:val="002D093E"/>
    <w:rsid w:val="002D37A1"/>
    <w:rsid w:val="002E0435"/>
    <w:rsid w:val="002E2B3C"/>
    <w:rsid w:val="00306153"/>
    <w:rsid w:val="00337322"/>
    <w:rsid w:val="00352674"/>
    <w:rsid w:val="0035330F"/>
    <w:rsid w:val="003629C7"/>
    <w:rsid w:val="00370B06"/>
    <w:rsid w:val="00383517"/>
    <w:rsid w:val="00395556"/>
    <w:rsid w:val="003A6AF4"/>
    <w:rsid w:val="003B53BC"/>
    <w:rsid w:val="003D229C"/>
    <w:rsid w:val="003F3B9D"/>
    <w:rsid w:val="003F4BBA"/>
    <w:rsid w:val="003F62B5"/>
    <w:rsid w:val="00405A45"/>
    <w:rsid w:val="004107DA"/>
    <w:rsid w:val="0041760C"/>
    <w:rsid w:val="00420F66"/>
    <w:rsid w:val="00427185"/>
    <w:rsid w:val="004335E0"/>
    <w:rsid w:val="00437BA0"/>
    <w:rsid w:val="00440E2D"/>
    <w:rsid w:val="00450FDA"/>
    <w:rsid w:val="00455D9D"/>
    <w:rsid w:val="004A7A30"/>
    <w:rsid w:val="004C0CDC"/>
    <w:rsid w:val="004C4736"/>
    <w:rsid w:val="004D66E8"/>
    <w:rsid w:val="004F3CE1"/>
    <w:rsid w:val="004F4F73"/>
    <w:rsid w:val="00500931"/>
    <w:rsid w:val="00502A04"/>
    <w:rsid w:val="0050541C"/>
    <w:rsid w:val="00517B1D"/>
    <w:rsid w:val="00534326"/>
    <w:rsid w:val="00556300"/>
    <w:rsid w:val="00561751"/>
    <w:rsid w:val="005647C0"/>
    <w:rsid w:val="00570315"/>
    <w:rsid w:val="00576752"/>
    <w:rsid w:val="0059381A"/>
    <w:rsid w:val="005B14EC"/>
    <w:rsid w:val="005B52C5"/>
    <w:rsid w:val="005C24D2"/>
    <w:rsid w:val="005D5B44"/>
    <w:rsid w:val="00602851"/>
    <w:rsid w:val="00623744"/>
    <w:rsid w:val="00623E95"/>
    <w:rsid w:val="00625991"/>
    <w:rsid w:val="00631B4A"/>
    <w:rsid w:val="006361CD"/>
    <w:rsid w:val="00645A10"/>
    <w:rsid w:val="00645D78"/>
    <w:rsid w:val="00650FCC"/>
    <w:rsid w:val="00655614"/>
    <w:rsid w:val="006718F1"/>
    <w:rsid w:val="00673F0A"/>
    <w:rsid w:val="00674EFA"/>
    <w:rsid w:val="0067549A"/>
    <w:rsid w:val="006814EB"/>
    <w:rsid w:val="006862AD"/>
    <w:rsid w:val="006A2802"/>
    <w:rsid w:val="006C2275"/>
    <w:rsid w:val="006C5B44"/>
    <w:rsid w:val="006C6E8A"/>
    <w:rsid w:val="007072F3"/>
    <w:rsid w:val="007251A8"/>
    <w:rsid w:val="00744D17"/>
    <w:rsid w:val="00765EB0"/>
    <w:rsid w:val="007709DD"/>
    <w:rsid w:val="00773783"/>
    <w:rsid w:val="007746AF"/>
    <w:rsid w:val="00790AA5"/>
    <w:rsid w:val="00791AE2"/>
    <w:rsid w:val="00796861"/>
    <w:rsid w:val="007A31EB"/>
    <w:rsid w:val="007A4F6D"/>
    <w:rsid w:val="007A7D4B"/>
    <w:rsid w:val="007B2F0F"/>
    <w:rsid w:val="007B78BB"/>
    <w:rsid w:val="007B7F8A"/>
    <w:rsid w:val="007C5B14"/>
    <w:rsid w:val="007E44F6"/>
    <w:rsid w:val="007E6A68"/>
    <w:rsid w:val="007F0F83"/>
    <w:rsid w:val="007F28F6"/>
    <w:rsid w:val="0081247C"/>
    <w:rsid w:val="008132FE"/>
    <w:rsid w:val="00836309"/>
    <w:rsid w:val="008519B8"/>
    <w:rsid w:val="00853B64"/>
    <w:rsid w:val="00853D0F"/>
    <w:rsid w:val="008A0257"/>
    <w:rsid w:val="008B14F9"/>
    <w:rsid w:val="008D6850"/>
    <w:rsid w:val="008E002A"/>
    <w:rsid w:val="008E1008"/>
    <w:rsid w:val="00901617"/>
    <w:rsid w:val="00915A36"/>
    <w:rsid w:val="009206A4"/>
    <w:rsid w:val="00922FD5"/>
    <w:rsid w:val="009351D7"/>
    <w:rsid w:val="00943CFD"/>
    <w:rsid w:val="00951C2C"/>
    <w:rsid w:val="00964FF6"/>
    <w:rsid w:val="009A4960"/>
    <w:rsid w:val="009C15C0"/>
    <w:rsid w:val="009C3765"/>
    <w:rsid w:val="009C4ADC"/>
    <w:rsid w:val="009F43B6"/>
    <w:rsid w:val="009F62B1"/>
    <w:rsid w:val="00A20997"/>
    <w:rsid w:val="00A277AA"/>
    <w:rsid w:val="00A33505"/>
    <w:rsid w:val="00A54DEE"/>
    <w:rsid w:val="00A60F15"/>
    <w:rsid w:val="00A65EF3"/>
    <w:rsid w:val="00A70770"/>
    <w:rsid w:val="00A7346C"/>
    <w:rsid w:val="00A819BA"/>
    <w:rsid w:val="00A83102"/>
    <w:rsid w:val="00A87E7D"/>
    <w:rsid w:val="00A90B66"/>
    <w:rsid w:val="00A934A2"/>
    <w:rsid w:val="00A972DD"/>
    <w:rsid w:val="00AB07AC"/>
    <w:rsid w:val="00AB4B85"/>
    <w:rsid w:val="00AD0BA8"/>
    <w:rsid w:val="00AE7683"/>
    <w:rsid w:val="00AF2BB7"/>
    <w:rsid w:val="00AF57A6"/>
    <w:rsid w:val="00AF5AD3"/>
    <w:rsid w:val="00B02B43"/>
    <w:rsid w:val="00B03026"/>
    <w:rsid w:val="00B103D6"/>
    <w:rsid w:val="00B32487"/>
    <w:rsid w:val="00B61EC7"/>
    <w:rsid w:val="00B6478E"/>
    <w:rsid w:val="00B65B03"/>
    <w:rsid w:val="00B66556"/>
    <w:rsid w:val="00B7036A"/>
    <w:rsid w:val="00B70C90"/>
    <w:rsid w:val="00B726CE"/>
    <w:rsid w:val="00B75956"/>
    <w:rsid w:val="00B77242"/>
    <w:rsid w:val="00B913BC"/>
    <w:rsid w:val="00B93730"/>
    <w:rsid w:val="00BA03EA"/>
    <w:rsid w:val="00BC56A7"/>
    <w:rsid w:val="00BD328E"/>
    <w:rsid w:val="00BE1ACD"/>
    <w:rsid w:val="00BE3AF0"/>
    <w:rsid w:val="00BF15F8"/>
    <w:rsid w:val="00C00407"/>
    <w:rsid w:val="00C04020"/>
    <w:rsid w:val="00C074FC"/>
    <w:rsid w:val="00C131B1"/>
    <w:rsid w:val="00C16580"/>
    <w:rsid w:val="00C25C94"/>
    <w:rsid w:val="00C41930"/>
    <w:rsid w:val="00C55E06"/>
    <w:rsid w:val="00C5760B"/>
    <w:rsid w:val="00C71F44"/>
    <w:rsid w:val="00C818B5"/>
    <w:rsid w:val="00C81A42"/>
    <w:rsid w:val="00C82477"/>
    <w:rsid w:val="00CB5130"/>
    <w:rsid w:val="00CC0CAE"/>
    <w:rsid w:val="00CD1329"/>
    <w:rsid w:val="00CE381E"/>
    <w:rsid w:val="00CF531B"/>
    <w:rsid w:val="00CF5D1A"/>
    <w:rsid w:val="00D15D11"/>
    <w:rsid w:val="00D15E80"/>
    <w:rsid w:val="00D21109"/>
    <w:rsid w:val="00D25243"/>
    <w:rsid w:val="00D3068E"/>
    <w:rsid w:val="00D61FF1"/>
    <w:rsid w:val="00D71650"/>
    <w:rsid w:val="00D807A0"/>
    <w:rsid w:val="00D921B5"/>
    <w:rsid w:val="00DA4353"/>
    <w:rsid w:val="00DB01D9"/>
    <w:rsid w:val="00DE127C"/>
    <w:rsid w:val="00DF7BA5"/>
    <w:rsid w:val="00E067EB"/>
    <w:rsid w:val="00E20C07"/>
    <w:rsid w:val="00E334D4"/>
    <w:rsid w:val="00E44EA3"/>
    <w:rsid w:val="00E5313B"/>
    <w:rsid w:val="00E82B9E"/>
    <w:rsid w:val="00E905C3"/>
    <w:rsid w:val="00E9263E"/>
    <w:rsid w:val="00EA6733"/>
    <w:rsid w:val="00EB1141"/>
    <w:rsid w:val="00ED0790"/>
    <w:rsid w:val="00EE4FF1"/>
    <w:rsid w:val="00F00694"/>
    <w:rsid w:val="00F05117"/>
    <w:rsid w:val="00F133E5"/>
    <w:rsid w:val="00F4584F"/>
    <w:rsid w:val="00F7308A"/>
    <w:rsid w:val="00F8471D"/>
    <w:rsid w:val="00F91E15"/>
    <w:rsid w:val="00FA70E3"/>
    <w:rsid w:val="00FC4BF5"/>
    <w:rsid w:val="00FD0782"/>
    <w:rsid w:val="00FD596D"/>
    <w:rsid w:val="00FD6844"/>
    <w:rsid w:val="00FE745A"/>
    <w:rsid w:val="00FF4801"/>
    <w:rsid w:val="00FF583C"/>
    <w:rsid w:val="02792E63"/>
    <w:rsid w:val="1082755F"/>
    <w:rsid w:val="16EE89F3"/>
    <w:rsid w:val="37BD7C82"/>
    <w:rsid w:val="45E387E4"/>
    <w:rsid w:val="5C465FF4"/>
    <w:rsid w:val="6A758332"/>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95307E"/>
  <w15:chartTrackingRefBased/>
  <w15:docId w15:val="{58B82467-83D7-43C7-8BD2-5D9FB7295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C5C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C5C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C5C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C5C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C5C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C5CB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C5CB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C5CB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C5CB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C5C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C5C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C5C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C5C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C5C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C5C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C5C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C5C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C5CB8"/>
    <w:rPr>
      <w:rFonts w:eastAsiaTheme="majorEastAsia" w:cstheme="majorBidi"/>
      <w:color w:val="272727" w:themeColor="text1" w:themeTint="D8"/>
    </w:rPr>
  </w:style>
  <w:style w:type="paragraph" w:styleId="Title">
    <w:name w:val="Title"/>
    <w:basedOn w:val="Normal"/>
    <w:next w:val="Normal"/>
    <w:link w:val="TitleChar"/>
    <w:uiPriority w:val="10"/>
    <w:qFormat/>
    <w:rsid w:val="002C5C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C5C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C5CB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C5C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C5CB8"/>
    <w:pPr>
      <w:spacing w:before="160"/>
      <w:jc w:val="center"/>
    </w:pPr>
    <w:rPr>
      <w:i/>
      <w:iCs/>
      <w:color w:val="404040" w:themeColor="text1" w:themeTint="BF"/>
    </w:rPr>
  </w:style>
  <w:style w:type="character" w:customStyle="1" w:styleId="QuoteChar">
    <w:name w:val="Quote Char"/>
    <w:basedOn w:val="DefaultParagraphFont"/>
    <w:link w:val="Quote"/>
    <w:uiPriority w:val="29"/>
    <w:rsid w:val="002C5CB8"/>
    <w:rPr>
      <w:i/>
      <w:iCs/>
      <w:color w:val="404040" w:themeColor="text1" w:themeTint="BF"/>
    </w:rPr>
  </w:style>
  <w:style w:type="paragraph" w:styleId="ListParagraph">
    <w:name w:val="List Paragraph"/>
    <w:basedOn w:val="Normal"/>
    <w:uiPriority w:val="34"/>
    <w:qFormat/>
    <w:rsid w:val="002C5CB8"/>
    <w:pPr>
      <w:ind w:left="720"/>
      <w:contextualSpacing/>
    </w:pPr>
  </w:style>
  <w:style w:type="character" w:styleId="IntenseEmphasis">
    <w:name w:val="Intense Emphasis"/>
    <w:basedOn w:val="DefaultParagraphFont"/>
    <w:uiPriority w:val="21"/>
    <w:qFormat/>
    <w:rsid w:val="002C5CB8"/>
    <w:rPr>
      <w:i/>
      <w:iCs/>
      <w:color w:val="0F4761" w:themeColor="accent1" w:themeShade="BF"/>
    </w:rPr>
  </w:style>
  <w:style w:type="paragraph" w:styleId="IntenseQuote">
    <w:name w:val="Intense Quote"/>
    <w:basedOn w:val="Normal"/>
    <w:next w:val="Normal"/>
    <w:link w:val="IntenseQuoteChar"/>
    <w:uiPriority w:val="30"/>
    <w:qFormat/>
    <w:rsid w:val="002C5C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C5CB8"/>
    <w:rPr>
      <w:i/>
      <w:iCs/>
      <w:color w:val="0F4761" w:themeColor="accent1" w:themeShade="BF"/>
    </w:rPr>
  </w:style>
  <w:style w:type="character" w:styleId="IntenseReference">
    <w:name w:val="Intense Reference"/>
    <w:basedOn w:val="DefaultParagraphFont"/>
    <w:uiPriority w:val="32"/>
    <w:qFormat/>
    <w:rsid w:val="002C5CB8"/>
    <w:rPr>
      <w:b/>
      <w:bCs/>
      <w:smallCaps/>
      <w:color w:val="0F4761" w:themeColor="accent1" w:themeShade="BF"/>
      <w:spacing w:val="5"/>
    </w:rPr>
  </w:style>
  <w:style w:type="paragraph" w:styleId="Header">
    <w:name w:val="header"/>
    <w:basedOn w:val="Normal"/>
    <w:link w:val="HeaderChar"/>
    <w:uiPriority w:val="99"/>
    <w:unhideWhenUsed/>
    <w:rsid w:val="002C5C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5CB8"/>
  </w:style>
  <w:style w:type="paragraph" w:styleId="Footer">
    <w:name w:val="footer"/>
    <w:basedOn w:val="Normal"/>
    <w:link w:val="FooterChar"/>
    <w:uiPriority w:val="99"/>
    <w:unhideWhenUsed/>
    <w:rsid w:val="002C5C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5CB8"/>
  </w:style>
  <w:style w:type="character" w:styleId="Hyperlink">
    <w:name w:val="Hyperlink"/>
    <w:basedOn w:val="DefaultParagraphFont"/>
    <w:uiPriority w:val="99"/>
    <w:unhideWhenUsed/>
    <w:rsid w:val="6A758332"/>
    <w:rPr>
      <w:color w:val="467886"/>
      <w:u w:val="single"/>
    </w:rPr>
  </w:style>
  <w:style w:type="character" w:styleId="UnresolvedMention">
    <w:name w:val="Unresolved Mention"/>
    <w:basedOn w:val="DefaultParagraphFont"/>
    <w:uiPriority w:val="99"/>
    <w:semiHidden/>
    <w:unhideWhenUsed/>
    <w:rsid w:val="00141774"/>
    <w:rPr>
      <w:color w:val="605E5C"/>
      <w:shd w:val="clear" w:color="auto" w:fill="E1DFDD"/>
    </w:rPr>
  </w:style>
  <w:style w:type="paragraph" w:styleId="Revision">
    <w:name w:val="Revision"/>
    <w:hidden/>
    <w:uiPriority w:val="99"/>
    <w:semiHidden/>
    <w:rsid w:val="00002DA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0AC8771F-65ED-4989-8867-4A42FA38E6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5E34B75-9AB9-498B-85F8-03A45A009343}">
  <ds:schemaRefs>
    <ds:schemaRef ds:uri="http://schemas.microsoft.com/sharepoint/v3/contenttype/forms"/>
  </ds:schemaRefs>
</ds:datastoreItem>
</file>

<file path=customXml/itemProps3.xml><?xml version="1.0" encoding="utf-8"?>
<ds:datastoreItem xmlns:ds="http://schemas.openxmlformats.org/officeDocument/2006/customXml" ds:itemID="{016DAA98-85DE-4B59-AE3C-CAA6DD4471DC}">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1104</Words>
  <Characters>6299</Characters>
  <Application>Microsoft Office Word</Application>
  <DocSecurity>0</DocSecurity>
  <Lines>52</Lines>
  <Paragraphs>14</Paragraphs>
  <ScaleCrop>false</ScaleCrop>
  <Company/>
  <LinksUpToDate>false</LinksUpToDate>
  <CharactersWithSpaces>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Ian Morrison</cp:lastModifiedBy>
  <cp:revision>6</cp:revision>
  <dcterms:created xsi:type="dcterms:W3CDTF">2026-02-02T18:49:00Z</dcterms:created>
  <dcterms:modified xsi:type="dcterms:W3CDTF">2026-02-02T21:35:00Z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