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2F0C5C" w14:textId="77777777" w:rsidR="00640B85" w:rsidRPr="00E60A52" w:rsidRDefault="00640B85" w:rsidP="00E7239B">
      <w:pPr>
        <w:pStyle w:val="Title"/>
      </w:pPr>
      <w:r w:rsidRPr="00E60A52">
        <w:t>Solid Waste Management Facility Guidelines for</w:t>
      </w:r>
    </w:p>
    <w:p w14:paraId="5AFA0CF9" w14:textId="00134E32" w:rsidR="00640B85" w:rsidRPr="00E60A52" w:rsidRDefault="00640B85" w:rsidP="00640B85">
      <w:pPr>
        <w:pStyle w:val="Title"/>
      </w:pPr>
      <w:r w:rsidRPr="00E60A52">
        <w:t>Construction and Demolition Debris Storage, Transfer, Process and Disposal</w:t>
      </w:r>
    </w:p>
    <w:p w14:paraId="1EF0A53F" w14:textId="77777777" w:rsidR="009C1CB0" w:rsidRPr="00E60A52" w:rsidRDefault="009C1CB0">
      <w:pPr>
        <w:rPr>
          <w:rFonts w:cstheme="minorHAnsi"/>
        </w:rPr>
      </w:pPr>
    </w:p>
    <w:p w14:paraId="61FFE96B" w14:textId="77777777" w:rsidR="00677789" w:rsidRDefault="00640B85">
      <w:pPr>
        <w:rPr>
          <w:rFonts w:cstheme="minorHAnsi"/>
        </w:rPr>
        <w:sectPr w:rsidR="00677789" w:rsidSect="00805BA0">
          <w:headerReference w:type="even" r:id="rId11"/>
          <w:headerReference w:type="default" r:id="rId12"/>
          <w:footerReference w:type="default" r:id="rId13"/>
          <w:headerReference w:type="first" r:id="rId14"/>
          <w:footerReference w:type="first" r:id="rId15"/>
          <w:pgSz w:w="12240" w:h="15840"/>
          <w:pgMar w:top="1440" w:right="1440" w:bottom="1440" w:left="1440" w:header="720" w:footer="720" w:gutter="0"/>
          <w:cols w:space="720"/>
          <w:titlePg/>
          <w:docGrid w:linePitch="360"/>
        </w:sectPr>
      </w:pPr>
      <w:r w:rsidRPr="00E60A52">
        <w:rPr>
          <w:rFonts w:cstheme="minorHAnsi"/>
        </w:rPr>
        <w:br w:type="page"/>
      </w:r>
    </w:p>
    <w:p w14:paraId="2623662E" w14:textId="7643E662" w:rsidR="00640B85" w:rsidRPr="00E60A52" w:rsidRDefault="00640B85">
      <w:pPr>
        <w:rPr>
          <w:rFonts w:cstheme="minorHAnsi"/>
        </w:rPr>
      </w:pPr>
    </w:p>
    <w:sdt>
      <w:sdtPr>
        <w:rPr>
          <w:rFonts w:asciiTheme="minorHAnsi" w:eastAsiaTheme="minorHAnsi" w:hAnsiTheme="minorHAnsi" w:cstheme="minorHAnsi"/>
          <w:color w:val="auto"/>
          <w:sz w:val="22"/>
          <w:szCs w:val="22"/>
        </w:rPr>
        <w:id w:val="-1956714500"/>
        <w:docPartObj>
          <w:docPartGallery w:val="Table of Contents"/>
          <w:docPartUnique/>
        </w:docPartObj>
      </w:sdtPr>
      <w:sdtEndPr>
        <w:rPr>
          <w:b/>
          <w:bCs/>
          <w:noProof/>
        </w:rPr>
      </w:sdtEndPr>
      <w:sdtContent>
        <w:p w14:paraId="064B9A9E" w14:textId="620DC79B" w:rsidR="009258E5" w:rsidRPr="00E60A52" w:rsidRDefault="009258E5">
          <w:pPr>
            <w:pStyle w:val="TOCHeading"/>
            <w:rPr>
              <w:rFonts w:asciiTheme="minorHAnsi" w:hAnsiTheme="minorHAnsi" w:cstheme="minorHAnsi"/>
            </w:rPr>
          </w:pPr>
          <w:r w:rsidRPr="00E60A52">
            <w:rPr>
              <w:rFonts w:asciiTheme="minorHAnsi" w:hAnsiTheme="minorHAnsi" w:cstheme="minorHAnsi"/>
            </w:rPr>
            <w:t>Contents</w:t>
          </w:r>
        </w:p>
        <w:p w14:paraId="785A2EF1" w14:textId="769C3B4F" w:rsidR="003C2D88" w:rsidRDefault="009258E5" w:rsidP="003C2D88">
          <w:pPr>
            <w:pStyle w:val="TOC2"/>
            <w:rPr>
              <w:rFonts w:eastAsiaTheme="minorEastAsia"/>
              <w:noProof/>
              <w:lang w:val="en-CA" w:eastAsia="en-CA"/>
            </w:rPr>
          </w:pPr>
          <w:r w:rsidRPr="00E60A52">
            <w:rPr>
              <w:rFonts w:cstheme="minorHAnsi"/>
            </w:rPr>
            <w:fldChar w:fldCharType="begin"/>
          </w:r>
          <w:r w:rsidRPr="00E60A52">
            <w:rPr>
              <w:rFonts w:cstheme="minorHAnsi"/>
            </w:rPr>
            <w:instrText xml:space="preserve"> TOC \o "1-3" \h \z \u </w:instrText>
          </w:r>
          <w:r w:rsidRPr="00E60A52">
            <w:rPr>
              <w:rFonts w:cstheme="minorHAnsi"/>
            </w:rPr>
            <w:fldChar w:fldCharType="separate"/>
          </w:r>
          <w:hyperlink w:anchor="_Toc118804515" w:history="1">
            <w:r w:rsidR="003C2D88" w:rsidRPr="007C378D">
              <w:rPr>
                <w:rStyle w:val="Hyperlink"/>
                <w:noProof/>
              </w:rPr>
              <w:t>About this Guideline</w:t>
            </w:r>
            <w:r w:rsidR="003C2D88">
              <w:rPr>
                <w:noProof/>
                <w:webHidden/>
              </w:rPr>
              <w:tab/>
            </w:r>
            <w:r w:rsidR="003C2D88">
              <w:rPr>
                <w:noProof/>
                <w:webHidden/>
              </w:rPr>
              <w:fldChar w:fldCharType="begin"/>
            </w:r>
            <w:r w:rsidR="003C2D88">
              <w:rPr>
                <w:noProof/>
                <w:webHidden/>
              </w:rPr>
              <w:instrText xml:space="preserve"> PAGEREF _Toc118804515 \h </w:instrText>
            </w:r>
            <w:r w:rsidR="003C2D88">
              <w:rPr>
                <w:noProof/>
                <w:webHidden/>
              </w:rPr>
            </w:r>
            <w:r w:rsidR="003C2D88">
              <w:rPr>
                <w:noProof/>
                <w:webHidden/>
              </w:rPr>
              <w:fldChar w:fldCharType="separate"/>
            </w:r>
            <w:r w:rsidR="00625943">
              <w:rPr>
                <w:noProof/>
                <w:webHidden/>
              </w:rPr>
              <w:t>2</w:t>
            </w:r>
            <w:r w:rsidR="003C2D88">
              <w:rPr>
                <w:noProof/>
                <w:webHidden/>
              </w:rPr>
              <w:fldChar w:fldCharType="end"/>
            </w:r>
          </w:hyperlink>
        </w:p>
        <w:p w14:paraId="36C7D015" w14:textId="1F524AC1" w:rsidR="003C2D88" w:rsidRDefault="00F273B1" w:rsidP="003C2D88">
          <w:pPr>
            <w:pStyle w:val="TOC2"/>
            <w:rPr>
              <w:rFonts w:eastAsiaTheme="minorEastAsia"/>
              <w:noProof/>
              <w:lang w:val="en-CA" w:eastAsia="en-CA"/>
            </w:rPr>
          </w:pPr>
          <w:hyperlink w:anchor="_Toc118804516" w:history="1">
            <w:r w:rsidR="003C2D88" w:rsidRPr="007C378D">
              <w:rPr>
                <w:rStyle w:val="Hyperlink"/>
                <w:noProof/>
              </w:rPr>
              <w:t>Legislation</w:t>
            </w:r>
            <w:r w:rsidR="003C2D88">
              <w:rPr>
                <w:noProof/>
                <w:webHidden/>
              </w:rPr>
              <w:tab/>
            </w:r>
            <w:r w:rsidR="003C2D88">
              <w:rPr>
                <w:noProof/>
                <w:webHidden/>
              </w:rPr>
              <w:fldChar w:fldCharType="begin"/>
            </w:r>
            <w:r w:rsidR="003C2D88">
              <w:rPr>
                <w:noProof/>
                <w:webHidden/>
              </w:rPr>
              <w:instrText xml:space="preserve"> PAGEREF _Toc118804516 \h </w:instrText>
            </w:r>
            <w:r w:rsidR="003C2D88">
              <w:rPr>
                <w:noProof/>
                <w:webHidden/>
              </w:rPr>
            </w:r>
            <w:r w:rsidR="003C2D88">
              <w:rPr>
                <w:noProof/>
                <w:webHidden/>
              </w:rPr>
              <w:fldChar w:fldCharType="separate"/>
            </w:r>
            <w:r w:rsidR="00625943">
              <w:rPr>
                <w:noProof/>
                <w:webHidden/>
              </w:rPr>
              <w:t>2</w:t>
            </w:r>
            <w:r w:rsidR="003C2D88">
              <w:rPr>
                <w:noProof/>
                <w:webHidden/>
              </w:rPr>
              <w:fldChar w:fldCharType="end"/>
            </w:r>
          </w:hyperlink>
        </w:p>
        <w:p w14:paraId="2A868B46" w14:textId="38420B30" w:rsidR="003C2D88" w:rsidRDefault="00F273B1" w:rsidP="003C2D88">
          <w:pPr>
            <w:pStyle w:val="TOC2"/>
            <w:rPr>
              <w:rFonts w:eastAsiaTheme="minorEastAsia"/>
              <w:noProof/>
              <w:lang w:val="en-CA" w:eastAsia="en-CA"/>
            </w:rPr>
          </w:pPr>
          <w:hyperlink w:anchor="_Toc118804517" w:history="1">
            <w:r w:rsidR="003C2D88" w:rsidRPr="007C378D">
              <w:rPr>
                <w:rStyle w:val="Hyperlink"/>
                <w:noProof/>
              </w:rPr>
              <w:t>Definitions</w:t>
            </w:r>
            <w:r w:rsidR="003C2D88">
              <w:rPr>
                <w:noProof/>
                <w:webHidden/>
              </w:rPr>
              <w:tab/>
            </w:r>
            <w:r w:rsidR="003C2D88">
              <w:rPr>
                <w:noProof/>
                <w:webHidden/>
              </w:rPr>
              <w:fldChar w:fldCharType="begin"/>
            </w:r>
            <w:r w:rsidR="003C2D88">
              <w:rPr>
                <w:noProof/>
                <w:webHidden/>
              </w:rPr>
              <w:instrText xml:space="preserve"> PAGEREF _Toc118804517 \h </w:instrText>
            </w:r>
            <w:r w:rsidR="003C2D88">
              <w:rPr>
                <w:noProof/>
                <w:webHidden/>
              </w:rPr>
            </w:r>
            <w:r w:rsidR="003C2D88">
              <w:rPr>
                <w:noProof/>
                <w:webHidden/>
              </w:rPr>
              <w:fldChar w:fldCharType="separate"/>
            </w:r>
            <w:r w:rsidR="00625943">
              <w:rPr>
                <w:noProof/>
                <w:webHidden/>
              </w:rPr>
              <w:t>2</w:t>
            </w:r>
            <w:r w:rsidR="003C2D88">
              <w:rPr>
                <w:noProof/>
                <w:webHidden/>
              </w:rPr>
              <w:fldChar w:fldCharType="end"/>
            </w:r>
          </w:hyperlink>
        </w:p>
        <w:p w14:paraId="0699C783" w14:textId="0CD8C488" w:rsidR="003C2D88" w:rsidRDefault="00F273B1" w:rsidP="003C2D88">
          <w:pPr>
            <w:pStyle w:val="TOC2"/>
            <w:rPr>
              <w:rFonts w:eastAsiaTheme="minorEastAsia"/>
              <w:noProof/>
              <w:lang w:val="en-CA" w:eastAsia="en-CA"/>
            </w:rPr>
          </w:pPr>
          <w:hyperlink w:anchor="_Toc118804518" w:history="1">
            <w:r w:rsidR="003C2D88" w:rsidRPr="007C378D">
              <w:rPr>
                <w:rStyle w:val="Hyperlink"/>
                <w:noProof/>
              </w:rPr>
              <w:t>Guideline</w:t>
            </w:r>
            <w:r w:rsidR="003C2D88">
              <w:rPr>
                <w:noProof/>
                <w:webHidden/>
              </w:rPr>
              <w:tab/>
            </w:r>
            <w:r w:rsidR="003C2D88">
              <w:rPr>
                <w:noProof/>
                <w:webHidden/>
              </w:rPr>
              <w:fldChar w:fldCharType="begin"/>
            </w:r>
            <w:r w:rsidR="003C2D88">
              <w:rPr>
                <w:noProof/>
                <w:webHidden/>
              </w:rPr>
              <w:instrText xml:space="preserve"> PAGEREF _Toc118804518 \h </w:instrText>
            </w:r>
            <w:r w:rsidR="003C2D88">
              <w:rPr>
                <w:noProof/>
                <w:webHidden/>
              </w:rPr>
            </w:r>
            <w:r w:rsidR="003C2D88">
              <w:rPr>
                <w:noProof/>
                <w:webHidden/>
              </w:rPr>
              <w:fldChar w:fldCharType="separate"/>
            </w:r>
            <w:r w:rsidR="00625943">
              <w:rPr>
                <w:noProof/>
                <w:webHidden/>
              </w:rPr>
              <w:t>3</w:t>
            </w:r>
            <w:r w:rsidR="003C2D88">
              <w:rPr>
                <w:noProof/>
                <w:webHidden/>
              </w:rPr>
              <w:fldChar w:fldCharType="end"/>
            </w:r>
          </w:hyperlink>
        </w:p>
        <w:p w14:paraId="5487A037" w14:textId="39224282" w:rsidR="003C2D88" w:rsidRDefault="00F273B1">
          <w:pPr>
            <w:pStyle w:val="TOC3"/>
            <w:tabs>
              <w:tab w:val="right" w:leader="dot" w:pos="9350"/>
            </w:tabs>
            <w:rPr>
              <w:rFonts w:eastAsiaTheme="minorEastAsia"/>
              <w:noProof/>
              <w:lang w:val="en-CA" w:eastAsia="en-CA"/>
            </w:rPr>
          </w:pPr>
          <w:hyperlink w:anchor="_Toc118804519" w:history="1">
            <w:r w:rsidR="003C2D88" w:rsidRPr="007C378D">
              <w:rPr>
                <w:rStyle w:val="Hyperlink"/>
                <w:rFonts w:cstheme="minorHAnsi"/>
                <w:noProof/>
              </w:rPr>
              <w:t>Siting and Separation Distance Requirements</w:t>
            </w:r>
            <w:r w:rsidR="003C2D88">
              <w:rPr>
                <w:noProof/>
                <w:webHidden/>
              </w:rPr>
              <w:tab/>
            </w:r>
            <w:r w:rsidR="003C2D88">
              <w:rPr>
                <w:noProof/>
                <w:webHidden/>
              </w:rPr>
              <w:fldChar w:fldCharType="begin"/>
            </w:r>
            <w:r w:rsidR="003C2D88">
              <w:rPr>
                <w:noProof/>
                <w:webHidden/>
              </w:rPr>
              <w:instrText xml:space="preserve"> PAGEREF _Toc118804519 \h </w:instrText>
            </w:r>
            <w:r w:rsidR="003C2D88">
              <w:rPr>
                <w:noProof/>
                <w:webHidden/>
              </w:rPr>
            </w:r>
            <w:r w:rsidR="003C2D88">
              <w:rPr>
                <w:noProof/>
                <w:webHidden/>
              </w:rPr>
              <w:fldChar w:fldCharType="separate"/>
            </w:r>
            <w:r w:rsidR="00625943">
              <w:rPr>
                <w:noProof/>
                <w:webHidden/>
              </w:rPr>
              <w:t>3</w:t>
            </w:r>
            <w:r w:rsidR="003C2D88">
              <w:rPr>
                <w:noProof/>
                <w:webHidden/>
              </w:rPr>
              <w:fldChar w:fldCharType="end"/>
            </w:r>
          </w:hyperlink>
        </w:p>
        <w:p w14:paraId="721A3D96" w14:textId="2682170F" w:rsidR="003C2D88" w:rsidRDefault="00F273B1">
          <w:pPr>
            <w:pStyle w:val="TOC3"/>
            <w:tabs>
              <w:tab w:val="right" w:leader="dot" w:pos="9350"/>
            </w:tabs>
            <w:rPr>
              <w:rFonts w:eastAsiaTheme="minorEastAsia"/>
              <w:noProof/>
              <w:lang w:val="en-CA" w:eastAsia="en-CA"/>
            </w:rPr>
          </w:pPr>
          <w:hyperlink w:anchor="_Toc118804520" w:history="1">
            <w:r w:rsidR="003C2D88" w:rsidRPr="007C378D">
              <w:rPr>
                <w:rStyle w:val="Hyperlink"/>
                <w:rFonts w:cstheme="minorHAnsi"/>
                <w:noProof/>
              </w:rPr>
              <w:t>General Facility Design, Construction, and Operation</w:t>
            </w:r>
            <w:r w:rsidR="003C2D88">
              <w:rPr>
                <w:noProof/>
                <w:webHidden/>
              </w:rPr>
              <w:tab/>
            </w:r>
            <w:r w:rsidR="003C2D88">
              <w:rPr>
                <w:noProof/>
                <w:webHidden/>
              </w:rPr>
              <w:fldChar w:fldCharType="begin"/>
            </w:r>
            <w:r w:rsidR="003C2D88">
              <w:rPr>
                <w:noProof/>
                <w:webHidden/>
              </w:rPr>
              <w:instrText xml:space="preserve"> PAGEREF _Toc118804520 \h </w:instrText>
            </w:r>
            <w:r w:rsidR="003C2D88">
              <w:rPr>
                <w:noProof/>
                <w:webHidden/>
              </w:rPr>
            </w:r>
            <w:r w:rsidR="003C2D88">
              <w:rPr>
                <w:noProof/>
                <w:webHidden/>
              </w:rPr>
              <w:fldChar w:fldCharType="separate"/>
            </w:r>
            <w:r w:rsidR="00625943">
              <w:rPr>
                <w:noProof/>
                <w:webHidden/>
              </w:rPr>
              <w:t>4</w:t>
            </w:r>
            <w:r w:rsidR="003C2D88">
              <w:rPr>
                <w:noProof/>
                <w:webHidden/>
              </w:rPr>
              <w:fldChar w:fldCharType="end"/>
            </w:r>
          </w:hyperlink>
        </w:p>
        <w:p w14:paraId="73B99B00" w14:textId="1883C4F2" w:rsidR="003C2D88" w:rsidRDefault="00F273B1">
          <w:pPr>
            <w:pStyle w:val="TOC3"/>
            <w:tabs>
              <w:tab w:val="right" w:leader="dot" w:pos="9350"/>
            </w:tabs>
            <w:rPr>
              <w:rFonts w:eastAsiaTheme="minorEastAsia"/>
              <w:noProof/>
              <w:lang w:val="en-CA" w:eastAsia="en-CA"/>
            </w:rPr>
          </w:pPr>
          <w:hyperlink w:anchor="_Toc118804521" w:history="1">
            <w:r w:rsidR="003C2D88" w:rsidRPr="007C378D">
              <w:rPr>
                <w:rStyle w:val="Hyperlink"/>
                <w:rFonts w:cstheme="minorHAnsi"/>
                <w:noProof/>
              </w:rPr>
              <w:t>Groundwater and Surface Water</w:t>
            </w:r>
            <w:r w:rsidR="003C2D88">
              <w:rPr>
                <w:noProof/>
                <w:webHidden/>
              </w:rPr>
              <w:tab/>
            </w:r>
            <w:r w:rsidR="003C2D88">
              <w:rPr>
                <w:noProof/>
                <w:webHidden/>
              </w:rPr>
              <w:fldChar w:fldCharType="begin"/>
            </w:r>
            <w:r w:rsidR="003C2D88">
              <w:rPr>
                <w:noProof/>
                <w:webHidden/>
              </w:rPr>
              <w:instrText xml:space="preserve"> PAGEREF _Toc118804521 \h </w:instrText>
            </w:r>
            <w:r w:rsidR="003C2D88">
              <w:rPr>
                <w:noProof/>
                <w:webHidden/>
              </w:rPr>
            </w:r>
            <w:r w:rsidR="003C2D88">
              <w:rPr>
                <w:noProof/>
                <w:webHidden/>
              </w:rPr>
              <w:fldChar w:fldCharType="separate"/>
            </w:r>
            <w:r w:rsidR="00625943">
              <w:rPr>
                <w:noProof/>
                <w:webHidden/>
              </w:rPr>
              <w:t>6</w:t>
            </w:r>
            <w:r w:rsidR="003C2D88">
              <w:rPr>
                <w:noProof/>
                <w:webHidden/>
              </w:rPr>
              <w:fldChar w:fldCharType="end"/>
            </w:r>
          </w:hyperlink>
        </w:p>
        <w:p w14:paraId="327C446A" w14:textId="02B5B8A5" w:rsidR="003C2D88" w:rsidRDefault="00F273B1">
          <w:pPr>
            <w:pStyle w:val="TOC3"/>
            <w:tabs>
              <w:tab w:val="right" w:leader="dot" w:pos="9350"/>
            </w:tabs>
            <w:rPr>
              <w:rFonts w:eastAsiaTheme="minorEastAsia"/>
              <w:noProof/>
              <w:lang w:val="en-CA" w:eastAsia="en-CA"/>
            </w:rPr>
          </w:pPr>
          <w:hyperlink w:anchor="_Toc118804522" w:history="1">
            <w:r w:rsidR="003C2D88" w:rsidRPr="007C378D">
              <w:rPr>
                <w:rStyle w:val="Hyperlink"/>
                <w:rFonts w:cstheme="minorHAnsi"/>
                <w:noProof/>
              </w:rPr>
              <w:t>C&amp;D Storage, Transfer, and Processing</w:t>
            </w:r>
            <w:r w:rsidR="003C2D88">
              <w:rPr>
                <w:noProof/>
                <w:webHidden/>
              </w:rPr>
              <w:tab/>
            </w:r>
            <w:r w:rsidR="003C2D88">
              <w:rPr>
                <w:noProof/>
                <w:webHidden/>
              </w:rPr>
              <w:fldChar w:fldCharType="begin"/>
            </w:r>
            <w:r w:rsidR="003C2D88">
              <w:rPr>
                <w:noProof/>
                <w:webHidden/>
              </w:rPr>
              <w:instrText xml:space="preserve"> PAGEREF _Toc118804522 \h </w:instrText>
            </w:r>
            <w:r w:rsidR="003C2D88">
              <w:rPr>
                <w:noProof/>
                <w:webHidden/>
              </w:rPr>
            </w:r>
            <w:r w:rsidR="003C2D88">
              <w:rPr>
                <w:noProof/>
                <w:webHidden/>
              </w:rPr>
              <w:fldChar w:fldCharType="separate"/>
            </w:r>
            <w:r w:rsidR="00625943">
              <w:rPr>
                <w:noProof/>
                <w:webHidden/>
              </w:rPr>
              <w:t>6</w:t>
            </w:r>
            <w:r w:rsidR="003C2D88">
              <w:rPr>
                <w:noProof/>
                <w:webHidden/>
              </w:rPr>
              <w:fldChar w:fldCharType="end"/>
            </w:r>
          </w:hyperlink>
        </w:p>
        <w:p w14:paraId="64596242" w14:textId="156F024F" w:rsidR="003C2D88" w:rsidRDefault="00F273B1">
          <w:pPr>
            <w:pStyle w:val="TOC3"/>
            <w:tabs>
              <w:tab w:val="right" w:leader="dot" w:pos="9350"/>
            </w:tabs>
            <w:rPr>
              <w:rFonts w:eastAsiaTheme="minorEastAsia"/>
              <w:noProof/>
              <w:lang w:val="en-CA" w:eastAsia="en-CA"/>
            </w:rPr>
          </w:pPr>
          <w:hyperlink w:anchor="_Toc118804523" w:history="1">
            <w:r w:rsidR="003C2D88" w:rsidRPr="007C378D">
              <w:rPr>
                <w:rStyle w:val="Hyperlink"/>
                <w:rFonts w:cstheme="minorHAnsi"/>
                <w:noProof/>
              </w:rPr>
              <w:t>C&amp;D Disposal Cell</w:t>
            </w:r>
            <w:r w:rsidR="003C2D88">
              <w:rPr>
                <w:noProof/>
                <w:webHidden/>
              </w:rPr>
              <w:tab/>
            </w:r>
            <w:r w:rsidR="003C2D88">
              <w:rPr>
                <w:noProof/>
                <w:webHidden/>
              </w:rPr>
              <w:fldChar w:fldCharType="begin"/>
            </w:r>
            <w:r w:rsidR="003C2D88">
              <w:rPr>
                <w:noProof/>
                <w:webHidden/>
              </w:rPr>
              <w:instrText xml:space="preserve"> PAGEREF _Toc118804523 \h </w:instrText>
            </w:r>
            <w:r w:rsidR="003C2D88">
              <w:rPr>
                <w:noProof/>
                <w:webHidden/>
              </w:rPr>
            </w:r>
            <w:r w:rsidR="003C2D88">
              <w:rPr>
                <w:noProof/>
                <w:webHidden/>
              </w:rPr>
              <w:fldChar w:fldCharType="separate"/>
            </w:r>
            <w:r w:rsidR="00625943">
              <w:rPr>
                <w:noProof/>
                <w:webHidden/>
              </w:rPr>
              <w:t>7</w:t>
            </w:r>
            <w:r w:rsidR="003C2D88">
              <w:rPr>
                <w:noProof/>
                <w:webHidden/>
              </w:rPr>
              <w:fldChar w:fldCharType="end"/>
            </w:r>
          </w:hyperlink>
        </w:p>
        <w:p w14:paraId="541B7051" w14:textId="60F3834C" w:rsidR="003C2D88" w:rsidRDefault="00F273B1">
          <w:pPr>
            <w:pStyle w:val="TOC3"/>
            <w:tabs>
              <w:tab w:val="right" w:leader="dot" w:pos="9350"/>
            </w:tabs>
            <w:rPr>
              <w:rFonts w:eastAsiaTheme="minorEastAsia"/>
              <w:noProof/>
              <w:lang w:val="en-CA" w:eastAsia="en-CA"/>
            </w:rPr>
          </w:pPr>
          <w:hyperlink w:anchor="_Toc118804524" w:history="1">
            <w:r w:rsidR="003C2D88" w:rsidRPr="007C378D">
              <w:rPr>
                <w:rStyle w:val="Hyperlink"/>
                <w:rFonts w:cstheme="minorHAnsi"/>
                <w:noProof/>
              </w:rPr>
              <w:t>Alternate Design, Construction, and Operation</w:t>
            </w:r>
            <w:r w:rsidR="003C2D88">
              <w:rPr>
                <w:noProof/>
                <w:webHidden/>
              </w:rPr>
              <w:tab/>
            </w:r>
            <w:r w:rsidR="003C2D88">
              <w:rPr>
                <w:noProof/>
                <w:webHidden/>
              </w:rPr>
              <w:fldChar w:fldCharType="begin"/>
            </w:r>
            <w:r w:rsidR="003C2D88">
              <w:rPr>
                <w:noProof/>
                <w:webHidden/>
              </w:rPr>
              <w:instrText xml:space="preserve"> PAGEREF _Toc118804524 \h </w:instrText>
            </w:r>
            <w:r w:rsidR="003C2D88">
              <w:rPr>
                <w:noProof/>
                <w:webHidden/>
              </w:rPr>
            </w:r>
            <w:r w:rsidR="003C2D88">
              <w:rPr>
                <w:noProof/>
                <w:webHidden/>
              </w:rPr>
              <w:fldChar w:fldCharType="separate"/>
            </w:r>
            <w:r w:rsidR="00625943">
              <w:rPr>
                <w:noProof/>
                <w:webHidden/>
              </w:rPr>
              <w:t>9</w:t>
            </w:r>
            <w:r w:rsidR="003C2D88">
              <w:rPr>
                <w:noProof/>
                <w:webHidden/>
              </w:rPr>
              <w:fldChar w:fldCharType="end"/>
            </w:r>
          </w:hyperlink>
        </w:p>
        <w:p w14:paraId="3BB0B44F" w14:textId="348BFBC8" w:rsidR="003C2D88" w:rsidRDefault="00F273B1">
          <w:pPr>
            <w:pStyle w:val="TOC3"/>
            <w:tabs>
              <w:tab w:val="right" w:leader="dot" w:pos="9350"/>
            </w:tabs>
            <w:rPr>
              <w:rFonts w:eastAsiaTheme="minorEastAsia"/>
              <w:noProof/>
              <w:lang w:val="en-CA" w:eastAsia="en-CA"/>
            </w:rPr>
          </w:pPr>
          <w:hyperlink w:anchor="_Toc118804525" w:history="1">
            <w:r w:rsidR="003C2D88" w:rsidRPr="007C378D">
              <w:rPr>
                <w:rStyle w:val="Hyperlink"/>
                <w:rFonts w:cstheme="minorHAnsi"/>
                <w:noProof/>
              </w:rPr>
              <w:t>Security and Insurance</w:t>
            </w:r>
            <w:r w:rsidR="003C2D88">
              <w:rPr>
                <w:noProof/>
                <w:webHidden/>
              </w:rPr>
              <w:tab/>
            </w:r>
            <w:r w:rsidR="003C2D88">
              <w:rPr>
                <w:noProof/>
                <w:webHidden/>
              </w:rPr>
              <w:fldChar w:fldCharType="begin"/>
            </w:r>
            <w:r w:rsidR="003C2D88">
              <w:rPr>
                <w:noProof/>
                <w:webHidden/>
              </w:rPr>
              <w:instrText xml:space="preserve"> PAGEREF _Toc118804525 \h </w:instrText>
            </w:r>
            <w:r w:rsidR="003C2D88">
              <w:rPr>
                <w:noProof/>
                <w:webHidden/>
              </w:rPr>
            </w:r>
            <w:r w:rsidR="003C2D88">
              <w:rPr>
                <w:noProof/>
                <w:webHidden/>
              </w:rPr>
              <w:fldChar w:fldCharType="separate"/>
            </w:r>
            <w:r w:rsidR="00625943">
              <w:rPr>
                <w:noProof/>
                <w:webHidden/>
              </w:rPr>
              <w:t>9</w:t>
            </w:r>
            <w:r w:rsidR="003C2D88">
              <w:rPr>
                <w:noProof/>
                <w:webHidden/>
              </w:rPr>
              <w:fldChar w:fldCharType="end"/>
            </w:r>
          </w:hyperlink>
        </w:p>
        <w:p w14:paraId="05020F39" w14:textId="30AD1DDE" w:rsidR="003C2D88" w:rsidRDefault="00F273B1">
          <w:pPr>
            <w:pStyle w:val="TOC3"/>
            <w:tabs>
              <w:tab w:val="right" w:leader="dot" w:pos="9350"/>
            </w:tabs>
            <w:rPr>
              <w:rFonts w:eastAsiaTheme="minorEastAsia"/>
              <w:noProof/>
              <w:lang w:val="en-CA" w:eastAsia="en-CA"/>
            </w:rPr>
          </w:pPr>
          <w:hyperlink w:anchor="_Toc118804526" w:history="1">
            <w:r w:rsidR="003C2D88" w:rsidRPr="007C378D">
              <w:rPr>
                <w:rStyle w:val="Hyperlink"/>
                <w:rFonts w:cstheme="minorHAnsi"/>
                <w:noProof/>
              </w:rPr>
              <w:t>Records</w:t>
            </w:r>
            <w:r w:rsidR="003C2D88">
              <w:rPr>
                <w:noProof/>
                <w:webHidden/>
              </w:rPr>
              <w:tab/>
            </w:r>
            <w:r w:rsidR="003C2D88">
              <w:rPr>
                <w:noProof/>
                <w:webHidden/>
              </w:rPr>
              <w:fldChar w:fldCharType="begin"/>
            </w:r>
            <w:r w:rsidR="003C2D88">
              <w:rPr>
                <w:noProof/>
                <w:webHidden/>
              </w:rPr>
              <w:instrText xml:space="preserve"> PAGEREF _Toc118804526 \h </w:instrText>
            </w:r>
            <w:r w:rsidR="003C2D88">
              <w:rPr>
                <w:noProof/>
                <w:webHidden/>
              </w:rPr>
            </w:r>
            <w:r w:rsidR="003C2D88">
              <w:rPr>
                <w:noProof/>
                <w:webHidden/>
              </w:rPr>
              <w:fldChar w:fldCharType="separate"/>
            </w:r>
            <w:r w:rsidR="00625943">
              <w:rPr>
                <w:noProof/>
                <w:webHidden/>
              </w:rPr>
              <w:t>9</w:t>
            </w:r>
            <w:r w:rsidR="003C2D88">
              <w:rPr>
                <w:noProof/>
                <w:webHidden/>
              </w:rPr>
              <w:fldChar w:fldCharType="end"/>
            </w:r>
          </w:hyperlink>
        </w:p>
        <w:p w14:paraId="3B0EACFD" w14:textId="7961DDD8" w:rsidR="003C2D88" w:rsidRDefault="00F273B1">
          <w:pPr>
            <w:pStyle w:val="TOC3"/>
            <w:tabs>
              <w:tab w:val="right" w:leader="dot" w:pos="9350"/>
            </w:tabs>
            <w:rPr>
              <w:rFonts w:eastAsiaTheme="minorEastAsia"/>
              <w:noProof/>
              <w:lang w:val="en-CA" w:eastAsia="en-CA"/>
            </w:rPr>
          </w:pPr>
          <w:hyperlink w:anchor="_Toc118804527" w:history="1">
            <w:r w:rsidR="003C2D88" w:rsidRPr="007C378D">
              <w:rPr>
                <w:rStyle w:val="Hyperlink"/>
                <w:rFonts w:cstheme="minorHAnsi"/>
                <w:noProof/>
              </w:rPr>
              <w:t>Annual Monitoring Report</w:t>
            </w:r>
            <w:r w:rsidR="003C2D88">
              <w:rPr>
                <w:noProof/>
                <w:webHidden/>
              </w:rPr>
              <w:tab/>
            </w:r>
            <w:r w:rsidR="003C2D88">
              <w:rPr>
                <w:noProof/>
                <w:webHidden/>
              </w:rPr>
              <w:fldChar w:fldCharType="begin"/>
            </w:r>
            <w:r w:rsidR="003C2D88">
              <w:rPr>
                <w:noProof/>
                <w:webHidden/>
              </w:rPr>
              <w:instrText xml:space="preserve"> PAGEREF _Toc118804527 \h </w:instrText>
            </w:r>
            <w:r w:rsidR="003C2D88">
              <w:rPr>
                <w:noProof/>
                <w:webHidden/>
              </w:rPr>
            </w:r>
            <w:r w:rsidR="003C2D88">
              <w:rPr>
                <w:noProof/>
                <w:webHidden/>
              </w:rPr>
              <w:fldChar w:fldCharType="separate"/>
            </w:r>
            <w:r w:rsidR="00625943">
              <w:rPr>
                <w:noProof/>
                <w:webHidden/>
              </w:rPr>
              <w:t>11</w:t>
            </w:r>
            <w:r w:rsidR="003C2D88">
              <w:rPr>
                <w:noProof/>
                <w:webHidden/>
              </w:rPr>
              <w:fldChar w:fldCharType="end"/>
            </w:r>
          </w:hyperlink>
        </w:p>
        <w:p w14:paraId="3D0F30FD" w14:textId="23E66DA7" w:rsidR="003C2D88" w:rsidRDefault="00F273B1">
          <w:pPr>
            <w:pStyle w:val="TOC3"/>
            <w:tabs>
              <w:tab w:val="right" w:leader="dot" w:pos="9350"/>
            </w:tabs>
            <w:rPr>
              <w:rFonts w:eastAsiaTheme="minorEastAsia"/>
              <w:noProof/>
              <w:lang w:val="en-CA" w:eastAsia="en-CA"/>
            </w:rPr>
          </w:pPr>
          <w:hyperlink w:anchor="_Toc118804528" w:history="1">
            <w:r w:rsidR="003C2D88" w:rsidRPr="007C378D">
              <w:rPr>
                <w:rStyle w:val="Hyperlink"/>
                <w:rFonts w:cstheme="minorHAnsi"/>
                <w:noProof/>
                <w:lang w:val="en-CA"/>
              </w:rPr>
              <w:t>Rehabilitation and Closure</w:t>
            </w:r>
            <w:r w:rsidR="003C2D88">
              <w:rPr>
                <w:noProof/>
                <w:webHidden/>
              </w:rPr>
              <w:tab/>
            </w:r>
            <w:r w:rsidR="003C2D88">
              <w:rPr>
                <w:noProof/>
                <w:webHidden/>
              </w:rPr>
              <w:fldChar w:fldCharType="begin"/>
            </w:r>
            <w:r w:rsidR="003C2D88">
              <w:rPr>
                <w:noProof/>
                <w:webHidden/>
              </w:rPr>
              <w:instrText xml:space="preserve"> PAGEREF _Toc118804528 \h </w:instrText>
            </w:r>
            <w:r w:rsidR="003C2D88">
              <w:rPr>
                <w:noProof/>
                <w:webHidden/>
              </w:rPr>
            </w:r>
            <w:r w:rsidR="003C2D88">
              <w:rPr>
                <w:noProof/>
                <w:webHidden/>
              </w:rPr>
              <w:fldChar w:fldCharType="separate"/>
            </w:r>
            <w:r w:rsidR="00625943">
              <w:rPr>
                <w:noProof/>
                <w:webHidden/>
              </w:rPr>
              <w:t>11</w:t>
            </w:r>
            <w:r w:rsidR="003C2D88">
              <w:rPr>
                <w:noProof/>
                <w:webHidden/>
              </w:rPr>
              <w:fldChar w:fldCharType="end"/>
            </w:r>
          </w:hyperlink>
        </w:p>
        <w:p w14:paraId="0AD733E7" w14:textId="351A8958" w:rsidR="003C2D88" w:rsidRDefault="00F273B1">
          <w:pPr>
            <w:pStyle w:val="TOC1"/>
            <w:rPr>
              <w:rFonts w:eastAsiaTheme="minorEastAsia"/>
              <w:noProof/>
              <w:lang w:val="en-CA" w:eastAsia="en-CA"/>
            </w:rPr>
          </w:pPr>
          <w:hyperlink w:anchor="_Toc118804529" w:history="1">
            <w:r w:rsidR="003C2D88" w:rsidRPr="007C378D">
              <w:rPr>
                <w:rStyle w:val="Hyperlink"/>
                <w:noProof/>
              </w:rPr>
              <w:t>Appendix A: Surface and Groundwater Monitoring Program</w:t>
            </w:r>
            <w:r w:rsidR="003C2D88">
              <w:rPr>
                <w:noProof/>
                <w:webHidden/>
              </w:rPr>
              <w:tab/>
            </w:r>
            <w:r w:rsidR="003C2D88">
              <w:rPr>
                <w:noProof/>
                <w:webHidden/>
              </w:rPr>
              <w:fldChar w:fldCharType="begin"/>
            </w:r>
            <w:r w:rsidR="003C2D88">
              <w:rPr>
                <w:noProof/>
                <w:webHidden/>
              </w:rPr>
              <w:instrText xml:space="preserve"> PAGEREF _Toc118804529 \h </w:instrText>
            </w:r>
            <w:r w:rsidR="003C2D88">
              <w:rPr>
                <w:noProof/>
                <w:webHidden/>
              </w:rPr>
            </w:r>
            <w:r w:rsidR="003C2D88">
              <w:rPr>
                <w:noProof/>
                <w:webHidden/>
              </w:rPr>
              <w:fldChar w:fldCharType="separate"/>
            </w:r>
            <w:r w:rsidR="00625943">
              <w:rPr>
                <w:noProof/>
                <w:webHidden/>
              </w:rPr>
              <w:t>13</w:t>
            </w:r>
            <w:r w:rsidR="003C2D88">
              <w:rPr>
                <w:noProof/>
                <w:webHidden/>
              </w:rPr>
              <w:fldChar w:fldCharType="end"/>
            </w:r>
          </w:hyperlink>
        </w:p>
        <w:p w14:paraId="7CEEDE29" w14:textId="4F849D4B" w:rsidR="003C2D88" w:rsidRDefault="00F273B1" w:rsidP="003C2D88">
          <w:pPr>
            <w:pStyle w:val="TOC2"/>
            <w:rPr>
              <w:rFonts w:eastAsiaTheme="minorEastAsia"/>
              <w:noProof/>
              <w:lang w:val="en-CA" w:eastAsia="en-CA"/>
            </w:rPr>
          </w:pPr>
          <w:hyperlink w:anchor="_Toc118804530" w:history="1">
            <w:r w:rsidR="003C2D88" w:rsidRPr="007C378D">
              <w:rPr>
                <w:rStyle w:val="Hyperlink"/>
                <w:rFonts w:cstheme="minorHAnsi"/>
                <w:noProof/>
              </w:rPr>
              <w:t>Hydrogeological and Surface Water Assessment</w:t>
            </w:r>
            <w:r w:rsidR="003C2D88">
              <w:rPr>
                <w:noProof/>
                <w:webHidden/>
              </w:rPr>
              <w:tab/>
            </w:r>
            <w:r w:rsidR="003C2D88">
              <w:rPr>
                <w:noProof/>
                <w:webHidden/>
              </w:rPr>
              <w:fldChar w:fldCharType="begin"/>
            </w:r>
            <w:r w:rsidR="003C2D88">
              <w:rPr>
                <w:noProof/>
                <w:webHidden/>
              </w:rPr>
              <w:instrText xml:space="preserve"> PAGEREF _Toc118804530 \h </w:instrText>
            </w:r>
            <w:r w:rsidR="003C2D88">
              <w:rPr>
                <w:noProof/>
                <w:webHidden/>
              </w:rPr>
            </w:r>
            <w:r w:rsidR="003C2D88">
              <w:rPr>
                <w:noProof/>
                <w:webHidden/>
              </w:rPr>
              <w:fldChar w:fldCharType="separate"/>
            </w:r>
            <w:r w:rsidR="00625943">
              <w:rPr>
                <w:noProof/>
                <w:webHidden/>
              </w:rPr>
              <w:t>13</w:t>
            </w:r>
            <w:r w:rsidR="003C2D88">
              <w:rPr>
                <w:noProof/>
                <w:webHidden/>
              </w:rPr>
              <w:fldChar w:fldCharType="end"/>
            </w:r>
          </w:hyperlink>
        </w:p>
        <w:p w14:paraId="72CDC267" w14:textId="03E333E5" w:rsidR="003C2D88" w:rsidRDefault="00F273B1">
          <w:pPr>
            <w:pStyle w:val="TOC3"/>
            <w:tabs>
              <w:tab w:val="right" w:leader="dot" w:pos="9350"/>
            </w:tabs>
            <w:rPr>
              <w:rFonts w:eastAsiaTheme="minorEastAsia"/>
              <w:noProof/>
              <w:lang w:val="en-CA" w:eastAsia="en-CA"/>
            </w:rPr>
          </w:pPr>
          <w:hyperlink w:anchor="_Toc118804531" w:history="1">
            <w:r w:rsidR="003C2D88" w:rsidRPr="007C378D">
              <w:rPr>
                <w:rStyle w:val="Hyperlink"/>
                <w:noProof/>
              </w:rPr>
              <w:t>Hydrogeologic</w:t>
            </w:r>
            <w:r w:rsidR="003C2D88" w:rsidRPr="007C378D">
              <w:rPr>
                <w:rStyle w:val="Hyperlink"/>
                <w:noProof/>
                <w:spacing w:val="-14"/>
              </w:rPr>
              <w:t xml:space="preserve"> </w:t>
            </w:r>
            <w:r w:rsidR="003C2D88" w:rsidRPr="007C378D">
              <w:rPr>
                <w:rStyle w:val="Hyperlink"/>
                <w:noProof/>
                <w:spacing w:val="-2"/>
              </w:rPr>
              <w:t>Assessment</w:t>
            </w:r>
            <w:r w:rsidR="003C2D88">
              <w:rPr>
                <w:noProof/>
                <w:webHidden/>
              </w:rPr>
              <w:tab/>
            </w:r>
            <w:r w:rsidR="003C2D88">
              <w:rPr>
                <w:noProof/>
                <w:webHidden/>
              </w:rPr>
              <w:fldChar w:fldCharType="begin"/>
            </w:r>
            <w:r w:rsidR="003C2D88">
              <w:rPr>
                <w:noProof/>
                <w:webHidden/>
              </w:rPr>
              <w:instrText xml:space="preserve"> PAGEREF _Toc118804531 \h </w:instrText>
            </w:r>
            <w:r w:rsidR="003C2D88">
              <w:rPr>
                <w:noProof/>
                <w:webHidden/>
              </w:rPr>
            </w:r>
            <w:r w:rsidR="003C2D88">
              <w:rPr>
                <w:noProof/>
                <w:webHidden/>
              </w:rPr>
              <w:fldChar w:fldCharType="separate"/>
            </w:r>
            <w:r w:rsidR="00625943">
              <w:rPr>
                <w:noProof/>
                <w:webHidden/>
              </w:rPr>
              <w:t>13</w:t>
            </w:r>
            <w:r w:rsidR="003C2D88">
              <w:rPr>
                <w:noProof/>
                <w:webHidden/>
              </w:rPr>
              <w:fldChar w:fldCharType="end"/>
            </w:r>
          </w:hyperlink>
        </w:p>
        <w:p w14:paraId="5AA7DED4" w14:textId="4E893D86" w:rsidR="003C2D88" w:rsidRDefault="00F273B1">
          <w:pPr>
            <w:pStyle w:val="TOC3"/>
            <w:tabs>
              <w:tab w:val="right" w:leader="dot" w:pos="9350"/>
            </w:tabs>
            <w:rPr>
              <w:rFonts w:eastAsiaTheme="minorEastAsia"/>
              <w:noProof/>
              <w:lang w:val="en-CA" w:eastAsia="en-CA"/>
            </w:rPr>
          </w:pPr>
          <w:hyperlink w:anchor="_Toc118804532" w:history="1">
            <w:r w:rsidR="003C2D88" w:rsidRPr="007C378D">
              <w:rPr>
                <w:rStyle w:val="Hyperlink"/>
                <w:noProof/>
              </w:rPr>
              <w:t>Surface Water Assessment</w:t>
            </w:r>
            <w:r w:rsidR="003C2D88">
              <w:rPr>
                <w:noProof/>
                <w:webHidden/>
              </w:rPr>
              <w:tab/>
            </w:r>
            <w:r w:rsidR="003C2D88">
              <w:rPr>
                <w:noProof/>
                <w:webHidden/>
              </w:rPr>
              <w:fldChar w:fldCharType="begin"/>
            </w:r>
            <w:r w:rsidR="003C2D88">
              <w:rPr>
                <w:noProof/>
                <w:webHidden/>
              </w:rPr>
              <w:instrText xml:space="preserve"> PAGEREF _Toc118804532 \h </w:instrText>
            </w:r>
            <w:r w:rsidR="003C2D88">
              <w:rPr>
                <w:noProof/>
                <w:webHidden/>
              </w:rPr>
            </w:r>
            <w:r w:rsidR="003C2D88">
              <w:rPr>
                <w:noProof/>
                <w:webHidden/>
              </w:rPr>
              <w:fldChar w:fldCharType="separate"/>
            </w:r>
            <w:r w:rsidR="00625943">
              <w:rPr>
                <w:noProof/>
                <w:webHidden/>
              </w:rPr>
              <w:t>14</w:t>
            </w:r>
            <w:r w:rsidR="003C2D88">
              <w:rPr>
                <w:noProof/>
                <w:webHidden/>
              </w:rPr>
              <w:fldChar w:fldCharType="end"/>
            </w:r>
          </w:hyperlink>
        </w:p>
        <w:p w14:paraId="751C5D21" w14:textId="581B3C27" w:rsidR="003C2D88" w:rsidRDefault="00F273B1" w:rsidP="003C2D88">
          <w:pPr>
            <w:pStyle w:val="TOC2"/>
            <w:rPr>
              <w:rFonts w:eastAsiaTheme="minorEastAsia"/>
              <w:noProof/>
              <w:lang w:val="en-CA" w:eastAsia="en-CA"/>
            </w:rPr>
          </w:pPr>
          <w:hyperlink w:anchor="_Toc118804533" w:history="1">
            <w:r w:rsidR="003C2D88" w:rsidRPr="007C378D">
              <w:rPr>
                <w:rStyle w:val="Hyperlink"/>
                <w:rFonts w:cstheme="minorHAnsi"/>
                <w:noProof/>
              </w:rPr>
              <w:t>Operation</w:t>
            </w:r>
            <w:r w:rsidR="003C2D88" w:rsidRPr="007C378D">
              <w:rPr>
                <w:rStyle w:val="Hyperlink"/>
                <w:rFonts w:cstheme="minorHAnsi"/>
                <w:noProof/>
                <w:spacing w:val="-5"/>
              </w:rPr>
              <w:t xml:space="preserve"> and</w:t>
            </w:r>
            <w:r w:rsidR="003C2D88" w:rsidRPr="007C378D">
              <w:rPr>
                <w:rStyle w:val="Hyperlink"/>
                <w:rFonts w:cstheme="minorHAnsi"/>
                <w:noProof/>
                <w:spacing w:val="-4"/>
              </w:rPr>
              <w:t xml:space="preserve"> </w:t>
            </w:r>
            <w:r w:rsidR="003C2D88" w:rsidRPr="007C378D">
              <w:rPr>
                <w:rStyle w:val="Hyperlink"/>
                <w:rFonts w:cstheme="minorHAnsi"/>
                <w:noProof/>
                <w:spacing w:val="-2"/>
              </w:rPr>
              <w:t>Monitoring</w:t>
            </w:r>
            <w:r w:rsidR="003C2D88">
              <w:rPr>
                <w:noProof/>
                <w:webHidden/>
              </w:rPr>
              <w:tab/>
            </w:r>
            <w:r w:rsidR="003C2D88">
              <w:rPr>
                <w:noProof/>
                <w:webHidden/>
              </w:rPr>
              <w:fldChar w:fldCharType="begin"/>
            </w:r>
            <w:r w:rsidR="003C2D88">
              <w:rPr>
                <w:noProof/>
                <w:webHidden/>
              </w:rPr>
              <w:instrText xml:space="preserve"> PAGEREF _Toc118804533 \h </w:instrText>
            </w:r>
            <w:r w:rsidR="003C2D88">
              <w:rPr>
                <w:noProof/>
                <w:webHidden/>
              </w:rPr>
            </w:r>
            <w:r w:rsidR="003C2D88">
              <w:rPr>
                <w:noProof/>
                <w:webHidden/>
              </w:rPr>
              <w:fldChar w:fldCharType="separate"/>
            </w:r>
            <w:r w:rsidR="00625943">
              <w:rPr>
                <w:noProof/>
                <w:webHidden/>
              </w:rPr>
              <w:t>14</w:t>
            </w:r>
            <w:r w:rsidR="003C2D88">
              <w:rPr>
                <w:noProof/>
                <w:webHidden/>
              </w:rPr>
              <w:fldChar w:fldCharType="end"/>
            </w:r>
          </w:hyperlink>
        </w:p>
        <w:p w14:paraId="5C2DAD54" w14:textId="43AFDE60" w:rsidR="003C2D88" w:rsidRDefault="00F273B1">
          <w:pPr>
            <w:pStyle w:val="TOC3"/>
            <w:tabs>
              <w:tab w:val="right" w:leader="dot" w:pos="9350"/>
            </w:tabs>
            <w:rPr>
              <w:rFonts w:eastAsiaTheme="minorEastAsia"/>
              <w:noProof/>
              <w:lang w:val="en-CA" w:eastAsia="en-CA"/>
            </w:rPr>
          </w:pPr>
          <w:hyperlink w:anchor="_Toc118804534" w:history="1">
            <w:r w:rsidR="003C2D88" w:rsidRPr="007C378D">
              <w:rPr>
                <w:rStyle w:val="Hyperlink"/>
                <w:rFonts w:cstheme="minorHAnsi"/>
                <w:noProof/>
              </w:rPr>
              <w:t>Groundwater</w:t>
            </w:r>
            <w:r w:rsidR="003C2D88" w:rsidRPr="007C378D">
              <w:rPr>
                <w:rStyle w:val="Hyperlink"/>
                <w:rFonts w:cstheme="minorHAnsi"/>
                <w:noProof/>
                <w:spacing w:val="-1"/>
              </w:rPr>
              <w:t xml:space="preserve"> </w:t>
            </w:r>
            <w:r w:rsidR="003C2D88" w:rsidRPr="007C378D">
              <w:rPr>
                <w:rStyle w:val="Hyperlink"/>
                <w:rFonts w:cstheme="minorHAnsi"/>
                <w:noProof/>
                <w:spacing w:val="-2"/>
              </w:rPr>
              <w:t>Monitoring</w:t>
            </w:r>
            <w:r w:rsidR="003C2D88">
              <w:rPr>
                <w:noProof/>
                <w:webHidden/>
              </w:rPr>
              <w:tab/>
            </w:r>
            <w:r w:rsidR="003C2D88">
              <w:rPr>
                <w:noProof/>
                <w:webHidden/>
              </w:rPr>
              <w:fldChar w:fldCharType="begin"/>
            </w:r>
            <w:r w:rsidR="003C2D88">
              <w:rPr>
                <w:noProof/>
                <w:webHidden/>
              </w:rPr>
              <w:instrText xml:space="preserve"> PAGEREF _Toc118804534 \h </w:instrText>
            </w:r>
            <w:r w:rsidR="003C2D88">
              <w:rPr>
                <w:noProof/>
                <w:webHidden/>
              </w:rPr>
            </w:r>
            <w:r w:rsidR="003C2D88">
              <w:rPr>
                <w:noProof/>
                <w:webHidden/>
              </w:rPr>
              <w:fldChar w:fldCharType="separate"/>
            </w:r>
            <w:r w:rsidR="00625943">
              <w:rPr>
                <w:noProof/>
                <w:webHidden/>
              </w:rPr>
              <w:t>14</w:t>
            </w:r>
            <w:r w:rsidR="003C2D88">
              <w:rPr>
                <w:noProof/>
                <w:webHidden/>
              </w:rPr>
              <w:fldChar w:fldCharType="end"/>
            </w:r>
          </w:hyperlink>
        </w:p>
        <w:p w14:paraId="5F5F508C" w14:textId="1E380969" w:rsidR="003C2D88" w:rsidRDefault="00F273B1">
          <w:pPr>
            <w:pStyle w:val="TOC3"/>
            <w:tabs>
              <w:tab w:val="right" w:leader="dot" w:pos="9350"/>
            </w:tabs>
            <w:rPr>
              <w:rFonts w:eastAsiaTheme="minorEastAsia"/>
              <w:noProof/>
              <w:lang w:val="en-CA" w:eastAsia="en-CA"/>
            </w:rPr>
          </w:pPr>
          <w:hyperlink w:anchor="_Toc118804535" w:history="1">
            <w:r w:rsidR="003C2D88" w:rsidRPr="007C378D">
              <w:rPr>
                <w:rStyle w:val="Hyperlink"/>
                <w:rFonts w:cstheme="minorHAnsi"/>
                <w:noProof/>
              </w:rPr>
              <w:t>Surface</w:t>
            </w:r>
            <w:r w:rsidR="003C2D88" w:rsidRPr="007C378D">
              <w:rPr>
                <w:rStyle w:val="Hyperlink"/>
                <w:rFonts w:cstheme="minorHAnsi"/>
                <w:noProof/>
                <w:spacing w:val="-1"/>
              </w:rPr>
              <w:t xml:space="preserve"> </w:t>
            </w:r>
            <w:r w:rsidR="003C2D88" w:rsidRPr="007C378D">
              <w:rPr>
                <w:rStyle w:val="Hyperlink"/>
                <w:rFonts w:cstheme="minorHAnsi"/>
                <w:noProof/>
              </w:rPr>
              <w:t xml:space="preserve">Water and Leachate </w:t>
            </w:r>
            <w:r w:rsidR="003C2D88" w:rsidRPr="007C378D">
              <w:rPr>
                <w:rStyle w:val="Hyperlink"/>
                <w:rFonts w:cstheme="minorHAnsi"/>
                <w:noProof/>
                <w:spacing w:val="-2"/>
              </w:rPr>
              <w:t>Monitoring</w:t>
            </w:r>
            <w:r w:rsidR="003C2D88">
              <w:rPr>
                <w:noProof/>
                <w:webHidden/>
              </w:rPr>
              <w:tab/>
            </w:r>
            <w:r w:rsidR="003C2D88">
              <w:rPr>
                <w:noProof/>
                <w:webHidden/>
              </w:rPr>
              <w:fldChar w:fldCharType="begin"/>
            </w:r>
            <w:r w:rsidR="003C2D88">
              <w:rPr>
                <w:noProof/>
                <w:webHidden/>
              </w:rPr>
              <w:instrText xml:space="preserve"> PAGEREF _Toc118804535 \h </w:instrText>
            </w:r>
            <w:r w:rsidR="003C2D88">
              <w:rPr>
                <w:noProof/>
                <w:webHidden/>
              </w:rPr>
            </w:r>
            <w:r w:rsidR="003C2D88">
              <w:rPr>
                <w:noProof/>
                <w:webHidden/>
              </w:rPr>
              <w:fldChar w:fldCharType="separate"/>
            </w:r>
            <w:r w:rsidR="00625943">
              <w:rPr>
                <w:noProof/>
                <w:webHidden/>
              </w:rPr>
              <w:t>16</w:t>
            </w:r>
            <w:r w:rsidR="003C2D88">
              <w:rPr>
                <w:noProof/>
                <w:webHidden/>
              </w:rPr>
              <w:fldChar w:fldCharType="end"/>
            </w:r>
          </w:hyperlink>
        </w:p>
        <w:p w14:paraId="66A1ED50" w14:textId="00DB584B" w:rsidR="003C2D88" w:rsidRDefault="00F273B1" w:rsidP="003C2D88">
          <w:pPr>
            <w:pStyle w:val="TOC2"/>
            <w:rPr>
              <w:rFonts w:eastAsiaTheme="minorEastAsia"/>
              <w:noProof/>
              <w:lang w:val="en-CA" w:eastAsia="en-CA"/>
            </w:rPr>
          </w:pPr>
          <w:hyperlink w:anchor="_Toc118804536" w:history="1">
            <w:r w:rsidR="003C2D88" w:rsidRPr="007C378D">
              <w:rPr>
                <w:rStyle w:val="Hyperlink"/>
                <w:noProof/>
              </w:rPr>
              <w:t>Schedule 1: Groundwater, Leachate and Surface Water Monitoring Parameters</w:t>
            </w:r>
            <w:r w:rsidR="003C2D88">
              <w:rPr>
                <w:noProof/>
                <w:webHidden/>
              </w:rPr>
              <w:tab/>
            </w:r>
            <w:r w:rsidR="003C2D88">
              <w:rPr>
                <w:noProof/>
                <w:webHidden/>
              </w:rPr>
              <w:fldChar w:fldCharType="begin"/>
            </w:r>
            <w:r w:rsidR="003C2D88">
              <w:rPr>
                <w:noProof/>
                <w:webHidden/>
              </w:rPr>
              <w:instrText xml:space="preserve"> PAGEREF _Toc118804536 \h </w:instrText>
            </w:r>
            <w:r w:rsidR="003C2D88">
              <w:rPr>
                <w:noProof/>
                <w:webHidden/>
              </w:rPr>
            </w:r>
            <w:r w:rsidR="003C2D88">
              <w:rPr>
                <w:noProof/>
                <w:webHidden/>
              </w:rPr>
              <w:fldChar w:fldCharType="separate"/>
            </w:r>
            <w:r w:rsidR="00625943">
              <w:rPr>
                <w:noProof/>
                <w:webHidden/>
              </w:rPr>
              <w:t>17</w:t>
            </w:r>
            <w:r w:rsidR="003C2D88">
              <w:rPr>
                <w:noProof/>
                <w:webHidden/>
              </w:rPr>
              <w:fldChar w:fldCharType="end"/>
            </w:r>
          </w:hyperlink>
        </w:p>
        <w:p w14:paraId="6D1A09D3" w14:textId="45A207C2" w:rsidR="003C2D88" w:rsidRDefault="00F273B1">
          <w:pPr>
            <w:pStyle w:val="TOC1"/>
            <w:rPr>
              <w:rFonts w:eastAsiaTheme="minorEastAsia"/>
              <w:noProof/>
              <w:lang w:val="en-CA" w:eastAsia="en-CA"/>
            </w:rPr>
          </w:pPr>
          <w:hyperlink w:anchor="_Toc118804537" w:history="1">
            <w:r w:rsidR="003C2D88" w:rsidRPr="007C378D">
              <w:rPr>
                <w:rStyle w:val="Hyperlink"/>
                <w:noProof/>
              </w:rPr>
              <w:t>Appendix B: Air Quality, Noise and Odour</w:t>
            </w:r>
            <w:r w:rsidR="003C2D88">
              <w:rPr>
                <w:noProof/>
                <w:webHidden/>
              </w:rPr>
              <w:tab/>
            </w:r>
            <w:r w:rsidR="003C2D88">
              <w:rPr>
                <w:noProof/>
                <w:webHidden/>
              </w:rPr>
              <w:fldChar w:fldCharType="begin"/>
            </w:r>
            <w:r w:rsidR="003C2D88">
              <w:rPr>
                <w:noProof/>
                <w:webHidden/>
              </w:rPr>
              <w:instrText xml:space="preserve"> PAGEREF _Toc118804537 \h </w:instrText>
            </w:r>
            <w:r w:rsidR="003C2D88">
              <w:rPr>
                <w:noProof/>
                <w:webHidden/>
              </w:rPr>
            </w:r>
            <w:r w:rsidR="003C2D88">
              <w:rPr>
                <w:noProof/>
                <w:webHidden/>
              </w:rPr>
              <w:fldChar w:fldCharType="separate"/>
            </w:r>
            <w:r w:rsidR="00625943">
              <w:rPr>
                <w:noProof/>
                <w:webHidden/>
              </w:rPr>
              <w:t>22</w:t>
            </w:r>
            <w:r w:rsidR="003C2D88">
              <w:rPr>
                <w:noProof/>
                <w:webHidden/>
              </w:rPr>
              <w:fldChar w:fldCharType="end"/>
            </w:r>
          </w:hyperlink>
        </w:p>
        <w:p w14:paraId="1AF7D5D8" w14:textId="3708ECBC" w:rsidR="003C2D88" w:rsidRDefault="00F273B1" w:rsidP="003C2D88">
          <w:pPr>
            <w:pStyle w:val="TOC2"/>
            <w:rPr>
              <w:rFonts w:eastAsiaTheme="minorEastAsia"/>
              <w:noProof/>
              <w:lang w:val="en-CA" w:eastAsia="en-CA"/>
            </w:rPr>
          </w:pPr>
          <w:hyperlink w:anchor="_Toc118804538" w:history="1">
            <w:r w:rsidR="003C2D88" w:rsidRPr="007C378D">
              <w:rPr>
                <w:rStyle w:val="Hyperlink"/>
                <w:noProof/>
              </w:rPr>
              <w:t>Air Quality</w:t>
            </w:r>
            <w:r w:rsidR="003C2D88">
              <w:rPr>
                <w:noProof/>
                <w:webHidden/>
              </w:rPr>
              <w:tab/>
            </w:r>
            <w:r w:rsidR="003C2D88">
              <w:rPr>
                <w:noProof/>
                <w:webHidden/>
              </w:rPr>
              <w:fldChar w:fldCharType="begin"/>
            </w:r>
            <w:r w:rsidR="003C2D88">
              <w:rPr>
                <w:noProof/>
                <w:webHidden/>
              </w:rPr>
              <w:instrText xml:space="preserve"> PAGEREF _Toc118804538 \h </w:instrText>
            </w:r>
            <w:r w:rsidR="003C2D88">
              <w:rPr>
                <w:noProof/>
                <w:webHidden/>
              </w:rPr>
            </w:r>
            <w:r w:rsidR="003C2D88">
              <w:rPr>
                <w:noProof/>
                <w:webHidden/>
              </w:rPr>
              <w:fldChar w:fldCharType="separate"/>
            </w:r>
            <w:r w:rsidR="00625943">
              <w:rPr>
                <w:noProof/>
                <w:webHidden/>
              </w:rPr>
              <w:t>22</w:t>
            </w:r>
            <w:r w:rsidR="003C2D88">
              <w:rPr>
                <w:noProof/>
                <w:webHidden/>
              </w:rPr>
              <w:fldChar w:fldCharType="end"/>
            </w:r>
          </w:hyperlink>
        </w:p>
        <w:p w14:paraId="30D3926A" w14:textId="7139FD74" w:rsidR="003C2D88" w:rsidRDefault="00F273B1" w:rsidP="003C2D88">
          <w:pPr>
            <w:pStyle w:val="TOC2"/>
            <w:rPr>
              <w:rFonts w:eastAsiaTheme="minorEastAsia"/>
              <w:noProof/>
              <w:lang w:val="en-CA" w:eastAsia="en-CA"/>
            </w:rPr>
          </w:pPr>
          <w:hyperlink w:anchor="_Toc118804539" w:history="1">
            <w:r w:rsidR="003C2D88" w:rsidRPr="007C378D">
              <w:rPr>
                <w:rStyle w:val="Hyperlink"/>
                <w:noProof/>
              </w:rPr>
              <w:t>Noise</w:t>
            </w:r>
            <w:r w:rsidR="003C2D88">
              <w:rPr>
                <w:noProof/>
                <w:webHidden/>
              </w:rPr>
              <w:tab/>
            </w:r>
            <w:r w:rsidR="003C2D88">
              <w:rPr>
                <w:noProof/>
                <w:webHidden/>
              </w:rPr>
              <w:fldChar w:fldCharType="begin"/>
            </w:r>
            <w:r w:rsidR="003C2D88">
              <w:rPr>
                <w:noProof/>
                <w:webHidden/>
              </w:rPr>
              <w:instrText xml:space="preserve"> PAGEREF _Toc118804539 \h </w:instrText>
            </w:r>
            <w:r w:rsidR="003C2D88">
              <w:rPr>
                <w:noProof/>
                <w:webHidden/>
              </w:rPr>
            </w:r>
            <w:r w:rsidR="003C2D88">
              <w:rPr>
                <w:noProof/>
                <w:webHidden/>
              </w:rPr>
              <w:fldChar w:fldCharType="separate"/>
            </w:r>
            <w:r w:rsidR="00625943">
              <w:rPr>
                <w:noProof/>
                <w:webHidden/>
              </w:rPr>
              <w:t>22</w:t>
            </w:r>
            <w:r w:rsidR="003C2D88">
              <w:rPr>
                <w:noProof/>
                <w:webHidden/>
              </w:rPr>
              <w:fldChar w:fldCharType="end"/>
            </w:r>
          </w:hyperlink>
        </w:p>
        <w:p w14:paraId="3FA4C945" w14:textId="6CB07260" w:rsidR="003C2D88" w:rsidRDefault="00F273B1" w:rsidP="003C2D88">
          <w:pPr>
            <w:pStyle w:val="TOC2"/>
            <w:rPr>
              <w:rFonts w:eastAsiaTheme="minorEastAsia"/>
              <w:noProof/>
              <w:lang w:val="en-CA" w:eastAsia="en-CA"/>
            </w:rPr>
          </w:pPr>
          <w:hyperlink w:anchor="_Toc118804540" w:history="1">
            <w:r w:rsidR="003C2D88" w:rsidRPr="007C378D">
              <w:rPr>
                <w:rStyle w:val="Hyperlink"/>
                <w:noProof/>
              </w:rPr>
              <w:t>Odours</w:t>
            </w:r>
            <w:r w:rsidR="003C2D88">
              <w:rPr>
                <w:noProof/>
                <w:webHidden/>
              </w:rPr>
              <w:tab/>
            </w:r>
            <w:r w:rsidR="003C2D88">
              <w:rPr>
                <w:noProof/>
                <w:webHidden/>
              </w:rPr>
              <w:fldChar w:fldCharType="begin"/>
            </w:r>
            <w:r w:rsidR="003C2D88">
              <w:rPr>
                <w:noProof/>
                <w:webHidden/>
              </w:rPr>
              <w:instrText xml:space="preserve"> PAGEREF _Toc118804540 \h </w:instrText>
            </w:r>
            <w:r w:rsidR="003C2D88">
              <w:rPr>
                <w:noProof/>
                <w:webHidden/>
              </w:rPr>
            </w:r>
            <w:r w:rsidR="003C2D88">
              <w:rPr>
                <w:noProof/>
                <w:webHidden/>
              </w:rPr>
              <w:fldChar w:fldCharType="separate"/>
            </w:r>
            <w:r w:rsidR="00625943">
              <w:rPr>
                <w:noProof/>
                <w:webHidden/>
              </w:rPr>
              <w:t>22</w:t>
            </w:r>
            <w:r w:rsidR="003C2D88">
              <w:rPr>
                <w:noProof/>
                <w:webHidden/>
              </w:rPr>
              <w:fldChar w:fldCharType="end"/>
            </w:r>
          </w:hyperlink>
        </w:p>
        <w:p w14:paraId="2FCA30F6" w14:textId="2A129080" w:rsidR="003C2D88" w:rsidRDefault="00F273B1">
          <w:pPr>
            <w:pStyle w:val="TOC1"/>
            <w:rPr>
              <w:rFonts w:eastAsiaTheme="minorEastAsia"/>
              <w:noProof/>
              <w:lang w:val="en-CA" w:eastAsia="en-CA"/>
            </w:rPr>
          </w:pPr>
          <w:hyperlink w:anchor="_Toc118804541" w:history="1">
            <w:r w:rsidR="003C2D88" w:rsidRPr="007C378D">
              <w:rPr>
                <w:rStyle w:val="Hyperlink"/>
                <w:noProof/>
              </w:rPr>
              <w:t>Appendix C: Treated Wood Compliance Level</w:t>
            </w:r>
            <w:r w:rsidR="003C2D88">
              <w:rPr>
                <w:noProof/>
                <w:webHidden/>
              </w:rPr>
              <w:tab/>
            </w:r>
            <w:r w:rsidR="003C2D88">
              <w:rPr>
                <w:noProof/>
                <w:webHidden/>
              </w:rPr>
              <w:fldChar w:fldCharType="begin"/>
            </w:r>
            <w:r w:rsidR="003C2D88">
              <w:rPr>
                <w:noProof/>
                <w:webHidden/>
              </w:rPr>
              <w:instrText xml:space="preserve"> PAGEREF _Toc118804541 \h </w:instrText>
            </w:r>
            <w:r w:rsidR="003C2D88">
              <w:rPr>
                <w:noProof/>
                <w:webHidden/>
              </w:rPr>
            </w:r>
            <w:r w:rsidR="003C2D88">
              <w:rPr>
                <w:noProof/>
                <w:webHidden/>
              </w:rPr>
              <w:fldChar w:fldCharType="separate"/>
            </w:r>
            <w:r w:rsidR="00625943">
              <w:rPr>
                <w:noProof/>
                <w:webHidden/>
              </w:rPr>
              <w:t>23</w:t>
            </w:r>
            <w:r w:rsidR="003C2D88">
              <w:rPr>
                <w:noProof/>
                <w:webHidden/>
              </w:rPr>
              <w:fldChar w:fldCharType="end"/>
            </w:r>
          </w:hyperlink>
        </w:p>
        <w:p w14:paraId="7AC51F7C" w14:textId="5F88A48D" w:rsidR="003C2D88" w:rsidRDefault="00F273B1" w:rsidP="003C2D88">
          <w:pPr>
            <w:pStyle w:val="TOC2"/>
            <w:rPr>
              <w:rFonts w:eastAsiaTheme="minorEastAsia"/>
              <w:noProof/>
              <w:lang w:val="en-CA" w:eastAsia="en-CA"/>
            </w:rPr>
          </w:pPr>
          <w:hyperlink w:anchor="_Toc118804542" w:history="1">
            <w:r w:rsidR="003C2D88" w:rsidRPr="007C378D">
              <w:rPr>
                <w:rStyle w:val="Hyperlink"/>
                <w:noProof/>
              </w:rPr>
              <w:t>Compliance Level</w:t>
            </w:r>
            <w:r w:rsidR="003C2D88">
              <w:rPr>
                <w:noProof/>
                <w:webHidden/>
              </w:rPr>
              <w:tab/>
            </w:r>
            <w:r w:rsidR="003C2D88">
              <w:rPr>
                <w:noProof/>
                <w:webHidden/>
              </w:rPr>
              <w:fldChar w:fldCharType="begin"/>
            </w:r>
            <w:r w:rsidR="003C2D88">
              <w:rPr>
                <w:noProof/>
                <w:webHidden/>
              </w:rPr>
              <w:instrText xml:space="preserve"> PAGEREF _Toc118804542 \h </w:instrText>
            </w:r>
            <w:r w:rsidR="003C2D88">
              <w:rPr>
                <w:noProof/>
                <w:webHidden/>
              </w:rPr>
            </w:r>
            <w:r w:rsidR="003C2D88">
              <w:rPr>
                <w:noProof/>
                <w:webHidden/>
              </w:rPr>
              <w:fldChar w:fldCharType="separate"/>
            </w:r>
            <w:r w:rsidR="00625943">
              <w:rPr>
                <w:noProof/>
                <w:webHidden/>
              </w:rPr>
              <w:t>23</w:t>
            </w:r>
            <w:r w:rsidR="003C2D88">
              <w:rPr>
                <w:noProof/>
                <w:webHidden/>
              </w:rPr>
              <w:fldChar w:fldCharType="end"/>
            </w:r>
          </w:hyperlink>
        </w:p>
        <w:p w14:paraId="7755DB3E" w14:textId="408A900C" w:rsidR="003C2D88" w:rsidRDefault="00F273B1" w:rsidP="003C2D88">
          <w:pPr>
            <w:pStyle w:val="TOC2"/>
            <w:rPr>
              <w:rFonts w:eastAsiaTheme="minorEastAsia"/>
              <w:noProof/>
              <w:lang w:val="en-CA" w:eastAsia="en-CA"/>
            </w:rPr>
          </w:pPr>
          <w:hyperlink w:anchor="_Toc118804543" w:history="1">
            <w:r w:rsidR="003C2D88" w:rsidRPr="007C378D">
              <w:rPr>
                <w:rStyle w:val="Hyperlink"/>
                <w:noProof/>
              </w:rPr>
              <w:t>Disposal Facility Requirements</w:t>
            </w:r>
            <w:r w:rsidR="003C2D88">
              <w:rPr>
                <w:noProof/>
                <w:webHidden/>
              </w:rPr>
              <w:tab/>
            </w:r>
            <w:r w:rsidR="003C2D88">
              <w:rPr>
                <w:noProof/>
                <w:webHidden/>
              </w:rPr>
              <w:fldChar w:fldCharType="begin"/>
            </w:r>
            <w:r w:rsidR="003C2D88">
              <w:rPr>
                <w:noProof/>
                <w:webHidden/>
              </w:rPr>
              <w:instrText xml:space="preserve"> PAGEREF _Toc118804543 \h </w:instrText>
            </w:r>
            <w:r w:rsidR="003C2D88">
              <w:rPr>
                <w:noProof/>
                <w:webHidden/>
              </w:rPr>
            </w:r>
            <w:r w:rsidR="003C2D88">
              <w:rPr>
                <w:noProof/>
                <w:webHidden/>
              </w:rPr>
              <w:fldChar w:fldCharType="separate"/>
            </w:r>
            <w:r w:rsidR="00625943">
              <w:rPr>
                <w:noProof/>
                <w:webHidden/>
              </w:rPr>
              <w:t>23</w:t>
            </w:r>
            <w:r w:rsidR="003C2D88">
              <w:rPr>
                <w:noProof/>
                <w:webHidden/>
              </w:rPr>
              <w:fldChar w:fldCharType="end"/>
            </w:r>
          </w:hyperlink>
        </w:p>
        <w:p w14:paraId="33C8DBD3" w14:textId="02E40E33" w:rsidR="003C2D88" w:rsidRDefault="00F273B1" w:rsidP="003C2D88">
          <w:pPr>
            <w:pStyle w:val="TOC2"/>
            <w:rPr>
              <w:rFonts w:eastAsiaTheme="minorEastAsia"/>
              <w:noProof/>
              <w:lang w:val="en-CA" w:eastAsia="en-CA"/>
            </w:rPr>
          </w:pPr>
          <w:hyperlink w:anchor="_Toc118804544" w:history="1">
            <w:r w:rsidR="003C2D88" w:rsidRPr="007C378D">
              <w:rPr>
                <w:rStyle w:val="Hyperlink"/>
                <w:noProof/>
              </w:rPr>
              <w:t>ECC Audits</w:t>
            </w:r>
            <w:r w:rsidR="003C2D88">
              <w:rPr>
                <w:noProof/>
                <w:webHidden/>
              </w:rPr>
              <w:tab/>
            </w:r>
            <w:r w:rsidR="003C2D88">
              <w:rPr>
                <w:noProof/>
                <w:webHidden/>
              </w:rPr>
              <w:fldChar w:fldCharType="begin"/>
            </w:r>
            <w:r w:rsidR="003C2D88">
              <w:rPr>
                <w:noProof/>
                <w:webHidden/>
              </w:rPr>
              <w:instrText xml:space="preserve"> PAGEREF _Toc118804544 \h </w:instrText>
            </w:r>
            <w:r w:rsidR="003C2D88">
              <w:rPr>
                <w:noProof/>
                <w:webHidden/>
              </w:rPr>
            </w:r>
            <w:r w:rsidR="003C2D88">
              <w:rPr>
                <w:noProof/>
                <w:webHidden/>
              </w:rPr>
              <w:fldChar w:fldCharType="separate"/>
            </w:r>
            <w:r w:rsidR="00625943">
              <w:rPr>
                <w:noProof/>
                <w:webHidden/>
              </w:rPr>
              <w:t>24</w:t>
            </w:r>
            <w:r w:rsidR="003C2D88">
              <w:rPr>
                <w:noProof/>
                <w:webHidden/>
              </w:rPr>
              <w:fldChar w:fldCharType="end"/>
            </w:r>
          </w:hyperlink>
        </w:p>
        <w:p w14:paraId="1D7751C1" w14:textId="3BA602B2" w:rsidR="009258E5" w:rsidRPr="00E60A52" w:rsidRDefault="009258E5">
          <w:pPr>
            <w:rPr>
              <w:rFonts w:cstheme="minorHAnsi"/>
            </w:rPr>
          </w:pPr>
          <w:r w:rsidRPr="00E60A52">
            <w:rPr>
              <w:rFonts w:cstheme="minorHAnsi"/>
              <w:b/>
              <w:bCs/>
              <w:noProof/>
            </w:rPr>
            <w:fldChar w:fldCharType="end"/>
          </w:r>
        </w:p>
      </w:sdtContent>
    </w:sdt>
    <w:p w14:paraId="46986C34" w14:textId="77777777" w:rsidR="009B2CED" w:rsidRDefault="009B2CED" w:rsidP="000753AC">
      <w:pPr>
        <w:pStyle w:val="Heading2"/>
      </w:pPr>
    </w:p>
    <w:p w14:paraId="383068F6" w14:textId="691786BA" w:rsidR="7E9742A4" w:rsidRPr="00E60A52" w:rsidRDefault="7E9742A4" w:rsidP="000753AC">
      <w:pPr>
        <w:pStyle w:val="Heading2"/>
      </w:pPr>
      <w:bookmarkStart w:id="0" w:name="_Toc118719004"/>
      <w:bookmarkStart w:id="1" w:name="_Toc118804515"/>
      <w:r w:rsidRPr="00E60A52">
        <w:t>About this Guideline</w:t>
      </w:r>
      <w:bookmarkEnd w:id="0"/>
      <w:bookmarkEnd w:id="1"/>
    </w:p>
    <w:p w14:paraId="71719473" w14:textId="10D48A60" w:rsidR="00C45D40" w:rsidRPr="00E60A52" w:rsidRDefault="00A3651E" w:rsidP="0E037BF8">
      <w:pPr>
        <w:pStyle w:val="BodyText"/>
        <w:kinsoku w:val="0"/>
        <w:overflowPunct w:val="0"/>
        <w:spacing w:after="120"/>
        <w:ind w:left="835"/>
        <w:rPr>
          <w:rFonts w:cstheme="minorHAnsi"/>
          <w:b/>
        </w:rPr>
      </w:pPr>
      <w:r w:rsidRPr="00E60A52">
        <w:rPr>
          <w:rFonts w:cstheme="minorHAnsi"/>
        </w:rPr>
        <w:t>T</w:t>
      </w:r>
      <w:r w:rsidR="496EA997" w:rsidRPr="00E60A52">
        <w:rPr>
          <w:rFonts w:cstheme="minorHAnsi"/>
        </w:rPr>
        <w:t>he purpose of this guideline is t</w:t>
      </w:r>
      <w:r w:rsidRPr="00E60A52">
        <w:rPr>
          <w:rFonts w:cstheme="minorHAnsi"/>
        </w:rPr>
        <w:t xml:space="preserve">o </w:t>
      </w:r>
      <w:r w:rsidR="005503C4" w:rsidRPr="00E60A52">
        <w:rPr>
          <w:rFonts w:cstheme="minorHAnsi"/>
        </w:rPr>
        <w:t xml:space="preserve">outline </w:t>
      </w:r>
      <w:r w:rsidR="00225BF7" w:rsidRPr="00E60A52">
        <w:rPr>
          <w:rFonts w:cstheme="minorHAnsi"/>
        </w:rPr>
        <w:t>the minimum requirements for siting, construct</w:t>
      </w:r>
      <w:r w:rsidR="000A2FF7" w:rsidRPr="00E60A52">
        <w:rPr>
          <w:rFonts w:cstheme="minorHAnsi"/>
        </w:rPr>
        <w:t>ing</w:t>
      </w:r>
      <w:r w:rsidR="00C45D40" w:rsidRPr="00E60A52">
        <w:rPr>
          <w:rFonts w:cstheme="minorHAnsi"/>
        </w:rPr>
        <w:t>,</w:t>
      </w:r>
      <w:r w:rsidR="00225BF7" w:rsidRPr="00E60A52">
        <w:rPr>
          <w:rFonts w:cstheme="minorHAnsi"/>
        </w:rPr>
        <w:t xml:space="preserve"> </w:t>
      </w:r>
      <w:proofErr w:type="gramStart"/>
      <w:r w:rsidR="00225BF7" w:rsidRPr="00E60A52">
        <w:rPr>
          <w:rFonts w:cstheme="minorHAnsi"/>
        </w:rPr>
        <w:t>operat</w:t>
      </w:r>
      <w:r w:rsidR="000A2FF7" w:rsidRPr="00E60A52">
        <w:rPr>
          <w:rFonts w:cstheme="minorHAnsi"/>
        </w:rPr>
        <w:t>ing</w:t>
      </w:r>
      <w:proofErr w:type="gramEnd"/>
      <w:r w:rsidR="00225BF7" w:rsidRPr="00E60A52">
        <w:rPr>
          <w:rFonts w:cstheme="minorHAnsi"/>
        </w:rPr>
        <w:t xml:space="preserve"> </w:t>
      </w:r>
      <w:r w:rsidR="00C45D40" w:rsidRPr="00E60A52">
        <w:rPr>
          <w:rFonts w:cstheme="minorHAnsi"/>
        </w:rPr>
        <w:t xml:space="preserve">and </w:t>
      </w:r>
      <w:r w:rsidR="000A2FF7" w:rsidRPr="00E60A52">
        <w:rPr>
          <w:rFonts w:cstheme="minorHAnsi"/>
        </w:rPr>
        <w:t>rehabilitating</w:t>
      </w:r>
      <w:r w:rsidR="00C45D40" w:rsidRPr="00E60A52">
        <w:rPr>
          <w:rFonts w:cstheme="minorHAnsi"/>
        </w:rPr>
        <w:t xml:space="preserve"> a</w:t>
      </w:r>
      <w:r w:rsidR="00CC7D25" w:rsidRPr="00E60A52">
        <w:rPr>
          <w:rFonts w:cstheme="minorHAnsi"/>
        </w:rPr>
        <w:t xml:space="preserve"> Solid Waste Management Facility for </w:t>
      </w:r>
      <w:r w:rsidR="00C5338B" w:rsidRPr="00E60A52">
        <w:rPr>
          <w:rFonts w:cstheme="minorHAnsi"/>
        </w:rPr>
        <w:t xml:space="preserve">the storage, </w:t>
      </w:r>
      <w:r w:rsidR="008D6F10" w:rsidRPr="00E60A52">
        <w:rPr>
          <w:rFonts w:cstheme="minorHAnsi"/>
        </w:rPr>
        <w:t xml:space="preserve">transfer, processing and disposal </w:t>
      </w:r>
      <w:r w:rsidR="001D27F6" w:rsidRPr="00E60A52">
        <w:rPr>
          <w:rFonts w:cstheme="minorHAnsi"/>
        </w:rPr>
        <w:t xml:space="preserve">of </w:t>
      </w:r>
      <w:r w:rsidR="00CC7D25" w:rsidRPr="00E60A52">
        <w:rPr>
          <w:rFonts w:cstheme="minorHAnsi"/>
        </w:rPr>
        <w:t>c</w:t>
      </w:r>
      <w:r w:rsidR="00C45D40" w:rsidRPr="00E60A52">
        <w:rPr>
          <w:rFonts w:cstheme="minorHAnsi"/>
        </w:rPr>
        <w:t xml:space="preserve">onstruction and </w:t>
      </w:r>
      <w:r w:rsidR="00CC7D25" w:rsidRPr="00E60A52">
        <w:rPr>
          <w:rFonts w:cstheme="minorHAnsi"/>
        </w:rPr>
        <w:t>d</w:t>
      </w:r>
      <w:r w:rsidR="00C45D40" w:rsidRPr="00E60A52">
        <w:rPr>
          <w:rFonts w:cstheme="minorHAnsi"/>
        </w:rPr>
        <w:t>emolition (C&amp;D)</w:t>
      </w:r>
      <w:r w:rsidR="005F71E7" w:rsidRPr="00E60A52">
        <w:rPr>
          <w:rFonts w:cstheme="minorHAnsi"/>
        </w:rPr>
        <w:t xml:space="preserve"> </w:t>
      </w:r>
      <w:r w:rsidR="00CC7D25" w:rsidRPr="00E60A52">
        <w:rPr>
          <w:rFonts w:cstheme="minorHAnsi"/>
        </w:rPr>
        <w:t>debris</w:t>
      </w:r>
      <w:r w:rsidR="00C45D40" w:rsidRPr="00E60A52">
        <w:rPr>
          <w:rFonts w:cstheme="minorHAnsi"/>
        </w:rPr>
        <w:t xml:space="preserve">. </w:t>
      </w:r>
      <w:r w:rsidR="00C649BE" w:rsidRPr="00E60A52">
        <w:rPr>
          <w:rFonts w:cstheme="minorHAnsi"/>
        </w:rPr>
        <w:t xml:space="preserve">Final assessment of applications for the construction and operation of a </w:t>
      </w:r>
      <w:r w:rsidR="00A4149D" w:rsidRPr="00E60A52">
        <w:rPr>
          <w:rFonts w:cstheme="minorHAnsi"/>
        </w:rPr>
        <w:t xml:space="preserve">Facility </w:t>
      </w:r>
      <w:r w:rsidR="00C649BE" w:rsidRPr="00E60A52">
        <w:rPr>
          <w:rFonts w:cstheme="minorHAnsi"/>
        </w:rPr>
        <w:t>will be on a case-by-case basis.</w:t>
      </w:r>
      <w:r w:rsidR="00842C11" w:rsidRPr="00E60A52">
        <w:rPr>
          <w:rFonts w:cstheme="minorHAnsi"/>
        </w:rPr>
        <w:t xml:space="preserve"> </w:t>
      </w:r>
      <w:r w:rsidR="00053D2E" w:rsidRPr="00E60A52">
        <w:rPr>
          <w:rFonts w:cstheme="minorHAnsi"/>
        </w:rPr>
        <w:t>Nova Scotia Environment and Climate Change (herein referred to as the</w:t>
      </w:r>
      <w:r w:rsidR="00842C11" w:rsidRPr="00E60A52">
        <w:rPr>
          <w:rFonts w:cstheme="minorHAnsi"/>
        </w:rPr>
        <w:t xml:space="preserve"> Department</w:t>
      </w:r>
      <w:r w:rsidR="00053D2E" w:rsidRPr="00E60A52">
        <w:rPr>
          <w:rFonts w:cstheme="minorHAnsi"/>
        </w:rPr>
        <w:t>)</w:t>
      </w:r>
      <w:r w:rsidR="00842C11" w:rsidRPr="00E60A52">
        <w:rPr>
          <w:rFonts w:cstheme="minorHAnsi"/>
        </w:rPr>
        <w:t xml:space="preserve"> may impose terms and conditions</w:t>
      </w:r>
      <w:r w:rsidR="007408FB" w:rsidRPr="00E60A52">
        <w:rPr>
          <w:rFonts w:cstheme="minorHAnsi"/>
        </w:rPr>
        <w:t xml:space="preserve"> in an </w:t>
      </w:r>
      <w:r w:rsidR="00A4149D" w:rsidRPr="00E60A52">
        <w:rPr>
          <w:rFonts w:cstheme="minorHAnsi"/>
        </w:rPr>
        <w:t xml:space="preserve">Approval </w:t>
      </w:r>
      <w:r w:rsidR="007408FB" w:rsidRPr="00E60A52">
        <w:rPr>
          <w:rFonts w:cstheme="minorHAnsi"/>
        </w:rPr>
        <w:t>that exceed the minimum requirements</w:t>
      </w:r>
      <w:r w:rsidR="00842C11" w:rsidRPr="00E60A52">
        <w:rPr>
          <w:rFonts w:cstheme="minorHAnsi"/>
        </w:rPr>
        <w:t xml:space="preserve"> </w:t>
      </w:r>
      <w:r w:rsidR="035B6586" w:rsidRPr="00E60A52">
        <w:rPr>
          <w:rFonts w:cstheme="minorHAnsi"/>
        </w:rPr>
        <w:t xml:space="preserve">outlined below </w:t>
      </w:r>
      <w:r w:rsidR="007408FB" w:rsidRPr="00E60A52">
        <w:rPr>
          <w:rFonts w:cstheme="minorHAnsi"/>
        </w:rPr>
        <w:t>to</w:t>
      </w:r>
      <w:r w:rsidR="00842C11" w:rsidRPr="00E60A52">
        <w:rPr>
          <w:rFonts w:cstheme="minorHAnsi"/>
        </w:rPr>
        <w:t xml:space="preserve"> prevent</w:t>
      </w:r>
      <w:r w:rsidR="007408FB" w:rsidRPr="00E60A52">
        <w:rPr>
          <w:rFonts w:cstheme="minorHAnsi"/>
        </w:rPr>
        <w:t xml:space="preserve"> </w:t>
      </w:r>
      <w:r w:rsidR="00842C11" w:rsidRPr="00E60A52">
        <w:rPr>
          <w:rFonts w:cstheme="minorHAnsi"/>
        </w:rPr>
        <w:t>adverse effects</w:t>
      </w:r>
      <w:r w:rsidR="007408FB" w:rsidRPr="00E60A52">
        <w:rPr>
          <w:rFonts w:cstheme="minorHAnsi"/>
        </w:rPr>
        <w:t>.</w:t>
      </w:r>
    </w:p>
    <w:p w14:paraId="4CE4D472" w14:textId="4C275DDF" w:rsidR="00CD6078" w:rsidRPr="00E60A52" w:rsidRDefault="00CD6078" w:rsidP="00C61F97">
      <w:pPr>
        <w:pStyle w:val="Heading2"/>
        <w:rPr>
          <w:rFonts w:asciiTheme="minorHAnsi" w:hAnsiTheme="minorHAnsi" w:cstheme="minorHAnsi"/>
        </w:rPr>
      </w:pPr>
    </w:p>
    <w:p w14:paraId="01B6FAC0" w14:textId="63C0321C" w:rsidR="006A3153" w:rsidRPr="000753AC" w:rsidRDefault="009566C3" w:rsidP="000753AC">
      <w:pPr>
        <w:pStyle w:val="Heading2"/>
      </w:pPr>
      <w:bookmarkStart w:id="2" w:name="_Toc118719005"/>
      <w:bookmarkStart w:id="3" w:name="_Toc118804516"/>
      <w:r w:rsidRPr="000753AC">
        <w:t>Legislation</w:t>
      </w:r>
      <w:bookmarkEnd w:id="2"/>
      <w:bookmarkEnd w:id="3"/>
    </w:p>
    <w:p w14:paraId="39F7E4CF" w14:textId="3C5A32D9" w:rsidR="00163421" w:rsidRPr="00E60A52" w:rsidRDefault="00163421" w:rsidP="008A379B">
      <w:pPr>
        <w:ind w:left="835"/>
        <w:rPr>
          <w:rFonts w:cstheme="minorHAnsi"/>
          <w:sz w:val="24"/>
          <w:szCs w:val="24"/>
          <w:highlight w:val="yellow"/>
        </w:rPr>
      </w:pPr>
      <w:r w:rsidRPr="00E60A52">
        <w:rPr>
          <w:rFonts w:cstheme="minorHAnsi"/>
          <w:sz w:val="24"/>
          <w:szCs w:val="24"/>
        </w:rPr>
        <w:t xml:space="preserve">This guideline references the following provincial </w:t>
      </w:r>
      <w:r w:rsidR="00EA565A" w:rsidRPr="00E60A52">
        <w:rPr>
          <w:rFonts w:cstheme="minorHAnsi"/>
          <w:sz w:val="24"/>
          <w:szCs w:val="24"/>
        </w:rPr>
        <w:t>Acts</w:t>
      </w:r>
      <w:r w:rsidR="00142341">
        <w:rPr>
          <w:rFonts w:cstheme="minorHAnsi"/>
          <w:sz w:val="24"/>
          <w:szCs w:val="24"/>
        </w:rPr>
        <w:t>,</w:t>
      </w:r>
      <w:r w:rsidRPr="00E60A52">
        <w:rPr>
          <w:rFonts w:cstheme="minorHAnsi"/>
          <w:sz w:val="24"/>
          <w:szCs w:val="24"/>
        </w:rPr>
        <w:t xml:space="preserve"> </w:t>
      </w:r>
      <w:r w:rsidR="00EA565A" w:rsidRPr="00E60A52">
        <w:rPr>
          <w:rFonts w:cstheme="minorHAnsi"/>
          <w:sz w:val="24"/>
          <w:szCs w:val="24"/>
        </w:rPr>
        <w:t>Regulations</w:t>
      </w:r>
      <w:r w:rsidR="00142341">
        <w:rPr>
          <w:rFonts w:cstheme="minorHAnsi"/>
          <w:sz w:val="24"/>
          <w:szCs w:val="24"/>
        </w:rPr>
        <w:t xml:space="preserve"> and Departmental Guidelines</w:t>
      </w:r>
      <w:r w:rsidR="05848ECE" w:rsidRPr="00E60A52">
        <w:rPr>
          <w:rFonts w:cstheme="minorHAnsi"/>
          <w:sz w:val="24"/>
          <w:szCs w:val="24"/>
        </w:rPr>
        <w:t>, as amended from time to time</w:t>
      </w:r>
      <w:r w:rsidRPr="00E60A52">
        <w:rPr>
          <w:rFonts w:cstheme="minorHAnsi"/>
          <w:sz w:val="24"/>
          <w:szCs w:val="24"/>
        </w:rPr>
        <w:t>.</w:t>
      </w:r>
    </w:p>
    <w:p w14:paraId="6588FB37" w14:textId="03A704A6" w:rsidR="009C7F51" w:rsidRPr="00E60A52" w:rsidRDefault="00CC7D25">
      <w:pPr>
        <w:pStyle w:val="BodyText"/>
        <w:numPr>
          <w:ilvl w:val="0"/>
          <w:numId w:val="10"/>
        </w:numPr>
        <w:kinsoku w:val="0"/>
        <w:overflowPunct w:val="0"/>
        <w:spacing w:after="120"/>
        <w:rPr>
          <w:rFonts w:cstheme="minorHAnsi"/>
          <w:b/>
        </w:rPr>
      </w:pPr>
      <w:r w:rsidRPr="00E60A52">
        <w:rPr>
          <w:rFonts w:cstheme="minorHAnsi"/>
          <w:i/>
        </w:rPr>
        <w:t>Environment Act, S.N.S. 1994-95, c.1</w:t>
      </w:r>
    </w:p>
    <w:p w14:paraId="366F18AC" w14:textId="48F88C10" w:rsidR="009C7F51" w:rsidRPr="00E60A52" w:rsidRDefault="00CC7D25">
      <w:pPr>
        <w:pStyle w:val="BodyText"/>
        <w:numPr>
          <w:ilvl w:val="0"/>
          <w:numId w:val="10"/>
        </w:numPr>
        <w:kinsoku w:val="0"/>
        <w:overflowPunct w:val="0"/>
        <w:spacing w:after="120"/>
        <w:rPr>
          <w:rFonts w:cstheme="minorHAnsi"/>
          <w:b/>
        </w:rPr>
      </w:pPr>
      <w:r w:rsidRPr="00E60A52">
        <w:rPr>
          <w:rFonts w:cstheme="minorHAnsi"/>
          <w:i/>
        </w:rPr>
        <w:t>Solid Waste-Resource Management Regulations</w:t>
      </w:r>
      <w:r w:rsidRPr="00E60A52">
        <w:rPr>
          <w:rFonts w:cstheme="minorHAnsi"/>
        </w:rPr>
        <w:t xml:space="preserve"> </w:t>
      </w:r>
    </w:p>
    <w:p w14:paraId="07C0FF46" w14:textId="022224DF" w:rsidR="009C7F51" w:rsidRPr="00E60A52" w:rsidRDefault="00CC7D25">
      <w:pPr>
        <w:pStyle w:val="BodyText"/>
        <w:numPr>
          <w:ilvl w:val="0"/>
          <w:numId w:val="10"/>
        </w:numPr>
        <w:kinsoku w:val="0"/>
        <w:overflowPunct w:val="0"/>
        <w:spacing w:after="120"/>
        <w:rPr>
          <w:rFonts w:cstheme="minorHAnsi"/>
          <w:b/>
        </w:rPr>
      </w:pPr>
      <w:r w:rsidRPr="00E60A52">
        <w:rPr>
          <w:rFonts w:cstheme="minorHAnsi"/>
          <w:i/>
        </w:rPr>
        <w:t>Activities Designation Regulations</w:t>
      </w:r>
      <w:r w:rsidRPr="00E60A52">
        <w:rPr>
          <w:rFonts w:cstheme="minorHAnsi"/>
        </w:rPr>
        <w:t xml:space="preserve"> </w:t>
      </w:r>
    </w:p>
    <w:p w14:paraId="6CD6A94D" w14:textId="11746E8D" w:rsidR="009C7F51" w:rsidRPr="00E60A52" w:rsidRDefault="00CC7D25">
      <w:pPr>
        <w:pStyle w:val="BodyText"/>
        <w:numPr>
          <w:ilvl w:val="0"/>
          <w:numId w:val="10"/>
        </w:numPr>
        <w:kinsoku w:val="0"/>
        <w:overflowPunct w:val="0"/>
        <w:spacing w:after="120"/>
        <w:rPr>
          <w:rFonts w:cstheme="minorHAnsi"/>
          <w:b/>
        </w:rPr>
      </w:pPr>
      <w:proofErr w:type="spellStart"/>
      <w:r w:rsidRPr="00E60A52">
        <w:rPr>
          <w:rFonts w:cstheme="minorHAnsi"/>
          <w:i/>
        </w:rPr>
        <w:t>Sulphide</w:t>
      </w:r>
      <w:proofErr w:type="spellEnd"/>
      <w:r w:rsidRPr="00E60A52">
        <w:rPr>
          <w:rFonts w:cstheme="minorHAnsi"/>
          <w:i/>
        </w:rPr>
        <w:t xml:space="preserve"> Bearing Material Disposal Regulations</w:t>
      </w:r>
      <w:r w:rsidRPr="00E60A52">
        <w:rPr>
          <w:rFonts w:cstheme="minorHAnsi"/>
        </w:rPr>
        <w:t xml:space="preserve"> </w:t>
      </w:r>
    </w:p>
    <w:p w14:paraId="396D4F8C" w14:textId="3AC1DDE1" w:rsidR="009C7F51" w:rsidRPr="00E60A52" w:rsidRDefault="00CC7D25">
      <w:pPr>
        <w:pStyle w:val="BodyText"/>
        <w:numPr>
          <w:ilvl w:val="0"/>
          <w:numId w:val="10"/>
        </w:numPr>
        <w:kinsoku w:val="0"/>
        <w:overflowPunct w:val="0"/>
        <w:spacing w:after="120"/>
        <w:rPr>
          <w:rFonts w:cstheme="minorHAnsi"/>
          <w:b/>
        </w:rPr>
      </w:pPr>
      <w:r w:rsidRPr="00E60A52">
        <w:rPr>
          <w:rFonts w:cstheme="minorHAnsi"/>
          <w:i/>
        </w:rPr>
        <w:t>Approval</w:t>
      </w:r>
      <w:r w:rsidR="006D47A0" w:rsidRPr="00E60A52">
        <w:rPr>
          <w:rFonts w:cstheme="minorHAnsi"/>
          <w:i/>
        </w:rPr>
        <w:t xml:space="preserve"> and Notification</w:t>
      </w:r>
      <w:r w:rsidRPr="00E60A52">
        <w:rPr>
          <w:rFonts w:cstheme="minorHAnsi"/>
          <w:i/>
        </w:rPr>
        <w:t xml:space="preserve"> Procedure</w:t>
      </w:r>
      <w:r w:rsidR="006D47A0" w:rsidRPr="00E60A52">
        <w:rPr>
          <w:rFonts w:cstheme="minorHAnsi"/>
          <w:i/>
        </w:rPr>
        <w:t>s</w:t>
      </w:r>
      <w:r w:rsidRPr="00E60A52">
        <w:rPr>
          <w:rFonts w:cstheme="minorHAnsi"/>
          <w:i/>
        </w:rPr>
        <w:t xml:space="preserve"> Regulations</w:t>
      </w:r>
      <w:r w:rsidRPr="00E60A52">
        <w:rPr>
          <w:rFonts w:cstheme="minorHAnsi"/>
        </w:rPr>
        <w:t xml:space="preserve"> </w:t>
      </w:r>
    </w:p>
    <w:p w14:paraId="2F3F0485" w14:textId="3D9A1834" w:rsidR="009C7F51" w:rsidRPr="00E60A52" w:rsidRDefault="00CC7D25">
      <w:pPr>
        <w:pStyle w:val="BodyText"/>
        <w:numPr>
          <w:ilvl w:val="0"/>
          <w:numId w:val="10"/>
        </w:numPr>
        <w:kinsoku w:val="0"/>
        <w:overflowPunct w:val="0"/>
        <w:spacing w:after="120"/>
        <w:rPr>
          <w:rFonts w:cstheme="minorHAnsi"/>
          <w:b/>
        </w:rPr>
      </w:pPr>
      <w:r w:rsidRPr="00E60A52">
        <w:rPr>
          <w:rFonts w:cstheme="minorHAnsi"/>
        </w:rPr>
        <w:t xml:space="preserve">Contingency Planning Guidelines </w:t>
      </w:r>
    </w:p>
    <w:p w14:paraId="70FADEF5" w14:textId="267425D9" w:rsidR="006D47A0" w:rsidRPr="00E60A52" w:rsidRDefault="00D46EC1">
      <w:pPr>
        <w:pStyle w:val="BodyText"/>
        <w:numPr>
          <w:ilvl w:val="0"/>
          <w:numId w:val="10"/>
        </w:numPr>
        <w:kinsoku w:val="0"/>
        <w:overflowPunct w:val="0"/>
        <w:spacing w:after="120"/>
        <w:rPr>
          <w:rFonts w:cstheme="minorHAnsi"/>
          <w:b/>
        </w:rPr>
      </w:pPr>
      <w:r w:rsidRPr="00E60A52">
        <w:rPr>
          <w:rFonts w:cstheme="minorHAnsi"/>
        </w:rPr>
        <w:t>Guidelines for Environmental Noise Measurement and Assessment</w:t>
      </w:r>
    </w:p>
    <w:p w14:paraId="212D2F27" w14:textId="77777777" w:rsidR="00CD6078" w:rsidRPr="00E60A52" w:rsidRDefault="00CD6078" w:rsidP="001B6BAB">
      <w:pPr>
        <w:pStyle w:val="BodyText"/>
        <w:kinsoku w:val="0"/>
        <w:overflowPunct w:val="0"/>
        <w:spacing w:after="120"/>
        <w:ind w:left="0"/>
        <w:rPr>
          <w:rFonts w:cstheme="minorHAnsi"/>
        </w:rPr>
      </w:pPr>
    </w:p>
    <w:p w14:paraId="5D76A6F6" w14:textId="3494E85B" w:rsidR="006A3153" w:rsidRPr="000753AC" w:rsidRDefault="00D17C5F" w:rsidP="000753AC">
      <w:pPr>
        <w:pStyle w:val="Heading2"/>
      </w:pPr>
      <w:bookmarkStart w:id="4" w:name="_Toc118719006"/>
      <w:bookmarkStart w:id="5" w:name="_Toc118804517"/>
      <w:r w:rsidRPr="000753AC">
        <w:t>Definitions</w:t>
      </w:r>
      <w:bookmarkEnd w:id="4"/>
      <w:bookmarkEnd w:id="5"/>
    </w:p>
    <w:p w14:paraId="5FBEE265" w14:textId="5775DA28" w:rsidR="00F95B33" w:rsidRPr="00E60A52" w:rsidRDefault="00F95B33" w:rsidP="00F95B33">
      <w:pPr>
        <w:pStyle w:val="BodyText"/>
        <w:kinsoku w:val="0"/>
        <w:overflowPunct w:val="0"/>
        <w:spacing w:after="120"/>
        <w:ind w:left="835"/>
        <w:rPr>
          <w:rFonts w:cstheme="minorHAnsi"/>
          <w:b/>
        </w:rPr>
      </w:pPr>
      <w:proofErr w:type="gramStart"/>
      <w:r w:rsidRPr="00E60A52">
        <w:rPr>
          <w:rFonts w:cstheme="minorHAnsi"/>
        </w:rPr>
        <w:t>For the purpose of</w:t>
      </w:r>
      <w:proofErr w:type="gramEnd"/>
      <w:r w:rsidRPr="00E60A52">
        <w:rPr>
          <w:rFonts w:cstheme="minorHAnsi"/>
        </w:rPr>
        <w:t xml:space="preserve"> this guideline, a term defined in the </w:t>
      </w:r>
      <w:r w:rsidRPr="00E60A52">
        <w:rPr>
          <w:rFonts w:cstheme="minorHAnsi"/>
          <w:i/>
        </w:rPr>
        <w:t>Activities Designation Regulations</w:t>
      </w:r>
      <w:r w:rsidR="0082487B" w:rsidRPr="00E60A52">
        <w:rPr>
          <w:rFonts w:cstheme="minorHAnsi"/>
        </w:rPr>
        <w:t xml:space="preserve"> Divis</w:t>
      </w:r>
      <w:r w:rsidR="00457C58" w:rsidRPr="00E60A52">
        <w:rPr>
          <w:rFonts w:cstheme="minorHAnsi"/>
        </w:rPr>
        <w:t>ion I</w:t>
      </w:r>
      <w:r w:rsidR="002D283E" w:rsidRPr="00E60A52">
        <w:rPr>
          <w:rFonts w:cstheme="minorHAnsi"/>
        </w:rPr>
        <w:t>II P</w:t>
      </w:r>
      <w:r w:rsidR="00457C58" w:rsidRPr="00E60A52">
        <w:rPr>
          <w:rFonts w:cstheme="minorHAnsi"/>
        </w:rPr>
        <w:t>art 2</w:t>
      </w:r>
      <w:r w:rsidRPr="00E60A52">
        <w:rPr>
          <w:rFonts w:cstheme="minorHAnsi"/>
        </w:rPr>
        <w:t xml:space="preserve"> or </w:t>
      </w:r>
      <w:r w:rsidRPr="00E60A52">
        <w:rPr>
          <w:rFonts w:cstheme="minorHAnsi"/>
          <w:i/>
        </w:rPr>
        <w:t>Solid Waste Resource Management Regulations</w:t>
      </w:r>
      <w:r w:rsidRPr="00E60A52">
        <w:rPr>
          <w:rFonts w:cstheme="minorHAnsi"/>
        </w:rPr>
        <w:t xml:space="preserve"> has the same meaning when used in this guideline. </w:t>
      </w:r>
    </w:p>
    <w:p w14:paraId="53243EC8" w14:textId="14A991A4" w:rsidR="00832BCD" w:rsidRPr="00E60A52" w:rsidRDefault="00F654CC" w:rsidP="00F95B33">
      <w:pPr>
        <w:pStyle w:val="BodyText"/>
        <w:kinsoku w:val="0"/>
        <w:overflowPunct w:val="0"/>
        <w:spacing w:after="120"/>
        <w:ind w:left="835"/>
        <w:rPr>
          <w:rFonts w:cstheme="minorHAnsi"/>
          <w:b/>
        </w:rPr>
      </w:pPr>
      <w:r w:rsidRPr="00E60A52">
        <w:rPr>
          <w:rFonts w:cstheme="minorHAnsi"/>
        </w:rPr>
        <w:t>“abandoned” means site operations have stopped for a minimum of 36 months or notification of abandonment has been received in accordance with the Approval and Notification Procedures Regulations</w:t>
      </w:r>
      <w:r w:rsidR="35F45089" w:rsidRPr="00E60A52">
        <w:rPr>
          <w:rFonts w:cstheme="minorHAnsi"/>
        </w:rPr>
        <w:t>.</w:t>
      </w:r>
    </w:p>
    <w:p w14:paraId="4E1330C8" w14:textId="55376757" w:rsidR="00A55BFD" w:rsidRPr="00E60A52" w:rsidRDefault="00A55BFD" w:rsidP="4BA29F46">
      <w:pPr>
        <w:pStyle w:val="BodyText"/>
        <w:spacing w:after="120"/>
        <w:ind w:left="835"/>
        <w:rPr>
          <w:rFonts w:cstheme="minorHAnsi"/>
          <w:b/>
        </w:rPr>
      </w:pPr>
      <w:r w:rsidRPr="00E60A52">
        <w:rPr>
          <w:rFonts w:cstheme="minorHAnsi"/>
        </w:rPr>
        <w:t>"</w:t>
      </w:r>
      <w:proofErr w:type="gramStart"/>
      <w:r w:rsidRPr="00E60A52">
        <w:rPr>
          <w:rFonts w:cstheme="minorHAnsi"/>
        </w:rPr>
        <w:t>active</w:t>
      </w:r>
      <w:proofErr w:type="gramEnd"/>
      <w:r w:rsidRPr="00E60A52">
        <w:rPr>
          <w:rFonts w:cstheme="minorHAnsi"/>
        </w:rPr>
        <w:t xml:space="preserve"> area"</w:t>
      </w:r>
      <w:r w:rsidR="00D60AEE" w:rsidRPr="00E60A52">
        <w:rPr>
          <w:rFonts w:cstheme="minorHAnsi"/>
        </w:rPr>
        <w:t xml:space="preserve"> </w:t>
      </w:r>
      <w:r w:rsidR="00FF0EA0" w:rsidRPr="00E60A52">
        <w:rPr>
          <w:rFonts w:cstheme="minorHAnsi"/>
        </w:rPr>
        <w:t>m</w:t>
      </w:r>
      <w:r w:rsidR="00BE32E5" w:rsidRPr="00E60A52">
        <w:rPr>
          <w:rFonts w:cstheme="minorHAnsi"/>
        </w:rPr>
        <w:t xml:space="preserve">eans the </w:t>
      </w:r>
      <w:r w:rsidR="0024249C" w:rsidRPr="00E60A52">
        <w:rPr>
          <w:rFonts w:cstheme="minorHAnsi"/>
        </w:rPr>
        <w:t>area occupied by the</w:t>
      </w:r>
      <w:r w:rsidR="004F5487" w:rsidRPr="00E60A52">
        <w:rPr>
          <w:rFonts w:cstheme="minorHAnsi"/>
        </w:rPr>
        <w:t xml:space="preserve"> disposal cell,</w:t>
      </w:r>
      <w:r w:rsidR="0024249C" w:rsidRPr="00E60A52">
        <w:rPr>
          <w:rFonts w:cstheme="minorHAnsi"/>
        </w:rPr>
        <w:t xml:space="preserve"> </w:t>
      </w:r>
      <w:r w:rsidR="6DEE6B98" w:rsidRPr="00E60A52">
        <w:rPr>
          <w:rFonts w:cstheme="minorHAnsi"/>
        </w:rPr>
        <w:t>including</w:t>
      </w:r>
      <w:r w:rsidR="0024249C" w:rsidRPr="00E60A52">
        <w:rPr>
          <w:rFonts w:cstheme="minorHAnsi"/>
        </w:rPr>
        <w:t xml:space="preserve"> rehabilitated </w:t>
      </w:r>
      <w:r w:rsidR="5237C643" w:rsidRPr="00E60A52">
        <w:rPr>
          <w:rFonts w:cstheme="minorHAnsi"/>
        </w:rPr>
        <w:t>disposal cell</w:t>
      </w:r>
      <w:r w:rsidR="006C1845" w:rsidRPr="00E60A52">
        <w:rPr>
          <w:rFonts w:cstheme="minorHAnsi"/>
        </w:rPr>
        <w:t>s</w:t>
      </w:r>
      <w:r w:rsidR="0024249C" w:rsidRPr="00E60A52">
        <w:rPr>
          <w:rFonts w:cstheme="minorHAnsi"/>
        </w:rPr>
        <w:t xml:space="preserve">, any structure, </w:t>
      </w:r>
      <w:r w:rsidR="00E921DA" w:rsidRPr="00E60A52">
        <w:rPr>
          <w:rFonts w:cstheme="minorHAnsi"/>
        </w:rPr>
        <w:t xml:space="preserve">storage area, </w:t>
      </w:r>
      <w:r w:rsidR="0024249C" w:rsidRPr="00E60A52">
        <w:rPr>
          <w:rFonts w:cstheme="minorHAnsi"/>
        </w:rPr>
        <w:t xml:space="preserve">processing </w:t>
      </w:r>
      <w:r w:rsidR="00BD7D21" w:rsidRPr="00E60A52">
        <w:rPr>
          <w:rFonts w:cstheme="minorHAnsi"/>
        </w:rPr>
        <w:t>location</w:t>
      </w:r>
      <w:r w:rsidR="0024249C" w:rsidRPr="00E60A52">
        <w:rPr>
          <w:rFonts w:cstheme="minorHAnsi"/>
        </w:rPr>
        <w:t xml:space="preserve">, </w:t>
      </w:r>
      <w:r w:rsidR="004F5487" w:rsidRPr="00E60A52">
        <w:rPr>
          <w:rFonts w:cstheme="minorHAnsi"/>
        </w:rPr>
        <w:t>leachate treatment</w:t>
      </w:r>
      <w:r w:rsidR="004A6127" w:rsidRPr="00E60A52">
        <w:rPr>
          <w:rFonts w:cstheme="minorHAnsi"/>
        </w:rPr>
        <w:t xml:space="preserve"> systems,</w:t>
      </w:r>
      <w:r w:rsidR="0024249C" w:rsidRPr="00E60A52">
        <w:rPr>
          <w:rFonts w:cstheme="minorHAnsi"/>
        </w:rPr>
        <w:t xml:space="preserve"> settling pond</w:t>
      </w:r>
      <w:r w:rsidR="0049339C" w:rsidRPr="00E60A52">
        <w:rPr>
          <w:rFonts w:cstheme="minorHAnsi"/>
        </w:rPr>
        <w:t>s</w:t>
      </w:r>
      <w:r w:rsidR="0024249C" w:rsidRPr="00E60A52">
        <w:rPr>
          <w:rFonts w:cstheme="minorHAnsi"/>
        </w:rPr>
        <w:t>,</w:t>
      </w:r>
      <w:r w:rsidR="0079747D" w:rsidRPr="00E60A52">
        <w:rPr>
          <w:rFonts w:cstheme="minorHAnsi"/>
        </w:rPr>
        <w:t xml:space="preserve"> wastewater management infrastructure</w:t>
      </w:r>
      <w:r w:rsidR="009A3B10" w:rsidRPr="00E60A52">
        <w:rPr>
          <w:rFonts w:cstheme="minorHAnsi"/>
        </w:rPr>
        <w:t>,</w:t>
      </w:r>
      <w:r w:rsidR="0024249C" w:rsidRPr="00E60A52">
        <w:rPr>
          <w:rFonts w:cstheme="minorHAnsi"/>
        </w:rPr>
        <w:t xml:space="preserve"> </w:t>
      </w:r>
      <w:r w:rsidR="00FF0EA0" w:rsidRPr="00E60A52">
        <w:rPr>
          <w:rFonts w:cstheme="minorHAnsi"/>
        </w:rPr>
        <w:t>and/or overburden associated with</w:t>
      </w:r>
      <w:r w:rsidR="002A336A" w:rsidRPr="00E60A52">
        <w:rPr>
          <w:rFonts w:cstheme="minorHAnsi"/>
        </w:rPr>
        <w:t xml:space="preserve"> construction and demolition </w:t>
      </w:r>
      <w:r w:rsidR="00BA49DB" w:rsidRPr="00E60A52">
        <w:rPr>
          <w:rFonts w:cstheme="minorHAnsi"/>
        </w:rPr>
        <w:t xml:space="preserve">debris </w:t>
      </w:r>
      <w:r w:rsidR="00FF0EA0" w:rsidRPr="00E60A52">
        <w:rPr>
          <w:rFonts w:cstheme="minorHAnsi"/>
        </w:rPr>
        <w:t>activities. The active area excludes access roads.</w:t>
      </w:r>
    </w:p>
    <w:p w14:paraId="7364CA52" w14:textId="2686542D" w:rsidR="356E0C1A" w:rsidRPr="00E60A52" w:rsidRDefault="356E0C1A" w:rsidP="4BA29F46">
      <w:pPr>
        <w:pStyle w:val="BodyText"/>
        <w:spacing w:after="120"/>
        <w:ind w:left="835"/>
        <w:rPr>
          <w:rFonts w:cstheme="minorHAnsi"/>
          <w:b/>
        </w:rPr>
      </w:pPr>
      <w:r w:rsidRPr="00E60A52">
        <w:rPr>
          <w:rFonts w:cstheme="minorHAnsi"/>
        </w:rPr>
        <w:t>“</w:t>
      </w:r>
      <w:proofErr w:type="gramStart"/>
      <w:r w:rsidRPr="00E60A52">
        <w:rPr>
          <w:rFonts w:cstheme="minorHAnsi"/>
        </w:rPr>
        <w:t>qualified</w:t>
      </w:r>
      <w:proofErr w:type="gramEnd"/>
      <w:r w:rsidRPr="00E60A52">
        <w:rPr>
          <w:rFonts w:cstheme="minorHAnsi"/>
        </w:rPr>
        <w:t xml:space="preserve"> engineer” means a person with engineering training and experience, licensed to practice in Nova Scotia by the Association of Professional Engineers of Nova Scotia (Engineers Nova Scotia)</w:t>
      </w:r>
      <w:r w:rsidR="488B5661" w:rsidRPr="00E60A52">
        <w:rPr>
          <w:rFonts w:cstheme="minorHAnsi"/>
        </w:rPr>
        <w:t>.</w:t>
      </w:r>
    </w:p>
    <w:p w14:paraId="7938FEAA" w14:textId="090DC5E6" w:rsidR="00BC64BC" w:rsidRPr="00E60A52" w:rsidRDefault="00BC64BC" w:rsidP="001B6BAB">
      <w:pPr>
        <w:pStyle w:val="BodyText"/>
        <w:kinsoku w:val="0"/>
        <w:overflowPunct w:val="0"/>
        <w:spacing w:after="120"/>
        <w:ind w:left="835"/>
        <w:rPr>
          <w:rFonts w:cstheme="minorHAnsi"/>
          <w:b/>
        </w:rPr>
      </w:pPr>
      <w:r w:rsidRPr="00E60A52">
        <w:rPr>
          <w:rFonts w:cstheme="minorHAnsi"/>
        </w:rPr>
        <w:t>“</w:t>
      </w:r>
      <w:proofErr w:type="gramStart"/>
      <w:r w:rsidR="00DB047F" w:rsidRPr="00E60A52">
        <w:rPr>
          <w:rFonts w:cstheme="minorHAnsi"/>
        </w:rPr>
        <w:t>q</w:t>
      </w:r>
      <w:r w:rsidRPr="00E60A52">
        <w:rPr>
          <w:rFonts w:cstheme="minorHAnsi"/>
        </w:rPr>
        <w:t>ualified</w:t>
      </w:r>
      <w:proofErr w:type="gramEnd"/>
      <w:r w:rsidRPr="00E60A52">
        <w:rPr>
          <w:rFonts w:cstheme="minorHAnsi"/>
        </w:rPr>
        <w:t xml:space="preserve"> </w:t>
      </w:r>
      <w:r w:rsidR="00DB047F" w:rsidRPr="00E60A52">
        <w:rPr>
          <w:rFonts w:cstheme="minorHAnsi"/>
        </w:rPr>
        <w:t>h</w:t>
      </w:r>
      <w:r w:rsidRPr="00E60A52">
        <w:rPr>
          <w:rFonts w:cstheme="minorHAnsi"/>
        </w:rPr>
        <w:t>ydrogeologist” means a person with hydrogeology training and experience, licensed to practice in Nova Scotia by the Association of Professional Geoscientists of Nova Scotia (Geoscientists Nova Scotia) or the Association of Professional Engineers of Nova Scotia (Engineers Nova Scotia).</w:t>
      </w:r>
    </w:p>
    <w:p w14:paraId="43CFABB1" w14:textId="3D11FE72" w:rsidR="00343B8F" w:rsidRPr="00E60A52" w:rsidRDefault="00343B8F" w:rsidP="001B6BAB">
      <w:pPr>
        <w:pStyle w:val="BodyText"/>
        <w:kinsoku w:val="0"/>
        <w:overflowPunct w:val="0"/>
        <w:spacing w:after="120"/>
        <w:ind w:left="835"/>
        <w:rPr>
          <w:rFonts w:cstheme="minorHAnsi"/>
          <w:b/>
        </w:rPr>
      </w:pPr>
      <w:r w:rsidRPr="00E60A52">
        <w:rPr>
          <w:rFonts w:cstheme="minorHAnsi"/>
        </w:rPr>
        <w:t>“</w:t>
      </w:r>
      <w:proofErr w:type="gramStart"/>
      <w:r w:rsidRPr="00E60A52">
        <w:rPr>
          <w:rFonts w:cstheme="minorHAnsi"/>
        </w:rPr>
        <w:t>industrial</w:t>
      </w:r>
      <w:proofErr w:type="gramEnd"/>
      <w:r w:rsidRPr="00E60A52">
        <w:rPr>
          <w:rFonts w:cstheme="minorHAnsi"/>
        </w:rPr>
        <w:t xml:space="preserve"> waste” means garbage, refuse, sludge, rubbish, tailings, debris, litter and other discarded materials resulting from industrial or commercial activities requiring </w:t>
      </w:r>
      <w:r w:rsidR="00A4149D" w:rsidRPr="00E60A52">
        <w:rPr>
          <w:rFonts w:cstheme="minorHAnsi"/>
        </w:rPr>
        <w:t xml:space="preserve">Approval </w:t>
      </w:r>
      <w:r w:rsidRPr="00E60A52">
        <w:rPr>
          <w:rFonts w:cstheme="minorHAnsi"/>
        </w:rPr>
        <w:t>under Division V of the Activities Designation Regulations.</w:t>
      </w:r>
    </w:p>
    <w:p w14:paraId="5CC1B33B" w14:textId="77777777" w:rsidR="00C649BE" w:rsidRPr="00E60A52" w:rsidRDefault="00C649BE" w:rsidP="001B6BAB">
      <w:pPr>
        <w:pStyle w:val="BodyText"/>
        <w:kinsoku w:val="0"/>
        <w:overflowPunct w:val="0"/>
        <w:spacing w:after="120"/>
        <w:ind w:left="855"/>
        <w:rPr>
          <w:rFonts w:cstheme="minorHAnsi"/>
        </w:rPr>
      </w:pPr>
    </w:p>
    <w:p w14:paraId="26DD985D" w14:textId="0654EBB5" w:rsidR="00D757B1" w:rsidRPr="000753AC" w:rsidRDefault="009566C3" w:rsidP="000753AC">
      <w:pPr>
        <w:pStyle w:val="Heading2"/>
      </w:pPr>
      <w:bookmarkStart w:id="6" w:name="_Toc118719007"/>
      <w:bookmarkStart w:id="7" w:name="_Toc118804518"/>
      <w:r w:rsidRPr="000753AC">
        <w:t>Guideline</w:t>
      </w:r>
      <w:bookmarkEnd w:id="6"/>
      <w:bookmarkEnd w:id="7"/>
    </w:p>
    <w:p w14:paraId="6C541E11" w14:textId="39313FBB" w:rsidR="009E674C" w:rsidRPr="00E60A52" w:rsidRDefault="00FC1196" w:rsidP="006377AC">
      <w:pPr>
        <w:pStyle w:val="Heading3"/>
        <w:ind w:left="119" w:firstLine="720"/>
        <w:rPr>
          <w:rFonts w:asciiTheme="minorHAnsi" w:hAnsiTheme="minorHAnsi" w:cstheme="minorHAnsi"/>
        </w:rPr>
      </w:pPr>
      <w:bookmarkStart w:id="8" w:name="_Toc118719008"/>
      <w:bookmarkStart w:id="9" w:name="_Toc118804519"/>
      <w:r w:rsidRPr="00E60A52">
        <w:rPr>
          <w:rFonts w:asciiTheme="minorHAnsi" w:hAnsiTheme="minorHAnsi" w:cstheme="minorHAnsi"/>
        </w:rPr>
        <w:t>Siting and Separation Distance Requirements</w:t>
      </w:r>
      <w:bookmarkEnd w:id="8"/>
      <w:bookmarkEnd w:id="9"/>
    </w:p>
    <w:p w14:paraId="2F9C3099" w14:textId="77777777" w:rsidR="00D8645D" w:rsidRDefault="00FC1196" w:rsidP="00310747">
      <w:pPr>
        <w:pStyle w:val="ListParagraph"/>
        <w:numPr>
          <w:ilvl w:val="0"/>
          <w:numId w:val="31"/>
        </w:numPr>
        <w:spacing w:after="120"/>
        <w:rPr>
          <w:rFonts w:cstheme="minorHAnsi"/>
        </w:rPr>
      </w:pPr>
      <w:r w:rsidRPr="00310747">
        <w:rPr>
          <w:rFonts w:cstheme="minorHAnsi"/>
        </w:rPr>
        <w:t xml:space="preserve">Applications for Approval to construct </w:t>
      </w:r>
      <w:r w:rsidR="00AA5C16" w:rsidRPr="00310747">
        <w:rPr>
          <w:rFonts w:cstheme="minorHAnsi"/>
        </w:rPr>
        <w:t xml:space="preserve">or expand </w:t>
      </w:r>
      <w:r w:rsidRPr="00310747">
        <w:rPr>
          <w:rFonts w:cstheme="minorHAnsi"/>
        </w:rPr>
        <w:t>a</w:t>
      </w:r>
      <w:r w:rsidR="00DB2294" w:rsidRPr="00310747">
        <w:rPr>
          <w:rFonts w:cstheme="minorHAnsi"/>
        </w:rPr>
        <w:t xml:space="preserve"> C&amp;D</w:t>
      </w:r>
      <w:r w:rsidRPr="00310747">
        <w:rPr>
          <w:rFonts w:cstheme="minorHAnsi"/>
        </w:rPr>
        <w:t xml:space="preserve"> </w:t>
      </w:r>
      <w:r w:rsidR="00A4149D" w:rsidRPr="00310747">
        <w:rPr>
          <w:rFonts w:cstheme="minorHAnsi"/>
        </w:rPr>
        <w:t xml:space="preserve">Facility </w:t>
      </w:r>
      <w:r w:rsidRPr="00310747">
        <w:rPr>
          <w:rFonts w:cstheme="minorHAnsi"/>
        </w:rPr>
        <w:t xml:space="preserve">must be accompanied by a letter from the municipal unit stating that the proposed </w:t>
      </w:r>
      <w:r w:rsidR="00A4149D" w:rsidRPr="00310747">
        <w:rPr>
          <w:rFonts w:cstheme="minorHAnsi"/>
        </w:rPr>
        <w:t xml:space="preserve">Facility </w:t>
      </w:r>
      <w:r w:rsidRPr="00310747">
        <w:rPr>
          <w:rFonts w:cstheme="minorHAnsi"/>
        </w:rPr>
        <w:t>meets zoning, planning restrictions and such other by-laws as may exist.</w:t>
      </w:r>
    </w:p>
    <w:p w14:paraId="5C17DECF" w14:textId="77777777" w:rsidR="00983DD7" w:rsidRDefault="00FC1196" w:rsidP="00310747">
      <w:pPr>
        <w:pStyle w:val="ListParagraph"/>
        <w:numPr>
          <w:ilvl w:val="0"/>
          <w:numId w:val="31"/>
        </w:numPr>
        <w:spacing w:after="120"/>
        <w:rPr>
          <w:rFonts w:cstheme="minorHAnsi"/>
        </w:rPr>
      </w:pPr>
      <w:r w:rsidRPr="00310747">
        <w:rPr>
          <w:rFonts w:cstheme="minorHAnsi"/>
        </w:rPr>
        <w:t xml:space="preserve">Unless otherwise provided </w:t>
      </w:r>
      <w:r w:rsidR="00832BCD" w:rsidRPr="00310747">
        <w:rPr>
          <w:rFonts w:cstheme="minorHAnsi"/>
        </w:rPr>
        <w:t>in this Section or an Approval issued by the Department</w:t>
      </w:r>
      <w:r w:rsidRPr="00310747">
        <w:rPr>
          <w:rFonts w:cstheme="minorHAnsi"/>
        </w:rPr>
        <w:t>, a</w:t>
      </w:r>
      <w:r w:rsidR="007E35E7" w:rsidRPr="00310747">
        <w:rPr>
          <w:rFonts w:cstheme="minorHAnsi"/>
        </w:rPr>
        <w:t xml:space="preserve"> C&amp;D </w:t>
      </w:r>
      <w:r w:rsidR="00A4149D" w:rsidRPr="00310747">
        <w:rPr>
          <w:rFonts w:cstheme="minorHAnsi"/>
        </w:rPr>
        <w:t xml:space="preserve">Facility </w:t>
      </w:r>
      <w:r w:rsidRPr="00310747">
        <w:rPr>
          <w:rFonts w:cstheme="minorHAnsi"/>
        </w:rPr>
        <w:t>must meet the minimum separation distances measured from the boundary of the active area to the feature listed in Table 1</w:t>
      </w:r>
      <w:r w:rsidR="007E35E7" w:rsidRPr="00310747">
        <w:rPr>
          <w:rFonts w:cstheme="minorHAnsi"/>
        </w:rPr>
        <w:t>.</w:t>
      </w:r>
    </w:p>
    <w:p w14:paraId="09B2F8DA" w14:textId="77777777" w:rsidR="00586686" w:rsidRDefault="00586686" w:rsidP="00310747">
      <w:pPr>
        <w:pStyle w:val="ListParagraph"/>
        <w:numPr>
          <w:ilvl w:val="1"/>
          <w:numId w:val="31"/>
        </w:numPr>
        <w:spacing w:after="120"/>
        <w:rPr>
          <w:rFonts w:cstheme="minorHAnsi"/>
        </w:rPr>
      </w:pPr>
      <w:r w:rsidRPr="00310747">
        <w:rPr>
          <w:rFonts w:cstheme="minorHAnsi"/>
        </w:rPr>
        <w:t>Separation distances apply only to features present on the date the Approval Application is received by the Department.</w:t>
      </w:r>
    </w:p>
    <w:p w14:paraId="42995A42" w14:textId="77777777" w:rsidR="00586686" w:rsidRPr="00310747" w:rsidRDefault="00586686" w:rsidP="00310747">
      <w:pPr>
        <w:pStyle w:val="ListParagraph"/>
        <w:numPr>
          <w:ilvl w:val="1"/>
          <w:numId w:val="31"/>
        </w:numPr>
        <w:spacing w:after="120"/>
        <w:rPr>
          <w:rFonts w:cstheme="minorHAnsi"/>
        </w:rPr>
      </w:pPr>
      <w:r w:rsidRPr="00310747">
        <w:rPr>
          <w:rFonts w:cstheme="minorHAnsi"/>
        </w:rPr>
        <w:t xml:space="preserve">The minimum separation distances do not apply to the approved active area if the </w:t>
      </w:r>
      <w:r w:rsidR="00A4149D" w:rsidRPr="00310747">
        <w:rPr>
          <w:rFonts w:cstheme="minorHAnsi"/>
        </w:rPr>
        <w:t>Approval</w:t>
      </w:r>
      <w:r w:rsidRPr="00310747">
        <w:rPr>
          <w:rFonts w:cstheme="minorHAnsi"/>
        </w:rPr>
        <w:t xml:space="preserve"> was issued prior to the effective date of this </w:t>
      </w:r>
      <w:proofErr w:type="gramStart"/>
      <w:r w:rsidRPr="00310747">
        <w:rPr>
          <w:rFonts w:cstheme="minorHAnsi"/>
        </w:rPr>
        <w:t>Guideline, unless</w:t>
      </w:r>
      <w:proofErr w:type="gramEnd"/>
      <w:r w:rsidRPr="00310747">
        <w:rPr>
          <w:rFonts w:cstheme="minorHAnsi"/>
        </w:rPr>
        <w:t xml:space="preserve"> the </w:t>
      </w:r>
      <w:r w:rsidR="00A4149D" w:rsidRPr="00310747">
        <w:rPr>
          <w:rFonts w:cstheme="minorHAnsi"/>
        </w:rPr>
        <w:t xml:space="preserve">Facility </w:t>
      </w:r>
      <w:r w:rsidRPr="00310747">
        <w:rPr>
          <w:rFonts w:cstheme="minorHAnsi"/>
        </w:rPr>
        <w:t xml:space="preserve">has been abandoned or fails to maintain an active </w:t>
      </w:r>
      <w:r w:rsidR="00A4149D" w:rsidRPr="00310747">
        <w:rPr>
          <w:rFonts w:cstheme="minorHAnsi"/>
        </w:rPr>
        <w:t>Approval</w:t>
      </w:r>
      <w:r w:rsidRPr="00310747">
        <w:rPr>
          <w:rFonts w:cstheme="minorHAnsi"/>
        </w:rPr>
        <w:t>. Future expansion of the active area for existing facilities must meet the separation distances.</w:t>
      </w:r>
    </w:p>
    <w:p w14:paraId="4D012EDB" w14:textId="3CF29DB7" w:rsidR="00983DD7" w:rsidRPr="00310747" w:rsidRDefault="00983DD7" w:rsidP="00310747">
      <w:pPr>
        <w:pStyle w:val="ListParagraph"/>
        <w:numPr>
          <w:ilvl w:val="0"/>
          <w:numId w:val="31"/>
        </w:numPr>
        <w:spacing w:after="120"/>
        <w:rPr>
          <w:rFonts w:cstheme="minorHAnsi"/>
        </w:rPr>
      </w:pPr>
      <w:r w:rsidRPr="00310747">
        <w:rPr>
          <w:rFonts w:cstheme="minorHAnsi"/>
        </w:rPr>
        <w:t xml:space="preserve">An Administrator may impose additional terms and conditions in an </w:t>
      </w:r>
      <w:r w:rsidR="00AF41A0" w:rsidRPr="00310747">
        <w:rPr>
          <w:rFonts w:cstheme="minorHAnsi"/>
        </w:rPr>
        <w:t>A</w:t>
      </w:r>
      <w:r w:rsidRPr="00310747">
        <w:rPr>
          <w:rFonts w:cstheme="minorHAnsi"/>
        </w:rPr>
        <w:t xml:space="preserve">pproval increasing a minimum separation distance in Table 1, </w:t>
      </w:r>
      <w:proofErr w:type="gramStart"/>
      <w:r w:rsidRPr="00310747">
        <w:rPr>
          <w:rFonts w:cstheme="minorHAnsi"/>
        </w:rPr>
        <w:t>in order to</w:t>
      </w:r>
      <w:proofErr w:type="gramEnd"/>
      <w:r w:rsidRPr="00310747">
        <w:rPr>
          <w:rFonts w:cstheme="minorHAnsi"/>
        </w:rPr>
        <w:t xml:space="preserve"> prevent adverse effects.</w:t>
      </w:r>
    </w:p>
    <w:tbl>
      <w:tblPr>
        <w:tblStyle w:val="ListTable4-Accent1"/>
        <w:tblW w:w="8647" w:type="dxa"/>
        <w:tblInd w:w="846" w:type="dxa"/>
        <w:tblBorders>
          <w:top w:val="none" w:sz="0" w:space="0" w:color="auto"/>
          <w:left w:val="none" w:sz="0" w:space="0" w:color="auto"/>
          <w:bottom w:val="single" w:sz="4" w:space="0" w:color="5B9BD5" w:themeColor="accent1"/>
          <w:right w:val="none" w:sz="0" w:space="0" w:color="auto"/>
          <w:insideH w:val="none" w:sz="0" w:space="0" w:color="auto"/>
        </w:tblBorders>
        <w:tblLook w:val="04A0" w:firstRow="1" w:lastRow="0" w:firstColumn="1" w:lastColumn="0" w:noHBand="0" w:noVBand="1"/>
      </w:tblPr>
      <w:tblGrid>
        <w:gridCol w:w="1276"/>
        <w:gridCol w:w="4677"/>
        <w:gridCol w:w="2694"/>
      </w:tblGrid>
      <w:tr w:rsidR="00700B6C" w:rsidRPr="00E60A52" w14:paraId="79F42B99" w14:textId="77777777" w:rsidTr="2115B9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7" w:type="dxa"/>
            <w:gridSpan w:val="3"/>
            <w:shd w:val="clear" w:color="auto" w:fill="auto"/>
          </w:tcPr>
          <w:p w14:paraId="2F3AB310" w14:textId="5AA4F786" w:rsidR="00AC6D56" w:rsidRPr="00E60A52" w:rsidRDefault="00AC6D56" w:rsidP="00E7239B">
            <w:pPr>
              <w:pStyle w:val="Heading4"/>
              <w:outlineLvl w:val="3"/>
              <w:rPr>
                <w:rFonts w:asciiTheme="minorHAnsi" w:hAnsiTheme="minorHAnsi" w:cstheme="minorHAnsi"/>
              </w:rPr>
            </w:pPr>
            <w:r w:rsidRPr="00E60A52">
              <w:rPr>
                <w:rFonts w:asciiTheme="minorHAnsi" w:hAnsiTheme="minorHAnsi" w:cstheme="minorHAnsi"/>
              </w:rPr>
              <w:t>Table 1: Minimum separation distances</w:t>
            </w:r>
          </w:p>
        </w:tc>
      </w:tr>
      <w:tr w:rsidR="00E74055" w:rsidRPr="00E60A52" w14:paraId="25290A7C" w14:textId="77777777" w:rsidTr="2115B9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53" w:type="dxa"/>
            <w:gridSpan w:val="2"/>
            <w:shd w:val="clear" w:color="auto" w:fill="5B9BD5" w:themeFill="accent1"/>
          </w:tcPr>
          <w:p w14:paraId="6ECE86C1" w14:textId="77777777" w:rsidR="00F20651" w:rsidRPr="00E60A52" w:rsidRDefault="00F20651" w:rsidP="00C87764">
            <w:pPr>
              <w:spacing w:after="120"/>
              <w:rPr>
                <w:rFonts w:cstheme="minorHAnsi"/>
                <w:color w:val="FFFFFF" w:themeColor="background1"/>
                <w:sz w:val="24"/>
                <w:szCs w:val="24"/>
              </w:rPr>
            </w:pPr>
            <w:r w:rsidRPr="00E60A52">
              <w:rPr>
                <w:rFonts w:cstheme="minorHAnsi"/>
                <w:color w:val="FFFFFF" w:themeColor="background1"/>
                <w:sz w:val="24"/>
                <w:szCs w:val="24"/>
              </w:rPr>
              <w:t>Feature</w:t>
            </w:r>
          </w:p>
        </w:tc>
        <w:tc>
          <w:tcPr>
            <w:tcW w:w="2694" w:type="dxa"/>
            <w:shd w:val="clear" w:color="auto" w:fill="5B9BD5" w:themeFill="accent1"/>
          </w:tcPr>
          <w:p w14:paraId="04149872" w14:textId="75EC967C" w:rsidR="00F20651" w:rsidRPr="00E60A52" w:rsidRDefault="00F20651" w:rsidP="00C87764">
            <w:pPr>
              <w:spacing w:after="120"/>
              <w:jc w:val="center"/>
              <w:cnfStyle w:val="000000100000" w:firstRow="0" w:lastRow="0" w:firstColumn="0" w:lastColumn="0" w:oddVBand="0" w:evenVBand="0" w:oddHBand="1" w:evenHBand="0" w:firstRowFirstColumn="0" w:firstRowLastColumn="0" w:lastRowFirstColumn="0" w:lastRowLastColumn="0"/>
              <w:rPr>
                <w:rFonts w:cstheme="minorHAnsi"/>
                <w:color w:val="FFFFFF" w:themeColor="background1"/>
                <w:sz w:val="24"/>
                <w:szCs w:val="24"/>
              </w:rPr>
            </w:pPr>
            <w:r w:rsidRPr="00E60A52">
              <w:rPr>
                <w:rFonts w:cstheme="minorHAnsi"/>
                <w:color w:val="FFFFFF" w:themeColor="background1"/>
                <w:sz w:val="24"/>
                <w:szCs w:val="24"/>
              </w:rPr>
              <w:t>Horizontal Distance (m)</w:t>
            </w:r>
          </w:p>
        </w:tc>
      </w:tr>
      <w:tr w:rsidR="00E74055" w:rsidRPr="00E60A52" w14:paraId="35157412" w14:textId="77777777" w:rsidTr="2115B983">
        <w:tc>
          <w:tcPr>
            <w:cnfStyle w:val="001000000000" w:firstRow="0" w:lastRow="0" w:firstColumn="1" w:lastColumn="0" w:oddVBand="0" w:evenVBand="0" w:oddHBand="0" w:evenHBand="0" w:firstRowFirstColumn="0" w:firstRowLastColumn="0" w:lastRowFirstColumn="0" w:lastRowLastColumn="0"/>
            <w:tcW w:w="1276" w:type="dxa"/>
          </w:tcPr>
          <w:p w14:paraId="3283EBF3" w14:textId="77777777" w:rsidR="00F20651" w:rsidRPr="009E369B" w:rsidRDefault="00F20651" w:rsidP="00C87764">
            <w:pPr>
              <w:spacing w:after="120"/>
              <w:rPr>
                <w:rFonts w:cstheme="minorHAnsi"/>
                <w:b w:val="0"/>
                <w:bCs w:val="0"/>
              </w:rPr>
            </w:pPr>
            <w:r w:rsidRPr="009E369B">
              <w:rPr>
                <w:rFonts w:cstheme="minorHAnsi"/>
                <w:b w:val="0"/>
                <w:bCs w:val="0"/>
              </w:rPr>
              <w:t>A)</w:t>
            </w:r>
          </w:p>
        </w:tc>
        <w:tc>
          <w:tcPr>
            <w:tcW w:w="4677" w:type="dxa"/>
          </w:tcPr>
          <w:p w14:paraId="09FF85E6" w14:textId="49CF9A11" w:rsidR="00F20651" w:rsidRPr="00E60A52" w:rsidRDefault="00B17A3E" w:rsidP="00C87764">
            <w:pPr>
              <w:spacing w:after="12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E60A52">
              <w:rPr>
                <w:rFonts w:cstheme="minorHAnsi"/>
                <w:sz w:val="24"/>
                <w:szCs w:val="24"/>
              </w:rPr>
              <w:t>Watercourse (top of bank) and Wetland (boundary)</w:t>
            </w:r>
            <w:r w:rsidR="00876791" w:rsidRPr="00E60A52">
              <w:rPr>
                <w:rFonts w:cstheme="minorHAnsi"/>
                <w:sz w:val="24"/>
                <w:szCs w:val="24"/>
              </w:rPr>
              <w:t xml:space="preserve"> or marine water body</w:t>
            </w:r>
          </w:p>
        </w:tc>
        <w:tc>
          <w:tcPr>
            <w:tcW w:w="2694" w:type="dxa"/>
          </w:tcPr>
          <w:p w14:paraId="2AC07A02" w14:textId="77777777" w:rsidR="00F20651" w:rsidRPr="00E60A52" w:rsidRDefault="00F20651" w:rsidP="00C87764">
            <w:pPr>
              <w:spacing w:after="120"/>
              <w:jc w:val="cente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E60A52">
              <w:rPr>
                <w:rFonts w:cstheme="minorHAnsi"/>
                <w:sz w:val="24"/>
                <w:szCs w:val="24"/>
              </w:rPr>
              <w:t>30</w:t>
            </w:r>
          </w:p>
        </w:tc>
      </w:tr>
      <w:tr w:rsidR="00E74055" w:rsidRPr="00E60A52" w14:paraId="670B85AE" w14:textId="77777777" w:rsidTr="2115B9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1DDBA54D" w14:textId="30459E6A" w:rsidR="003E0D4F" w:rsidRPr="009E369B" w:rsidRDefault="000942F6" w:rsidP="00C87764">
            <w:pPr>
              <w:spacing w:after="120"/>
              <w:rPr>
                <w:rFonts w:cstheme="minorHAnsi"/>
                <w:b w:val="0"/>
                <w:bCs w:val="0"/>
              </w:rPr>
            </w:pPr>
            <w:r w:rsidRPr="009E369B">
              <w:rPr>
                <w:rFonts w:cstheme="minorHAnsi"/>
                <w:b w:val="0"/>
                <w:bCs w:val="0"/>
              </w:rPr>
              <w:t>B)</w:t>
            </w:r>
          </w:p>
        </w:tc>
        <w:tc>
          <w:tcPr>
            <w:tcW w:w="4677" w:type="dxa"/>
          </w:tcPr>
          <w:p w14:paraId="0E6148D4" w14:textId="47C2F169" w:rsidR="00D72D49" w:rsidRPr="00E60A52" w:rsidRDefault="003E0D4F" w:rsidP="00C87764">
            <w:pPr>
              <w:spacing w:after="12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E60A52">
              <w:rPr>
                <w:rFonts w:cstheme="minorHAnsi"/>
                <w:sz w:val="24"/>
                <w:szCs w:val="24"/>
              </w:rPr>
              <w:t xml:space="preserve">Property </w:t>
            </w:r>
            <w:r w:rsidR="00C3746F" w:rsidRPr="00E60A52">
              <w:rPr>
                <w:rFonts w:cstheme="minorHAnsi"/>
                <w:sz w:val="24"/>
                <w:szCs w:val="24"/>
              </w:rPr>
              <w:t xml:space="preserve">line </w:t>
            </w:r>
            <w:r w:rsidR="00180CA0" w:rsidRPr="00E60A52">
              <w:rPr>
                <w:rFonts w:cstheme="minorHAnsi"/>
                <w:sz w:val="24"/>
                <w:szCs w:val="24"/>
              </w:rPr>
              <w:t xml:space="preserve">of </w:t>
            </w:r>
            <w:r w:rsidR="00A4149D" w:rsidRPr="00E60A52">
              <w:rPr>
                <w:rFonts w:cstheme="minorHAnsi"/>
                <w:sz w:val="24"/>
                <w:szCs w:val="24"/>
              </w:rPr>
              <w:t xml:space="preserve">Facility </w:t>
            </w:r>
            <w:r w:rsidR="00C3746F" w:rsidRPr="00E60A52">
              <w:rPr>
                <w:rFonts w:cstheme="minorHAnsi"/>
                <w:sz w:val="24"/>
                <w:szCs w:val="24"/>
              </w:rPr>
              <w:t>(PID</w:t>
            </w:r>
            <w:r w:rsidR="00E00610" w:rsidRPr="00E60A52">
              <w:rPr>
                <w:rFonts w:cstheme="minorHAnsi"/>
                <w:sz w:val="24"/>
                <w:szCs w:val="24"/>
              </w:rPr>
              <w:t>(s)</w:t>
            </w:r>
            <w:r w:rsidR="00C3746F" w:rsidRPr="00E60A52">
              <w:rPr>
                <w:rFonts w:cstheme="minorHAnsi"/>
                <w:sz w:val="24"/>
                <w:szCs w:val="24"/>
              </w:rPr>
              <w:t xml:space="preserve">) </w:t>
            </w:r>
          </w:p>
        </w:tc>
        <w:tc>
          <w:tcPr>
            <w:tcW w:w="2694" w:type="dxa"/>
          </w:tcPr>
          <w:p w14:paraId="453395ED" w14:textId="074530AC" w:rsidR="003E0D4F" w:rsidRPr="00E60A52" w:rsidRDefault="000942F6" w:rsidP="00C87764">
            <w:pPr>
              <w:spacing w:after="120"/>
              <w:jc w:val="cente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E60A52">
              <w:rPr>
                <w:rFonts w:cstheme="minorHAnsi"/>
                <w:sz w:val="24"/>
                <w:szCs w:val="24"/>
              </w:rPr>
              <w:t>30</w:t>
            </w:r>
          </w:p>
        </w:tc>
      </w:tr>
      <w:tr w:rsidR="00700B6C" w:rsidRPr="00E60A52" w14:paraId="3AE45094" w14:textId="77777777" w:rsidTr="2115B983">
        <w:tc>
          <w:tcPr>
            <w:cnfStyle w:val="001000000000" w:firstRow="0" w:lastRow="0" w:firstColumn="1" w:lastColumn="0" w:oddVBand="0" w:evenVBand="0" w:oddHBand="0" w:evenHBand="0" w:firstRowFirstColumn="0" w:firstRowLastColumn="0" w:lastRowFirstColumn="0" w:lastRowLastColumn="0"/>
            <w:tcW w:w="1276" w:type="dxa"/>
          </w:tcPr>
          <w:p w14:paraId="4176DB81" w14:textId="23C2396F" w:rsidR="003F1D0E" w:rsidRPr="009E369B" w:rsidRDefault="51001C78" w:rsidP="00C87764">
            <w:pPr>
              <w:spacing w:after="120"/>
              <w:rPr>
                <w:rFonts w:cstheme="minorHAnsi"/>
                <w:b w:val="0"/>
                <w:bCs w:val="0"/>
              </w:rPr>
            </w:pPr>
            <w:r w:rsidRPr="009E369B">
              <w:rPr>
                <w:rFonts w:cstheme="minorHAnsi"/>
                <w:b w:val="0"/>
                <w:bCs w:val="0"/>
              </w:rPr>
              <w:t>C</w:t>
            </w:r>
            <w:r w:rsidR="005D4B35" w:rsidRPr="009E369B">
              <w:rPr>
                <w:rFonts w:cstheme="minorHAnsi"/>
                <w:b w:val="0"/>
                <w:bCs w:val="0"/>
              </w:rPr>
              <w:t>)</w:t>
            </w:r>
          </w:p>
        </w:tc>
        <w:tc>
          <w:tcPr>
            <w:tcW w:w="4677" w:type="dxa"/>
          </w:tcPr>
          <w:p w14:paraId="07CFBF81" w14:textId="426459BB" w:rsidR="003F1D0E" w:rsidRPr="00E60A52" w:rsidRDefault="003F1D0E" w:rsidP="00C87764">
            <w:pPr>
              <w:spacing w:after="120"/>
              <w:cnfStyle w:val="000000000000" w:firstRow="0" w:lastRow="0" w:firstColumn="0" w:lastColumn="0" w:oddVBand="0" w:evenVBand="0" w:oddHBand="0" w:evenHBand="0" w:firstRowFirstColumn="0" w:firstRowLastColumn="0" w:lastRowFirstColumn="0" w:lastRowLastColumn="0"/>
              <w:rPr>
                <w:rFonts w:cstheme="minorHAnsi"/>
                <w:color w:val="FF0000"/>
                <w:sz w:val="24"/>
                <w:szCs w:val="24"/>
              </w:rPr>
            </w:pPr>
            <w:r w:rsidRPr="00E60A52">
              <w:rPr>
                <w:rFonts w:cstheme="minorHAnsi"/>
                <w:sz w:val="24"/>
                <w:szCs w:val="24"/>
              </w:rPr>
              <w:t>Municipal drinking water supply</w:t>
            </w:r>
          </w:p>
        </w:tc>
        <w:tc>
          <w:tcPr>
            <w:tcW w:w="2694" w:type="dxa"/>
          </w:tcPr>
          <w:p w14:paraId="47F270F5" w14:textId="5A1DFA1C" w:rsidR="003F1D0E" w:rsidRPr="00E60A52" w:rsidRDefault="003F1D0E" w:rsidP="00C87764">
            <w:pPr>
              <w:spacing w:after="120"/>
              <w:jc w:val="center"/>
              <w:cnfStyle w:val="000000000000" w:firstRow="0" w:lastRow="0" w:firstColumn="0" w:lastColumn="0" w:oddVBand="0" w:evenVBand="0" w:oddHBand="0" w:evenHBand="0" w:firstRowFirstColumn="0" w:firstRowLastColumn="0" w:lastRowFirstColumn="0" w:lastRowLastColumn="0"/>
              <w:rPr>
                <w:sz w:val="24"/>
                <w:szCs w:val="24"/>
              </w:rPr>
            </w:pPr>
            <w:r w:rsidRPr="74B07412">
              <w:rPr>
                <w:sz w:val="24"/>
                <w:szCs w:val="24"/>
              </w:rPr>
              <w:t xml:space="preserve">See </w:t>
            </w:r>
            <w:r w:rsidR="0080561F" w:rsidRPr="74B07412">
              <w:rPr>
                <w:sz w:val="24"/>
                <w:szCs w:val="24"/>
              </w:rPr>
              <w:t xml:space="preserve">section </w:t>
            </w:r>
            <w:r w:rsidR="005F74FF" w:rsidRPr="74B07412">
              <w:rPr>
                <w:sz w:val="24"/>
                <w:szCs w:val="24"/>
              </w:rPr>
              <w:t>5</w:t>
            </w:r>
            <w:r w:rsidR="0041413A" w:rsidRPr="74B07412">
              <w:rPr>
                <w:sz w:val="24"/>
                <w:szCs w:val="24"/>
              </w:rPr>
              <w:t>) below</w:t>
            </w:r>
          </w:p>
        </w:tc>
      </w:tr>
      <w:tr w:rsidR="00E74055" w:rsidRPr="00E60A52" w14:paraId="7C3C9EEE" w14:textId="77777777" w:rsidTr="2115B9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16337352" w14:textId="78729F00" w:rsidR="003F1D0E" w:rsidRPr="009E369B" w:rsidRDefault="569BF3C6" w:rsidP="00C87764">
            <w:pPr>
              <w:spacing w:after="120"/>
              <w:rPr>
                <w:rFonts w:cstheme="minorHAnsi"/>
                <w:b w:val="0"/>
                <w:bCs w:val="0"/>
              </w:rPr>
            </w:pPr>
            <w:r w:rsidRPr="009E369B">
              <w:rPr>
                <w:rFonts w:cstheme="minorHAnsi"/>
                <w:b w:val="0"/>
                <w:bCs w:val="0"/>
              </w:rPr>
              <w:t>D</w:t>
            </w:r>
            <w:r w:rsidR="005D4B35" w:rsidRPr="009E369B">
              <w:rPr>
                <w:rFonts w:cstheme="minorHAnsi"/>
                <w:b w:val="0"/>
                <w:bCs w:val="0"/>
              </w:rPr>
              <w:t>)</w:t>
            </w:r>
          </w:p>
        </w:tc>
        <w:tc>
          <w:tcPr>
            <w:tcW w:w="4677" w:type="dxa"/>
          </w:tcPr>
          <w:p w14:paraId="4EDBBFB2" w14:textId="681EAC6C" w:rsidR="003F1D0E" w:rsidRPr="00E60A52" w:rsidRDefault="0006491D" w:rsidP="00C87764">
            <w:pPr>
              <w:spacing w:after="12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E60A52">
              <w:rPr>
                <w:rFonts w:cstheme="minorHAnsi"/>
                <w:sz w:val="24"/>
                <w:szCs w:val="24"/>
              </w:rPr>
              <w:t>Any off-site structure</w:t>
            </w:r>
          </w:p>
        </w:tc>
        <w:tc>
          <w:tcPr>
            <w:tcW w:w="2694" w:type="dxa"/>
          </w:tcPr>
          <w:p w14:paraId="5F55DE43" w14:textId="159C4CBB" w:rsidR="003F1D0E" w:rsidRPr="00E60A52" w:rsidRDefault="0053694C" w:rsidP="00C87764">
            <w:pPr>
              <w:spacing w:after="120"/>
              <w:jc w:val="cente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E60A52">
              <w:rPr>
                <w:rFonts w:cstheme="minorHAnsi"/>
                <w:sz w:val="24"/>
                <w:szCs w:val="24"/>
              </w:rPr>
              <w:t>90</w:t>
            </w:r>
          </w:p>
        </w:tc>
      </w:tr>
      <w:tr w:rsidR="00700B6C" w:rsidRPr="00E60A52" w14:paraId="5D2440EA" w14:textId="77777777" w:rsidTr="2115B983">
        <w:tc>
          <w:tcPr>
            <w:cnfStyle w:val="001000000000" w:firstRow="0" w:lastRow="0" w:firstColumn="1" w:lastColumn="0" w:oddVBand="0" w:evenVBand="0" w:oddHBand="0" w:evenHBand="0" w:firstRowFirstColumn="0" w:firstRowLastColumn="0" w:lastRowFirstColumn="0" w:lastRowLastColumn="0"/>
            <w:tcW w:w="1276" w:type="dxa"/>
          </w:tcPr>
          <w:p w14:paraId="1E572FD9" w14:textId="3BD89844" w:rsidR="00F654CC" w:rsidRPr="009E369B" w:rsidRDefault="6DC98266" w:rsidP="00C87764">
            <w:pPr>
              <w:spacing w:after="120"/>
              <w:rPr>
                <w:rFonts w:cstheme="minorHAnsi"/>
                <w:b w:val="0"/>
                <w:bCs w:val="0"/>
              </w:rPr>
            </w:pPr>
            <w:r w:rsidRPr="009E369B">
              <w:rPr>
                <w:rFonts w:cstheme="minorHAnsi"/>
                <w:b w:val="0"/>
                <w:bCs w:val="0"/>
              </w:rPr>
              <w:t>E</w:t>
            </w:r>
            <w:r w:rsidR="00FE0C89" w:rsidRPr="009E369B">
              <w:rPr>
                <w:rFonts w:cstheme="minorHAnsi"/>
                <w:b w:val="0"/>
                <w:bCs w:val="0"/>
              </w:rPr>
              <w:t>)</w:t>
            </w:r>
          </w:p>
        </w:tc>
        <w:tc>
          <w:tcPr>
            <w:tcW w:w="4677" w:type="dxa"/>
          </w:tcPr>
          <w:p w14:paraId="11D34731" w14:textId="49FDDC4B" w:rsidR="00F654CC" w:rsidRPr="00E60A52" w:rsidRDefault="00FE0C89" w:rsidP="00C87764">
            <w:pPr>
              <w:spacing w:after="12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E60A52">
              <w:rPr>
                <w:rFonts w:cstheme="minorHAnsi"/>
                <w:sz w:val="24"/>
                <w:szCs w:val="24"/>
              </w:rPr>
              <w:t>Any area zoned for residential, commercial, park, or recreational use.</w:t>
            </w:r>
          </w:p>
        </w:tc>
        <w:tc>
          <w:tcPr>
            <w:tcW w:w="2694" w:type="dxa"/>
          </w:tcPr>
          <w:p w14:paraId="715ECE7B" w14:textId="39755C0E" w:rsidR="00F654CC" w:rsidRPr="00E60A52" w:rsidRDefault="00FE0C89" w:rsidP="00C87764">
            <w:pPr>
              <w:spacing w:after="120"/>
              <w:jc w:val="cente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E60A52">
              <w:rPr>
                <w:rFonts w:cstheme="minorHAnsi"/>
                <w:sz w:val="24"/>
                <w:szCs w:val="24"/>
              </w:rPr>
              <w:t>360</w:t>
            </w:r>
          </w:p>
        </w:tc>
      </w:tr>
    </w:tbl>
    <w:p w14:paraId="2FF11258" w14:textId="6B1632EC" w:rsidR="00503823" w:rsidRPr="00E60A52" w:rsidRDefault="00503823" w:rsidP="00CE4E9C">
      <w:pPr>
        <w:spacing w:after="120"/>
        <w:rPr>
          <w:rFonts w:cstheme="minorHAnsi"/>
        </w:rPr>
      </w:pPr>
      <w:bookmarkStart w:id="10" w:name="_Hlk117164228"/>
    </w:p>
    <w:bookmarkEnd w:id="10"/>
    <w:p w14:paraId="1DA0C1F3" w14:textId="77777777" w:rsidR="00F83371" w:rsidRDefault="00F83371" w:rsidP="00310747">
      <w:pPr>
        <w:pStyle w:val="ListParagraph"/>
        <w:numPr>
          <w:ilvl w:val="0"/>
          <w:numId w:val="31"/>
        </w:numPr>
        <w:spacing w:after="120"/>
        <w:rPr>
          <w:rFonts w:cstheme="minorHAnsi"/>
        </w:rPr>
      </w:pPr>
      <w:r w:rsidRPr="00310747">
        <w:rPr>
          <w:rFonts w:cstheme="minorHAnsi"/>
        </w:rPr>
        <w:t xml:space="preserve">An </w:t>
      </w:r>
      <w:r w:rsidR="0093675C" w:rsidRPr="00310747">
        <w:rPr>
          <w:rFonts w:cstheme="minorHAnsi"/>
        </w:rPr>
        <w:t>A</w:t>
      </w:r>
      <w:r w:rsidRPr="00310747">
        <w:rPr>
          <w:rFonts w:cstheme="minorHAnsi"/>
        </w:rPr>
        <w:t xml:space="preserve">dministrator may reduce the minimum separation distance required for item B and E in Table 1, if the Administrator is satisfied that the reduction would not cause an adverse effect and the applicant has provided both of the following: </w:t>
      </w:r>
    </w:p>
    <w:p w14:paraId="03BC0B27" w14:textId="210D7DD3" w:rsidR="00F83371" w:rsidRPr="00310747" w:rsidRDefault="00F83371" w:rsidP="00310747">
      <w:pPr>
        <w:pStyle w:val="ListParagraph"/>
        <w:numPr>
          <w:ilvl w:val="1"/>
          <w:numId w:val="31"/>
        </w:numPr>
        <w:spacing w:after="120"/>
        <w:rPr>
          <w:rFonts w:cstheme="minorHAnsi"/>
        </w:rPr>
      </w:pPr>
      <w:r w:rsidRPr="00310747">
        <w:rPr>
          <w:rFonts w:cstheme="minorHAnsi"/>
        </w:rPr>
        <w:t xml:space="preserve">a copy of an easement which has been recorded in the registry of deeds, from the affected property owner(s) granting and permitting the encroachment on the minimum separation distance; and </w:t>
      </w:r>
    </w:p>
    <w:p w14:paraId="01F4FE56" w14:textId="4A18C950" w:rsidR="00F83371" w:rsidRPr="00E60A52" w:rsidRDefault="00F83371">
      <w:pPr>
        <w:pStyle w:val="ListParagraph"/>
        <w:numPr>
          <w:ilvl w:val="4"/>
          <w:numId w:val="9"/>
        </w:numPr>
        <w:spacing w:after="120"/>
        <w:rPr>
          <w:rFonts w:asciiTheme="minorHAnsi" w:hAnsiTheme="minorHAnsi" w:cstheme="minorHAnsi"/>
        </w:rPr>
      </w:pPr>
      <w:r w:rsidRPr="00E60A52">
        <w:rPr>
          <w:rFonts w:asciiTheme="minorHAnsi" w:hAnsiTheme="minorHAnsi" w:cstheme="minorHAnsi"/>
        </w:rPr>
        <w:t xml:space="preserve">a satisfactory written explanation of why the alternate separation distance is necessary and evidence that reduced separation distances at the site will not create the potential for adverse effects. </w:t>
      </w:r>
    </w:p>
    <w:p w14:paraId="20806A55" w14:textId="16C17348" w:rsidR="00FC6EA0" w:rsidRPr="00E60A52" w:rsidRDefault="000B17CA" w:rsidP="003A0AF0">
      <w:pPr>
        <w:pStyle w:val="ListParagraph"/>
        <w:numPr>
          <w:ilvl w:val="3"/>
          <w:numId w:val="27"/>
        </w:numPr>
        <w:spacing w:after="120"/>
        <w:ind w:left="1418" w:hanging="567"/>
        <w:rPr>
          <w:rFonts w:asciiTheme="minorHAnsi" w:hAnsiTheme="minorHAnsi" w:cstheme="minorHAnsi"/>
        </w:rPr>
      </w:pPr>
      <w:r w:rsidRPr="00E60A52">
        <w:rPr>
          <w:rFonts w:asciiTheme="minorHAnsi" w:hAnsiTheme="minorHAnsi" w:cstheme="minorHAnsi"/>
        </w:rPr>
        <w:t xml:space="preserve">The minimum separation distances for item </w:t>
      </w:r>
      <w:r w:rsidR="2B8453DA" w:rsidRPr="00E60A52">
        <w:rPr>
          <w:rFonts w:asciiTheme="minorHAnsi" w:hAnsiTheme="minorHAnsi" w:cstheme="minorHAnsi"/>
        </w:rPr>
        <w:t>C</w:t>
      </w:r>
      <w:r w:rsidRPr="00E60A52">
        <w:rPr>
          <w:rFonts w:asciiTheme="minorHAnsi" w:hAnsiTheme="minorHAnsi" w:cstheme="minorHAnsi"/>
        </w:rPr>
        <w:t xml:space="preserve"> in table 1 are as follows:</w:t>
      </w:r>
    </w:p>
    <w:p w14:paraId="688543F7" w14:textId="5389B8FC" w:rsidR="00FC6EA0" w:rsidRPr="00E60A52" w:rsidRDefault="000B17CA" w:rsidP="003A0AF0">
      <w:pPr>
        <w:pStyle w:val="ListParagraph"/>
        <w:numPr>
          <w:ilvl w:val="4"/>
          <w:numId w:val="27"/>
        </w:numPr>
        <w:spacing w:after="120"/>
        <w:rPr>
          <w:rFonts w:asciiTheme="minorHAnsi" w:hAnsiTheme="minorHAnsi" w:cstheme="minorHAnsi"/>
        </w:rPr>
      </w:pPr>
      <w:r w:rsidRPr="00E60A52">
        <w:rPr>
          <w:rFonts w:asciiTheme="minorHAnsi" w:hAnsiTheme="minorHAnsi" w:cstheme="minorHAnsi"/>
        </w:rPr>
        <w:t xml:space="preserve">for a municipal drinking water supply: outside the municipal drinking water </w:t>
      </w:r>
      <w:r w:rsidR="18E0A583" w:rsidRPr="00E60A52">
        <w:rPr>
          <w:rFonts w:asciiTheme="minorHAnsi" w:hAnsiTheme="minorHAnsi" w:cstheme="minorHAnsi"/>
        </w:rPr>
        <w:t>supply’s</w:t>
      </w:r>
      <w:r w:rsidR="0018539F" w:rsidRPr="00E60A52">
        <w:rPr>
          <w:rFonts w:asciiTheme="minorHAnsi" w:hAnsiTheme="minorHAnsi" w:cstheme="minorHAnsi"/>
        </w:rPr>
        <w:t xml:space="preserve"> </w:t>
      </w:r>
      <w:r w:rsidR="00FA770B" w:rsidRPr="00E60A52">
        <w:rPr>
          <w:rFonts w:asciiTheme="minorHAnsi" w:hAnsiTheme="minorHAnsi" w:cstheme="minorHAnsi"/>
        </w:rPr>
        <w:t xml:space="preserve">Source Water Protection Area. </w:t>
      </w:r>
    </w:p>
    <w:p w14:paraId="7F506A7D" w14:textId="4F151038" w:rsidR="00FC6EA0" w:rsidRPr="00E60A52" w:rsidRDefault="000B17CA" w:rsidP="003A0AF0">
      <w:pPr>
        <w:pStyle w:val="ListParagraph"/>
        <w:numPr>
          <w:ilvl w:val="4"/>
          <w:numId w:val="27"/>
        </w:numPr>
        <w:spacing w:after="120"/>
        <w:rPr>
          <w:rFonts w:asciiTheme="minorHAnsi" w:hAnsiTheme="minorHAnsi" w:cstheme="minorHAnsi"/>
        </w:rPr>
      </w:pPr>
      <w:r w:rsidRPr="00E60A52">
        <w:rPr>
          <w:rFonts w:asciiTheme="minorHAnsi" w:hAnsiTheme="minorHAnsi" w:cstheme="minorHAnsi"/>
        </w:rPr>
        <w:t>outside the boundary of any provincially designated Protected Water Area.</w:t>
      </w:r>
    </w:p>
    <w:p w14:paraId="68B3A8CF" w14:textId="7273619B" w:rsidR="00FC6EA0" w:rsidRPr="00E60A52" w:rsidRDefault="000B17CA" w:rsidP="003A0AF0">
      <w:pPr>
        <w:pStyle w:val="ListParagraph"/>
        <w:numPr>
          <w:ilvl w:val="3"/>
          <w:numId w:val="27"/>
        </w:numPr>
        <w:spacing w:after="120"/>
        <w:ind w:hanging="589"/>
        <w:rPr>
          <w:rFonts w:asciiTheme="minorHAnsi" w:hAnsiTheme="minorHAnsi" w:cstheme="minorHAnsi"/>
        </w:rPr>
      </w:pPr>
      <w:r w:rsidRPr="00E60A52">
        <w:rPr>
          <w:rFonts w:asciiTheme="minorHAnsi" w:hAnsiTheme="minorHAnsi" w:cstheme="minorHAnsi"/>
        </w:rPr>
        <w:t xml:space="preserve">An </w:t>
      </w:r>
      <w:r w:rsidR="002358E8" w:rsidRPr="00E60A52">
        <w:rPr>
          <w:rFonts w:asciiTheme="minorHAnsi" w:hAnsiTheme="minorHAnsi" w:cstheme="minorHAnsi"/>
        </w:rPr>
        <w:t>A</w:t>
      </w:r>
      <w:r w:rsidRPr="00E60A52">
        <w:rPr>
          <w:rFonts w:asciiTheme="minorHAnsi" w:hAnsiTheme="minorHAnsi" w:cstheme="minorHAnsi"/>
        </w:rPr>
        <w:t xml:space="preserve">dministrator may reduce the minimum separation distance required for item </w:t>
      </w:r>
      <w:r w:rsidR="00762C58" w:rsidRPr="00E60A52">
        <w:rPr>
          <w:rFonts w:asciiTheme="minorHAnsi" w:hAnsiTheme="minorHAnsi" w:cstheme="minorHAnsi"/>
        </w:rPr>
        <w:t>C</w:t>
      </w:r>
      <w:r w:rsidRPr="00E60A52">
        <w:rPr>
          <w:rFonts w:asciiTheme="minorHAnsi" w:hAnsiTheme="minorHAnsi" w:cstheme="minorHAnsi"/>
        </w:rPr>
        <w:t xml:space="preserve"> in Table 1</w:t>
      </w:r>
      <w:r w:rsidR="008B34F0" w:rsidRPr="00E60A52">
        <w:rPr>
          <w:rFonts w:asciiTheme="minorHAnsi" w:hAnsiTheme="minorHAnsi" w:cstheme="minorHAnsi"/>
        </w:rPr>
        <w:t xml:space="preserve"> </w:t>
      </w:r>
      <w:r w:rsidRPr="00E60A52">
        <w:rPr>
          <w:rFonts w:asciiTheme="minorHAnsi" w:hAnsiTheme="minorHAnsi" w:cstheme="minorHAnsi"/>
        </w:rPr>
        <w:t xml:space="preserve">if the Administrator is satisfied that the reduction would not cause adverse effects and the applicant for an </w:t>
      </w:r>
      <w:r w:rsidR="00A4149D" w:rsidRPr="00E60A52">
        <w:rPr>
          <w:rFonts w:asciiTheme="minorHAnsi" w:hAnsiTheme="minorHAnsi" w:cstheme="minorHAnsi"/>
        </w:rPr>
        <w:t xml:space="preserve">Approval </w:t>
      </w:r>
      <w:r w:rsidRPr="00E60A52">
        <w:rPr>
          <w:rFonts w:asciiTheme="minorHAnsi" w:hAnsiTheme="minorHAnsi" w:cstheme="minorHAnsi"/>
        </w:rPr>
        <w:t>has provided the following:</w:t>
      </w:r>
    </w:p>
    <w:p w14:paraId="2F8DF532" w14:textId="77777777" w:rsidR="00FC6EA0" w:rsidRPr="00E60A52" w:rsidRDefault="000B17CA" w:rsidP="003A0AF0">
      <w:pPr>
        <w:pStyle w:val="ListParagraph"/>
        <w:numPr>
          <w:ilvl w:val="4"/>
          <w:numId w:val="27"/>
        </w:numPr>
        <w:spacing w:after="120"/>
        <w:rPr>
          <w:rFonts w:asciiTheme="minorHAnsi" w:hAnsiTheme="minorHAnsi" w:cstheme="minorHAnsi"/>
        </w:rPr>
      </w:pPr>
      <w:r w:rsidRPr="00E60A52">
        <w:rPr>
          <w:rFonts w:asciiTheme="minorHAnsi" w:hAnsiTheme="minorHAnsi" w:cstheme="minorHAnsi"/>
        </w:rPr>
        <w:t>a satisfactory written explanation of why the alternate separation distance is necessary; and</w:t>
      </w:r>
    </w:p>
    <w:p w14:paraId="7D27682F" w14:textId="77777777" w:rsidR="00FC6EA0" w:rsidRPr="00E60A52" w:rsidRDefault="000B17CA" w:rsidP="003A0AF0">
      <w:pPr>
        <w:pStyle w:val="ListParagraph"/>
        <w:numPr>
          <w:ilvl w:val="4"/>
          <w:numId w:val="27"/>
        </w:numPr>
        <w:spacing w:after="120"/>
        <w:rPr>
          <w:rFonts w:asciiTheme="minorHAnsi" w:hAnsiTheme="minorHAnsi" w:cstheme="minorHAnsi"/>
        </w:rPr>
      </w:pPr>
      <w:r w:rsidRPr="00E60A52">
        <w:rPr>
          <w:rFonts w:asciiTheme="minorHAnsi" w:hAnsiTheme="minorHAnsi" w:cstheme="minorHAnsi"/>
        </w:rPr>
        <w:t>written confirmation from the municipal drinking water supply operator that they are satisfied that the reduced separation distance creates no potential adverse effects and would not contravene any regulations or by-laws applicable to the municipal drinking water supply, or municipal source water protection plans.</w:t>
      </w:r>
    </w:p>
    <w:p w14:paraId="656164EA" w14:textId="195877D7" w:rsidR="00FC6EA0" w:rsidRPr="00E60A52" w:rsidRDefault="000B17CA" w:rsidP="003A0AF0">
      <w:pPr>
        <w:pStyle w:val="ListParagraph"/>
        <w:numPr>
          <w:ilvl w:val="3"/>
          <w:numId w:val="27"/>
        </w:numPr>
        <w:spacing w:after="120"/>
        <w:ind w:hanging="589"/>
        <w:rPr>
          <w:rFonts w:asciiTheme="minorHAnsi" w:hAnsiTheme="minorHAnsi" w:cstheme="minorHAnsi"/>
        </w:rPr>
      </w:pPr>
      <w:r w:rsidRPr="00E60A52">
        <w:rPr>
          <w:rFonts w:asciiTheme="minorHAnsi" w:hAnsiTheme="minorHAnsi" w:cstheme="minorHAnsi"/>
        </w:rPr>
        <w:t>An Administrator may refuse to approve a reduction in the minimum separation</w:t>
      </w:r>
      <w:r w:rsidR="00804B45" w:rsidRPr="00E60A52">
        <w:rPr>
          <w:rFonts w:asciiTheme="minorHAnsi" w:hAnsiTheme="minorHAnsi" w:cstheme="minorHAnsi"/>
        </w:rPr>
        <w:t xml:space="preserve"> </w:t>
      </w:r>
      <w:r w:rsidRPr="00E60A52">
        <w:rPr>
          <w:rFonts w:asciiTheme="minorHAnsi" w:hAnsiTheme="minorHAnsi" w:cstheme="minorHAnsi"/>
        </w:rPr>
        <w:t>distances in Table 1, if any of the following apply:</w:t>
      </w:r>
    </w:p>
    <w:p w14:paraId="1FE180FC" w14:textId="64937A2B" w:rsidR="00FC6EA0" w:rsidRPr="00E60A52" w:rsidRDefault="000B17CA" w:rsidP="003A0AF0">
      <w:pPr>
        <w:pStyle w:val="ListParagraph"/>
        <w:numPr>
          <w:ilvl w:val="4"/>
          <w:numId w:val="27"/>
        </w:numPr>
        <w:spacing w:after="120"/>
        <w:rPr>
          <w:rFonts w:asciiTheme="minorHAnsi" w:hAnsiTheme="minorHAnsi" w:cstheme="minorHAnsi"/>
        </w:rPr>
      </w:pPr>
      <w:r w:rsidRPr="00E60A52">
        <w:rPr>
          <w:rFonts w:asciiTheme="minorHAnsi" w:hAnsiTheme="minorHAnsi" w:cstheme="minorHAnsi"/>
        </w:rPr>
        <w:t xml:space="preserve">allowing the reduced separation distance would violate the intent of the Act, </w:t>
      </w:r>
      <w:r w:rsidR="006C1845" w:rsidRPr="00E60A52">
        <w:rPr>
          <w:rFonts w:asciiTheme="minorHAnsi" w:hAnsiTheme="minorHAnsi" w:cstheme="minorHAnsi"/>
        </w:rPr>
        <w:t xml:space="preserve">Regulations </w:t>
      </w:r>
      <w:r w:rsidRPr="00E60A52">
        <w:rPr>
          <w:rFonts w:asciiTheme="minorHAnsi" w:hAnsiTheme="minorHAnsi" w:cstheme="minorHAnsi"/>
        </w:rPr>
        <w:t>or this</w:t>
      </w:r>
      <w:r w:rsidR="001A5FA4" w:rsidRPr="00E60A52">
        <w:rPr>
          <w:rFonts w:asciiTheme="minorHAnsi" w:hAnsiTheme="minorHAnsi" w:cstheme="minorHAnsi"/>
        </w:rPr>
        <w:t xml:space="preserve"> </w:t>
      </w:r>
      <w:proofErr w:type="gramStart"/>
      <w:r w:rsidR="001A5FA4" w:rsidRPr="00E60A52">
        <w:rPr>
          <w:rFonts w:asciiTheme="minorHAnsi" w:hAnsiTheme="minorHAnsi" w:cstheme="minorHAnsi"/>
        </w:rPr>
        <w:t>Guideline</w:t>
      </w:r>
      <w:r w:rsidRPr="00E60A52">
        <w:rPr>
          <w:rFonts w:asciiTheme="minorHAnsi" w:hAnsiTheme="minorHAnsi" w:cstheme="minorHAnsi"/>
        </w:rPr>
        <w:t>;</w:t>
      </w:r>
      <w:proofErr w:type="gramEnd"/>
    </w:p>
    <w:p w14:paraId="5FF596EA" w14:textId="0DE69650" w:rsidR="00E975AC" w:rsidRPr="00E60A52" w:rsidRDefault="000B17CA" w:rsidP="003A0AF0">
      <w:pPr>
        <w:pStyle w:val="ListParagraph"/>
        <w:numPr>
          <w:ilvl w:val="4"/>
          <w:numId w:val="27"/>
        </w:numPr>
        <w:spacing w:after="120"/>
        <w:rPr>
          <w:rFonts w:asciiTheme="minorHAnsi" w:hAnsiTheme="minorHAnsi" w:cstheme="minorHAnsi"/>
        </w:rPr>
      </w:pPr>
      <w:r w:rsidRPr="00E60A52">
        <w:rPr>
          <w:rFonts w:asciiTheme="minorHAnsi" w:hAnsiTheme="minorHAnsi" w:cstheme="minorHAnsi"/>
        </w:rPr>
        <w:t>the reasons for the request to reduce the minimum separation distance result from</w:t>
      </w:r>
      <w:r w:rsidR="00E975AC" w:rsidRPr="00E60A52">
        <w:rPr>
          <w:rFonts w:asciiTheme="minorHAnsi" w:hAnsiTheme="minorHAnsi" w:cstheme="minorHAnsi"/>
        </w:rPr>
        <w:t xml:space="preserve"> </w:t>
      </w:r>
      <w:r w:rsidRPr="00E60A52">
        <w:rPr>
          <w:rFonts w:asciiTheme="minorHAnsi" w:hAnsiTheme="minorHAnsi" w:cstheme="minorHAnsi"/>
        </w:rPr>
        <w:t xml:space="preserve">willful or intentional disregard of the Act, </w:t>
      </w:r>
      <w:r w:rsidR="006C1845" w:rsidRPr="00E60A52">
        <w:rPr>
          <w:rFonts w:asciiTheme="minorHAnsi" w:hAnsiTheme="minorHAnsi" w:cstheme="minorHAnsi"/>
        </w:rPr>
        <w:t>Regulations</w:t>
      </w:r>
      <w:r w:rsidRPr="00E60A52">
        <w:rPr>
          <w:rFonts w:asciiTheme="minorHAnsi" w:hAnsiTheme="minorHAnsi" w:cstheme="minorHAnsi"/>
        </w:rPr>
        <w:t xml:space="preserve">, or this </w:t>
      </w:r>
      <w:r w:rsidR="001A5FA4" w:rsidRPr="00E60A52">
        <w:rPr>
          <w:rFonts w:asciiTheme="minorHAnsi" w:hAnsiTheme="minorHAnsi" w:cstheme="minorHAnsi"/>
        </w:rPr>
        <w:t>Guideline</w:t>
      </w:r>
      <w:r w:rsidRPr="00E60A52">
        <w:rPr>
          <w:rFonts w:asciiTheme="minorHAnsi" w:hAnsiTheme="minorHAnsi" w:cstheme="minorHAnsi"/>
        </w:rPr>
        <w:t>;</w:t>
      </w:r>
      <w:r w:rsidR="00815FB3" w:rsidRPr="00E60A52">
        <w:rPr>
          <w:rFonts w:asciiTheme="minorHAnsi" w:hAnsiTheme="minorHAnsi" w:cstheme="minorHAnsi"/>
        </w:rPr>
        <w:t xml:space="preserve"> or</w:t>
      </w:r>
    </w:p>
    <w:p w14:paraId="51A9D7C4" w14:textId="7701F111" w:rsidR="00884088" w:rsidRPr="00E60A52" w:rsidRDefault="000B17CA" w:rsidP="003A0AF0">
      <w:pPr>
        <w:pStyle w:val="ListParagraph"/>
        <w:numPr>
          <w:ilvl w:val="4"/>
          <w:numId w:val="27"/>
        </w:numPr>
        <w:spacing w:after="120"/>
        <w:rPr>
          <w:rFonts w:asciiTheme="minorHAnsi" w:hAnsiTheme="minorHAnsi" w:cstheme="minorHAnsi"/>
        </w:rPr>
      </w:pPr>
      <w:r w:rsidRPr="00E60A52">
        <w:rPr>
          <w:rFonts w:asciiTheme="minorHAnsi" w:hAnsiTheme="minorHAnsi" w:cstheme="minorHAnsi"/>
        </w:rPr>
        <w:t>the minimum separation distances set out in Table 1 can be met.</w:t>
      </w:r>
    </w:p>
    <w:p w14:paraId="0E1BC28A" w14:textId="77777777" w:rsidR="000C2751" w:rsidRPr="00E60A52" w:rsidRDefault="000C2751" w:rsidP="001B6BAB">
      <w:pPr>
        <w:spacing w:after="120"/>
        <w:rPr>
          <w:rFonts w:cstheme="minorHAnsi"/>
          <w:bCs/>
        </w:rPr>
      </w:pPr>
    </w:p>
    <w:p w14:paraId="75F47386" w14:textId="68229A9C" w:rsidR="00CE4E9C" w:rsidRPr="00E60A52" w:rsidRDefault="00260464" w:rsidP="00D04C7C">
      <w:pPr>
        <w:pStyle w:val="Heading3"/>
        <w:ind w:firstLine="851"/>
        <w:rPr>
          <w:rFonts w:asciiTheme="minorHAnsi" w:hAnsiTheme="minorHAnsi" w:cstheme="minorHAnsi"/>
        </w:rPr>
      </w:pPr>
      <w:bookmarkStart w:id="11" w:name="_Toc118719009"/>
      <w:bookmarkStart w:id="12" w:name="_Toc118804520"/>
      <w:r w:rsidRPr="00E60A52">
        <w:rPr>
          <w:rFonts w:asciiTheme="minorHAnsi" w:hAnsiTheme="minorHAnsi" w:cstheme="minorHAnsi"/>
        </w:rPr>
        <w:t xml:space="preserve">General </w:t>
      </w:r>
      <w:r w:rsidR="000C2751" w:rsidRPr="00E60A52">
        <w:rPr>
          <w:rFonts w:asciiTheme="minorHAnsi" w:hAnsiTheme="minorHAnsi" w:cstheme="minorHAnsi"/>
        </w:rPr>
        <w:t>F</w:t>
      </w:r>
      <w:r w:rsidR="00135323" w:rsidRPr="00E60A52">
        <w:rPr>
          <w:rFonts w:asciiTheme="minorHAnsi" w:hAnsiTheme="minorHAnsi" w:cstheme="minorHAnsi"/>
        </w:rPr>
        <w:t>acility Design</w:t>
      </w:r>
      <w:r w:rsidR="00DF3E5E" w:rsidRPr="00E60A52">
        <w:rPr>
          <w:rFonts w:asciiTheme="minorHAnsi" w:hAnsiTheme="minorHAnsi" w:cstheme="minorHAnsi"/>
        </w:rPr>
        <w:t>, Construction</w:t>
      </w:r>
      <w:r w:rsidR="00CD61B6" w:rsidRPr="00E60A52">
        <w:rPr>
          <w:rFonts w:asciiTheme="minorHAnsi" w:hAnsiTheme="minorHAnsi" w:cstheme="minorHAnsi"/>
        </w:rPr>
        <w:t>,</w:t>
      </w:r>
      <w:r w:rsidR="00DF3E5E" w:rsidRPr="00E60A52">
        <w:rPr>
          <w:rFonts w:asciiTheme="minorHAnsi" w:hAnsiTheme="minorHAnsi" w:cstheme="minorHAnsi"/>
        </w:rPr>
        <w:t xml:space="preserve"> and Operation</w:t>
      </w:r>
      <w:bookmarkEnd w:id="11"/>
      <w:bookmarkEnd w:id="12"/>
    </w:p>
    <w:p w14:paraId="7E2D028F" w14:textId="00CD73AF" w:rsidR="00646890" w:rsidRPr="00E60A52" w:rsidRDefault="261BF3AD" w:rsidP="00B84719">
      <w:pPr>
        <w:pStyle w:val="ListParagraph"/>
        <w:numPr>
          <w:ilvl w:val="3"/>
          <w:numId w:val="11"/>
        </w:numPr>
        <w:spacing w:after="120"/>
        <w:ind w:hanging="589"/>
        <w:rPr>
          <w:rFonts w:asciiTheme="minorHAnsi" w:hAnsiTheme="minorHAnsi" w:cstheme="minorHAnsi"/>
        </w:rPr>
      </w:pPr>
      <w:r w:rsidRPr="00E60A52">
        <w:rPr>
          <w:rFonts w:asciiTheme="minorHAnsi" w:hAnsiTheme="minorHAnsi" w:cstheme="minorHAnsi"/>
        </w:rPr>
        <w:t xml:space="preserve">The </w:t>
      </w:r>
      <w:r w:rsidR="00A4149D" w:rsidRPr="00E60A52">
        <w:rPr>
          <w:rFonts w:asciiTheme="minorHAnsi" w:hAnsiTheme="minorHAnsi" w:cstheme="minorHAnsi"/>
        </w:rPr>
        <w:t xml:space="preserve">Facility </w:t>
      </w:r>
      <w:r w:rsidRPr="00E60A52">
        <w:rPr>
          <w:rFonts w:asciiTheme="minorHAnsi" w:hAnsiTheme="minorHAnsi" w:cstheme="minorHAnsi"/>
        </w:rPr>
        <w:t xml:space="preserve">design must be prepared </w:t>
      </w:r>
      <w:r w:rsidR="002255BC" w:rsidRPr="00E60A52">
        <w:rPr>
          <w:rFonts w:asciiTheme="minorHAnsi" w:hAnsiTheme="minorHAnsi" w:cstheme="minorHAnsi"/>
        </w:rPr>
        <w:t>and</w:t>
      </w:r>
      <w:r w:rsidRPr="00E60A52">
        <w:rPr>
          <w:rFonts w:asciiTheme="minorHAnsi" w:hAnsiTheme="minorHAnsi" w:cstheme="minorHAnsi"/>
        </w:rPr>
        <w:t xml:space="preserve"> signed by a qualified engineer. </w:t>
      </w:r>
    </w:p>
    <w:p w14:paraId="10644EFA" w14:textId="76742693" w:rsidR="004000C0" w:rsidRPr="00E60A52" w:rsidRDefault="004000C0" w:rsidP="00B84719">
      <w:pPr>
        <w:pStyle w:val="ListParagraph"/>
        <w:numPr>
          <w:ilvl w:val="3"/>
          <w:numId w:val="11"/>
        </w:numPr>
        <w:spacing w:after="120"/>
        <w:ind w:hanging="589"/>
        <w:rPr>
          <w:rFonts w:asciiTheme="minorHAnsi" w:hAnsiTheme="minorHAnsi" w:cstheme="minorHAnsi"/>
        </w:rPr>
      </w:pPr>
      <w:r w:rsidRPr="00E60A52">
        <w:rPr>
          <w:rFonts w:asciiTheme="minorHAnsi" w:hAnsiTheme="minorHAnsi" w:cstheme="minorHAnsi"/>
        </w:rPr>
        <w:t xml:space="preserve">The </w:t>
      </w:r>
      <w:r w:rsidR="00A4149D" w:rsidRPr="00E60A52">
        <w:rPr>
          <w:rFonts w:asciiTheme="minorHAnsi" w:hAnsiTheme="minorHAnsi" w:cstheme="minorHAnsi"/>
        </w:rPr>
        <w:t xml:space="preserve">Facility </w:t>
      </w:r>
      <w:r w:rsidR="009A7C0C" w:rsidRPr="00E60A52">
        <w:rPr>
          <w:rFonts w:asciiTheme="minorHAnsi" w:hAnsiTheme="minorHAnsi" w:cstheme="minorHAnsi"/>
        </w:rPr>
        <w:t xml:space="preserve">design must be approved by an </w:t>
      </w:r>
      <w:r w:rsidR="000059C7" w:rsidRPr="00E60A52">
        <w:rPr>
          <w:rFonts w:asciiTheme="minorHAnsi" w:hAnsiTheme="minorHAnsi" w:cstheme="minorHAnsi"/>
        </w:rPr>
        <w:t>A</w:t>
      </w:r>
      <w:r w:rsidR="009A15CA" w:rsidRPr="00E60A52">
        <w:rPr>
          <w:rFonts w:asciiTheme="minorHAnsi" w:hAnsiTheme="minorHAnsi" w:cstheme="minorHAnsi"/>
        </w:rPr>
        <w:t>dminist</w:t>
      </w:r>
      <w:r w:rsidR="005215AE">
        <w:rPr>
          <w:rFonts w:asciiTheme="minorHAnsi" w:hAnsiTheme="minorHAnsi" w:cstheme="minorHAnsi"/>
        </w:rPr>
        <w:t>rator</w:t>
      </w:r>
      <w:r w:rsidR="009A15CA" w:rsidRPr="00E60A52">
        <w:rPr>
          <w:rFonts w:asciiTheme="minorHAnsi" w:hAnsiTheme="minorHAnsi" w:cstheme="minorHAnsi"/>
        </w:rPr>
        <w:t xml:space="preserve"> </w:t>
      </w:r>
      <w:r w:rsidR="007A5131" w:rsidRPr="00E60A52">
        <w:rPr>
          <w:rFonts w:asciiTheme="minorHAnsi" w:hAnsiTheme="minorHAnsi" w:cstheme="minorHAnsi"/>
        </w:rPr>
        <w:t>pr</w:t>
      </w:r>
      <w:r w:rsidR="00DC626B" w:rsidRPr="00E60A52">
        <w:rPr>
          <w:rFonts w:asciiTheme="minorHAnsi" w:hAnsiTheme="minorHAnsi" w:cstheme="minorHAnsi"/>
        </w:rPr>
        <w:t>ior to constructio</w:t>
      </w:r>
      <w:r w:rsidR="00E24875" w:rsidRPr="00E60A52">
        <w:rPr>
          <w:rFonts w:asciiTheme="minorHAnsi" w:hAnsiTheme="minorHAnsi" w:cstheme="minorHAnsi"/>
        </w:rPr>
        <w:t>n.</w:t>
      </w:r>
    </w:p>
    <w:p w14:paraId="3A093E97" w14:textId="5176504F" w:rsidR="00914041" w:rsidRPr="00E60A52" w:rsidRDefault="00914041" w:rsidP="00B84719">
      <w:pPr>
        <w:pStyle w:val="ListParagraph"/>
        <w:numPr>
          <w:ilvl w:val="3"/>
          <w:numId w:val="11"/>
        </w:numPr>
        <w:spacing w:after="120"/>
        <w:ind w:hanging="589"/>
        <w:rPr>
          <w:rFonts w:asciiTheme="minorHAnsi" w:hAnsiTheme="minorHAnsi" w:cstheme="minorHAnsi"/>
        </w:rPr>
      </w:pPr>
      <w:r w:rsidRPr="00E60A52">
        <w:rPr>
          <w:rFonts w:asciiTheme="minorHAnsi" w:hAnsiTheme="minorHAnsi" w:cstheme="minorHAnsi"/>
        </w:rPr>
        <w:t>All phases of construction shall be overseen by a qualified engineer, or technologist who works under the supervision of a qualified engineer</w:t>
      </w:r>
      <w:r w:rsidR="6E89D9FD" w:rsidRPr="00E60A52">
        <w:rPr>
          <w:rFonts w:asciiTheme="minorHAnsi" w:hAnsiTheme="minorHAnsi" w:cstheme="minorHAnsi"/>
        </w:rPr>
        <w:t>.</w:t>
      </w:r>
    </w:p>
    <w:p w14:paraId="18B52F4D" w14:textId="77777777" w:rsidR="00C46467" w:rsidRPr="00E60A52" w:rsidRDefault="00012A26" w:rsidP="00B84719">
      <w:pPr>
        <w:pStyle w:val="ListParagraph"/>
        <w:numPr>
          <w:ilvl w:val="3"/>
          <w:numId w:val="11"/>
        </w:numPr>
        <w:spacing w:after="120"/>
        <w:ind w:hanging="589"/>
        <w:rPr>
          <w:rFonts w:asciiTheme="minorHAnsi" w:hAnsiTheme="minorHAnsi" w:cstheme="minorHAnsi"/>
        </w:rPr>
      </w:pPr>
      <w:r w:rsidRPr="00E60A52">
        <w:rPr>
          <w:rFonts w:asciiTheme="minorHAnsi" w:hAnsiTheme="minorHAnsi" w:cstheme="minorHAnsi"/>
        </w:rPr>
        <w:t xml:space="preserve">Written certification </w:t>
      </w:r>
      <w:r w:rsidR="00822FD7" w:rsidRPr="00E60A52">
        <w:rPr>
          <w:rFonts w:asciiTheme="minorHAnsi" w:hAnsiTheme="minorHAnsi" w:cstheme="minorHAnsi"/>
        </w:rPr>
        <w:t>by a quali</w:t>
      </w:r>
      <w:r w:rsidR="00056C46" w:rsidRPr="00E60A52">
        <w:rPr>
          <w:rFonts w:asciiTheme="minorHAnsi" w:hAnsiTheme="minorHAnsi" w:cstheme="minorHAnsi"/>
        </w:rPr>
        <w:t xml:space="preserve">fied </w:t>
      </w:r>
      <w:r w:rsidR="00602DC1" w:rsidRPr="00E60A52">
        <w:rPr>
          <w:rFonts w:asciiTheme="minorHAnsi" w:hAnsiTheme="minorHAnsi" w:cstheme="minorHAnsi"/>
        </w:rPr>
        <w:t xml:space="preserve">engineer is required, within 6 weeks of </w:t>
      </w:r>
      <w:r w:rsidR="009A52B7" w:rsidRPr="00E60A52">
        <w:rPr>
          <w:rFonts w:asciiTheme="minorHAnsi" w:hAnsiTheme="minorHAnsi" w:cstheme="minorHAnsi"/>
        </w:rPr>
        <w:t>project completion, stating that the construction and installation of the facility meets the requirements of the approved drawings and specifications.</w:t>
      </w:r>
    </w:p>
    <w:p w14:paraId="5657C18B" w14:textId="77777777" w:rsidR="009A52B7" w:rsidRPr="00E60A52" w:rsidRDefault="00243E98" w:rsidP="00B84719">
      <w:pPr>
        <w:pStyle w:val="ListParagraph"/>
        <w:numPr>
          <w:ilvl w:val="3"/>
          <w:numId w:val="11"/>
        </w:numPr>
        <w:spacing w:after="120"/>
        <w:ind w:hanging="589"/>
        <w:rPr>
          <w:rFonts w:asciiTheme="minorHAnsi" w:hAnsiTheme="minorHAnsi" w:cstheme="minorHAnsi"/>
        </w:rPr>
      </w:pPr>
      <w:r w:rsidRPr="00E60A52">
        <w:rPr>
          <w:rFonts w:asciiTheme="minorHAnsi" w:hAnsiTheme="minorHAnsi" w:cstheme="minorHAnsi"/>
        </w:rPr>
        <w:t>The certification shall confirm that all as-built drawing</w:t>
      </w:r>
      <w:r w:rsidR="002255BC" w:rsidRPr="00E60A52">
        <w:rPr>
          <w:rFonts w:asciiTheme="minorHAnsi" w:hAnsiTheme="minorHAnsi" w:cstheme="minorHAnsi"/>
        </w:rPr>
        <w:t>s</w:t>
      </w:r>
      <w:r w:rsidRPr="00E60A52">
        <w:rPr>
          <w:rFonts w:asciiTheme="minorHAnsi" w:hAnsiTheme="minorHAnsi" w:cstheme="minorHAnsi"/>
        </w:rPr>
        <w:t xml:space="preserve"> and any other relevant documentation have been turned over</w:t>
      </w:r>
      <w:r w:rsidR="004F198A" w:rsidRPr="00E60A52">
        <w:rPr>
          <w:rFonts w:asciiTheme="minorHAnsi" w:hAnsiTheme="minorHAnsi" w:cstheme="minorHAnsi"/>
        </w:rPr>
        <w:t xml:space="preserve"> to</w:t>
      </w:r>
      <w:r w:rsidRPr="00E60A52">
        <w:rPr>
          <w:rFonts w:asciiTheme="minorHAnsi" w:hAnsiTheme="minorHAnsi" w:cstheme="minorHAnsi"/>
        </w:rPr>
        <w:t xml:space="preserve"> the Approval Holder(s) by the </w:t>
      </w:r>
      <w:r w:rsidR="00FD70A2">
        <w:rPr>
          <w:rFonts w:asciiTheme="minorHAnsi" w:hAnsiTheme="minorHAnsi" w:cstheme="minorHAnsi"/>
        </w:rPr>
        <w:t xml:space="preserve">qualified </w:t>
      </w:r>
      <w:r w:rsidRPr="00E60A52">
        <w:rPr>
          <w:rFonts w:asciiTheme="minorHAnsi" w:hAnsiTheme="minorHAnsi" w:cstheme="minorHAnsi"/>
        </w:rPr>
        <w:t>engineer.</w:t>
      </w:r>
    </w:p>
    <w:p w14:paraId="31D41B3F" w14:textId="76BF8E1E" w:rsidR="002A7AB6" w:rsidRPr="00E60A52" w:rsidRDefault="00073BA8" w:rsidP="00B84719">
      <w:pPr>
        <w:pStyle w:val="ListParagraph"/>
        <w:numPr>
          <w:ilvl w:val="3"/>
          <w:numId w:val="11"/>
        </w:numPr>
        <w:spacing w:after="120"/>
        <w:ind w:hanging="589"/>
        <w:rPr>
          <w:rFonts w:asciiTheme="minorHAnsi" w:hAnsiTheme="minorHAnsi" w:cstheme="minorHAnsi"/>
        </w:rPr>
      </w:pPr>
      <w:r w:rsidRPr="00E60A52">
        <w:rPr>
          <w:rFonts w:asciiTheme="minorHAnsi" w:hAnsiTheme="minorHAnsi" w:cstheme="minorHAnsi"/>
        </w:rPr>
        <w:t xml:space="preserve">Facilities </w:t>
      </w:r>
      <w:r w:rsidR="00A06666" w:rsidRPr="00E60A52">
        <w:rPr>
          <w:rFonts w:asciiTheme="minorHAnsi" w:hAnsiTheme="minorHAnsi" w:cstheme="minorHAnsi"/>
        </w:rPr>
        <w:t xml:space="preserve">for storing, transferring, processing and disposal of </w:t>
      </w:r>
      <w:r w:rsidR="00956EC0" w:rsidRPr="00E60A52">
        <w:rPr>
          <w:rFonts w:asciiTheme="minorHAnsi" w:hAnsiTheme="minorHAnsi" w:cstheme="minorHAnsi"/>
        </w:rPr>
        <w:t xml:space="preserve">C&amp;D </w:t>
      </w:r>
      <w:r w:rsidRPr="00E60A52">
        <w:rPr>
          <w:rFonts w:asciiTheme="minorHAnsi" w:hAnsiTheme="minorHAnsi" w:cstheme="minorHAnsi"/>
        </w:rPr>
        <w:t xml:space="preserve">shall be designed and constructed in accordance with the following minimum requirements, unless otherwise provided in the </w:t>
      </w:r>
      <w:r w:rsidR="00A4149D" w:rsidRPr="00E60A52">
        <w:rPr>
          <w:rFonts w:asciiTheme="minorHAnsi" w:hAnsiTheme="minorHAnsi" w:cstheme="minorHAnsi"/>
        </w:rPr>
        <w:t>Approval</w:t>
      </w:r>
      <w:r w:rsidR="008A7A04">
        <w:rPr>
          <w:rFonts w:asciiTheme="minorHAnsi" w:hAnsiTheme="minorHAnsi" w:cstheme="minorHAnsi"/>
        </w:rPr>
        <w:t>. All facilities must have:</w:t>
      </w:r>
    </w:p>
    <w:p w14:paraId="7964A6B1" w14:textId="77777777" w:rsidR="00122A53" w:rsidRPr="00E60A52" w:rsidRDefault="00073BA8">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 xml:space="preserve">Controlled entry and exit </w:t>
      </w:r>
      <w:proofErr w:type="gramStart"/>
      <w:r w:rsidRPr="00E60A52">
        <w:rPr>
          <w:rFonts w:asciiTheme="minorHAnsi" w:hAnsiTheme="minorHAnsi" w:cstheme="minorHAnsi"/>
        </w:rPr>
        <w:t>infrastructure;</w:t>
      </w:r>
      <w:proofErr w:type="gramEnd"/>
    </w:p>
    <w:p w14:paraId="75D5EE45" w14:textId="77777777" w:rsidR="00E81F73" w:rsidRPr="00E60A52" w:rsidRDefault="00073BA8">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 xml:space="preserve">Weigh </w:t>
      </w:r>
      <w:proofErr w:type="gramStart"/>
      <w:r w:rsidRPr="00E60A52">
        <w:rPr>
          <w:rFonts w:asciiTheme="minorHAnsi" w:hAnsiTheme="minorHAnsi" w:cstheme="minorHAnsi"/>
        </w:rPr>
        <w:t>scales;</w:t>
      </w:r>
      <w:proofErr w:type="gramEnd"/>
    </w:p>
    <w:p w14:paraId="0DE87B15" w14:textId="77777777" w:rsidR="00C00044" w:rsidRPr="00E60A52" w:rsidRDefault="00073BA8">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 xml:space="preserve">Legible signage at the entrance of the </w:t>
      </w:r>
      <w:r w:rsidR="00A4149D" w:rsidRPr="00E60A52">
        <w:rPr>
          <w:rFonts w:asciiTheme="minorHAnsi" w:hAnsiTheme="minorHAnsi" w:cstheme="minorHAnsi"/>
        </w:rPr>
        <w:t xml:space="preserve">Facility </w:t>
      </w:r>
      <w:r w:rsidRPr="00E60A52">
        <w:rPr>
          <w:rFonts w:asciiTheme="minorHAnsi" w:hAnsiTheme="minorHAnsi" w:cstheme="minorHAnsi"/>
        </w:rPr>
        <w:t>that includes:</w:t>
      </w:r>
      <w:r w:rsidR="00E81F73" w:rsidRPr="00E60A52">
        <w:rPr>
          <w:rFonts w:asciiTheme="minorHAnsi" w:hAnsiTheme="minorHAnsi" w:cstheme="minorHAnsi"/>
        </w:rPr>
        <w:t xml:space="preserve"> </w:t>
      </w:r>
    </w:p>
    <w:p w14:paraId="2A2530E9" w14:textId="77777777" w:rsidR="00C00044" w:rsidRPr="00E60A52" w:rsidRDefault="00073BA8">
      <w:pPr>
        <w:pStyle w:val="ListParagraph"/>
        <w:numPr>
          <w:ilvl w:val="5"/>
          <w:numId w:val="11"/>
        </w:numPr>
        <w:spacing w:after="120"/>
        <w:rPr>
          <w:rFonts w:asciiTheme="minorHAnsi" w:hAnsiTheme="minorHAnsi" w:cstheme="minorHAnsi"/>
        </w:rPr>
      </w:pPr>
      <w:r w:rsidRPr="00E60A52">
        <w:rPr>
          <w:rFonts w:asciiTheme="minorHAnsi" w:hAnsiTheme="minorHAnsi" w:cstheme="minorHAnsi"/>
        </w:rPr>
        <w:t>days and hours of operation</w:t>
      </w:r>
      <w:r w:rsidR="174A4F54" w:rsidRPr="00E60A52">
        <w:rPr>
          <w:rFonts w:asciiTheme="minorHAnsi" w:hAnsiTheme="minorHAnsi" w:cstheme="minorHAnsi"/>
        </w:rPr>
        <w:t>,</w:t>
      </w:r>
      <w:r w:rsidR="00E81F73" w:rsidRPr="00E60A52">
        <w:rPr>
          <w:rFonts w:asciiTheme="minorHAnsi" w:hAnsiTheme="minorHAnsi" w:cstheme="minorHAnsi"/>
        </w:rPr>
        <w:t xml:space="preserve"> </w:t>
      </w:r>
    </w:p>
    <w:p w14:paraId="19D848B3" w14:textId="77777777" w:rsidR="00C00044" w:rsidRPr="00E60A52" w:rsidRDefault="1740AA05">
      <w:pPr>
        <w:pStyle w:val="ListParagraph"/>
        <w:numPr>
          <w:ilvl w:val="5"/>
          <w:numId w:val="11"/>
        </w:numPr>
        <w:spacing w:after="120"/>
        <w:rPr>
          <w:rFonts w:asciiTheme="minorHAnsi" w:hAnsiTheme="minorHAnsi" w:cstheme="minorHAnsi"/>
        </w:rPr>
      </w:pPr>
      <w:r w:rsidRPr="00E60A52">
        <w:rPr>
          <w:rFonts w:asciiTheme="minorHAnsi" w:hAnsiTheme="minorHAnsi" w:cstheme="minorHAnsi"/>
        </w:rPr>
        <w:t xml:space="preserve">a </w:t>
      </w:r>
      <w:r w:rsidR="00073BA8" w:rsidRPr="00E60A52">
        <w:rPr>
          <w:rFonts w:asciiTheme="minorHAnsi" w:hAnsiTheme="minorHAnsi" w:cstheme="minorHAnsi"/>
        </w:rPr>
        <w:t>list of acceptable/unacceptable waste, and</w:t>
      </w:r>
      <w:r w:rsidR="00E81F73" w:rsidRPr="00E60A52">
        <w:rPr>
          <w:rFonts w:asciiTheme="minorHAnsi" w:hAnsiTheme="minorHAnsi" w:cstheme="minorHAnsi"/>
        </w:rPr>
        <w:t xml:space="preserve"> </w:t>
      </w:r>
    </w:p>
    <w:p w14:paraId="53F1C7FE" w14:textId="77777777" w:rsidR="00C00044" w:rsidRPr="00E60A52" w:rsidRDefault="00073BA8">
      <w:pPr>
        <w:pStyle w:val="ListParagraph"/>
        <w:numPr>
          <w:ilvl w:val="5"/>
          <w:numId w:val="11"/>
        </w:numPr>
        <w:spacing w:after="120"/>
        <w:rPr>
          <w:rFonts w:asciiTheme="minorHAnsi" w:hAnsiTheme="minorHAnsi" w:cstheme="minorHAnsi"/>
        </w:rPr>
      </w:pPr>
      <w:r w:rsidRPr="00E60A52">
        <w:rPr>
          <w:rFonts w:asciiTheme="minorHAnsi" w:hAnsiTheme="minorHAnsi" w:cstheme="minorHAnsi"/>
        </w:rPr>
        <w:t>emergency contact numbers</w:t>
      </w:r>
    </w:p>
    <w:p w14:paraId="601CC2A2" w14:textId="77777777" w:rsidR="001E2AC6" w:rsidRPr="00E60A52" w:rsidRDefault="001E2AC6">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Exposed areas are to be stabilized to prevent erosion and sedimentation.</w:t>
      </w:r>
    </w:p>
    <w:p w14:paraId="35B3CB27" w14:textId="77777777" w:rsidR="001D103E" w:rsidRPr="00E60A52" w:rsidRDefault="009E26BC" w:rsidP="00533540">
      <w:pPr>
        <w:pStyle w:val="ListParagraph"/>
        <w:numPr>
          <w:ilvl w:val="3"/>
          <w:numId w:val="11"/>
        </w:numPr>
        <w:spacing w:after="120"/>
        <w:rPr>
          <w:rFonts w:asciiTheme="minorHAnsi" w:hAnsiTheme="minorHAnsi" w:cstheme="minorHAnsi"/>
        </w:rPr>
      </w:pPr>
      <w:r w:rsidRPr="00E60A52">
        <w:rPr>
          <w:rFonts w:asciiTheme="minorHAnsi" w:hAnsiTheme="minorHAnsi" w:cstheme="minorHAnsi"/>
        </w:rPr>
        <w:t>Op</w:t>
      </w:r>
      <w:r w:rsidR="004F0C1F" w:rsidRPr="00E60A52">
        <w:rPr>
          <w:rFonts w:asciiTheme="minorHAnsi" w:hAnsiTheme="minorHAnsi" w:cstheme="minorHAnsi"/>
        </w:rPr>
        <w:t>erational req</w:t>
      </w:r>
      <w:r w:rsidR="00D412C0" w:rsidRPr="00E60A52">
        <w:rPr>
          <w:rFonts w:asciiTheme="minorHAnsi" w:hAnsiTheme="minorHAnsi" w:cstheme="minorHAnsi"/>
        </w:rPr>
        <w:t xml:space="preserve">uirements </w:t>
      </w:r>
    </w:p>
    <w:p w14:paraId="08481F65" w14:textId="77777777" w:rsidR="00C00044" w:rsidRPr="00E60A52" w:rsidRDefault="00C456F8">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Direct supervision of the Facility is required during the hours it is open and accepting materials.</w:t>
      </w:r>
    </w:p>
    <w:p w14:paraId="4ADC7AEB" w14:textId="77777777" w:rsidR="00D70E60" w:rsidRPr="00E60A52" w:rsidRDefault="00D70E60">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Litter is to be controlled.</w:t>
      </w:r>
    </w:p>
    <w:p w14:paraId="3ACF8D61" w14:textId="77777777" w:rsidR="00D70E60" w:rsidRPr="00E60A52" w:rsidRDefault="00D70E60">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Measures</w:t>
      </w:r>
      <w:r w:rsidRPr="00E60A52">
        <w:rPr>
          <w:rFonts w:asciiTheme="minorHAnsi" w:hAnsiTheme="minorHAnsi" w:cstheme="minorHAnsi"/>
          <w:spacing w:val="-1"/>
        </w:rPr>
        <w:t xml:space="preserve"> </w:t>
      </w:r>
      <w:r w:rsidR="495E5C88" w:rsidRPr="00E60A52">
        <w:rPr>
          <w:rFonts w:asciiTheme="minorHAnsi" w:hAnsiTheme="minorHAnsi" w:cstheme="minorHAnsi"/>
          <w:spacing w:val="-1"/>
        </w:rPr>
        <w:t xml:space="preserve">are to be </w:t>
      </w:r>
      <w:r w:rsidRPr="00E60A52">
        <w:rPr>
          <w:rFonts w:asciiTheme="minorHAnsi" w:hAnsiTheme="minorHAnsi" w:cstheme="minorHAnsi"/>
        </w:rPr>
        <w:t>in</w:t>
      </w:r>
      <w:r w:rsidRPr="00E60A52">
        <w:rPr>
          <w:rFonts w:asciiTheme="minorHAnsi" w:hAnsiTheme="minorHAnsi" w:cstheme="minorHAnsi"/>
          <w:spacing w:val="-1"/>
        </w:rPr>
        <w:t xml:space="preserve"> </w:t>
      </w:r>
      <w:r w:rsidRPr="00E60A52">
        <w:rPr>
          <w:rFonts w:asciiTheme="minorHAnsi" w:hAnsiTheme="minorHAnsi" w:cstheme="minorHAnsi"/>
        </w:rPr>
        <w:t>place</w:t>
      </w:r>
      <w:r w:rsidRPr="00E60A52">
        <w:rPr>
          <w:rFonts w:asciiTheme="minorHAnsi" w:hAnsiTheme="minorHAnsi" w:cstheme="minorHAnsi"/>
          <w:spacing w:val="-1"/>
        </w:rPr>
        <w:t xml:space="preserve"> </w:t>
      </w:r>
      <w:r w:rsidRPr="00E60A52">
        <w:rPr>
          <w:rFonts w:asciiTheme="minorHAnsi" w:hAnsiTheme="minorHAnsi" w:cstheme="minorHAnsi"/>
        </w:rPr>
        <w:t>to</w:t>
      </w:r>
      <w:r w:rsidRPr="00E60A52">
        <w:rPr>
          <w:rFonts w:asciiTheme="minorHAnsi" w:hAnsiTheme="minorHAnsi" w:cstheme="minorHAnsi"/>
          <w:spacing w:val="-1"/>
        </w:rPr>
        <w:t xml:space="preserve"> </w:t>
      </w:r>
      <w:r w:rsidRPr="00E60A52">
        <w:rPr>
          <w:rFonts w:asciiTheme="minorHAnsi" w:hAnsiTheme="minorHAnsi" w:cstheme="minorHAnsi"/>
        </w:rPr>
        <w:t>prevent</w:t>
      </w:r>
      <w:r w:rsidRPr="00E60A52">
        <w:rPr>
          <w:rFonts w:asciiTheme="minorHAnsi" w:hAnsiTheme="minorHAnsi" w:cstheme="minorHAnsi"/>
          <w:spacing w:val="-1"/>
        </w:rPr>
        <w:t xml:space="preserve"> </w:t>
      </w:r>
      <w:r w:rsidRPr="00E60A52">
        <w:rPr>
          <w:rFonts w:asciiTheme="minorHAnsi" w:hAnsiTheme="minorHAnsi" w:cstheme="minorHAnsi"/>
        </w:rPr>
        <w:t>illegal</w:t>
      </w:r>
      <w:r w:rsidRPr="00E60A52">
        <w:rPr>
          <w:rFonts w:asciiTheme="minorHAnsi" w:hAnsiTheme="minorHAnsi" w:cstheme="minorHAnsi"/>
          <w:spacing w:val="-1"/>
        </w:rPr>
        <w:t xml:space="preserve"> </w:t>
      </w:r>
      <w:r w:rsidRPr="00E60A52">
        <w:rPr>
          <w:rFonts w:asciiTheme="minorHAnsi" w:hAnsiTheme="minorHAnsi" w:cstheme="minorHAnsi"/>
        </w:rPr>
        <w:t>dumping</w:t>
      </w:r>
      <w:r w:rsidRPr="00E60A52">
        <w:rPr>
          <w:rFonts w:asciiTheme="minorHAnsi" w:hAnsiTheme="minorHAnsi" w:cstheme="minorHAnsi"/>
          <w:spacing w:val="-1"/>
        </w:rPr>
        <w:t xml:space="preserve"> </w:t>
      </w:r>
      <w:r w:rsidRPr="00E60A52">
        <w:rPr>
          <w:rFonts w:asciiTheme="minorHAnsi" w:hAnsiTheme="minorHAnsi" w:cstheme="minorHAnsi"/>
        </w:rPr>
        <w:t xml:space="preserve">and </w:t>
      </w:r>
      <w:proofErr w:type="gramStart"/>
      <w:r w:rsidRPr="00E60A52">
        <w:rPr>
          <w:rFonts w:asciiTheme="minorHAnsi" w:hAnsiTheme="minorHAnsi" w:cstheme="minorHAnsi"/>
          <w:spacing w:val="-2"/>
        </w:rPr>
        <w:t>vandalism;</w:t>
      </w:r>
      <w:proofErr w:type="gramEnd"/>
    </w:p>
    <w:p w14:paraId="1A159724" w14:textId="77777777" w:rsidR="00D70E60" w:rsidRPr="00E60A52" w:rsidRDefault="00D70E60">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 xml:space="preserve">Air quality, noise, </w:t>
      </w:r>
      <w:proofErr w:type="spellStart"/>
      <w:r w:rsidRPr="00E60A52">
        <w:rPr>
          <w:rFonts w:asciiTheme="minorHAnsi" w:hAnsiTheme="minorHAnsi" w:cstheme="minorHAnsi"/>
        </w:rPr>
        <w:t>odours</w:t>
      </w:r>
      <w:proofErr w:type="spellEnd"/>
      <w:r w:rsidRPr="00E60A52">
        <w:rPr>
          <w:rFonts w:asciiTheme="minorHAnsi" w:hAnsiTheme="minorHAnsi" w:cstheme="minorHAnsi"/>
        </w:rPr>
        <w:t>, and dust must be controlled and as a minimum follow the requirements stated in Appendix B</w:t>
      </w:r>
    </w:p>
    <w:p w14:paraId="13B93E0E" w14:textId="77777777" w:rsidR="00D70E60" w:rsidRPr="00E60A52" w:rsidRDefault="5B2C1E8A">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An e</w:t>
      </w:r>
      <w:r w:rsidR="00D70E60" w:rsidRPr="00E60A52">
        <w:rPr>
          <w:rFonts w:asciiTheme="minorHAnsi" w:hAnsiTheme="minorHAnsi" w:cstheme="minorHAnsi"/>
        </w:rPr>
        <w:t xml:space="preserve">ffective vector control program </w:t>
      </w:r>
      <w:r w:rsidR="5AE871BF" w:rsidRPr="00E60A52">
        <w:rPr>
          <w:rFonts w:asciiTheme="minorHAnsi" w:hAnsiTheme="minorHAnsi" w:cstheme="minorHAnsi"/>
        </w:rPr>
        <w:t>that includes but is not limited to</w:t>
      </w:r>
      <w:r w:rsidR="00D70E60" w:rsidRPr="00E60A52">
        <w:rPr>
          <w:rFonts w:asciiTheme="minorHAnsi" w:hAnsiTheme="minorHAnsi" w:cstheme="minorHAnsi"/>
        </w:rPr>
        <w:t xml:space="preserve"> birds, insects, </w:t>
      </w:r>
      <w:r w:rsidR="0137B670" w:rsidRPr="00E60A52">
        <w:rPr>
          <w:rFonts w:asciiTheme="minorHAnsi" w:hAnsiTheme="minorHAnsi" w:cstheme="minorHAnsi"/>
        </w:rPr>
        <w:t xml:space="preserve">and </w:t>
      </w:r>
      <w:r w:rsidR="00D70E60" w:rsidRPr="00E60A52">
        <w:rPr>
          <w:rFonts w:asciiTheme="minorHAnsi" w:hAnsiTheme="minorHAnsi" w:cstheme="minorHAnsi"/>
        </w:rPr>
        <w:t xml:space="preserve">rodents, </w:t>
      </w:r>
      <w:r w:rsidR="09A8271A" w:rsidRPr="00E60A52">
        <w:rPr>
          <w:rFonts w:asciiTheme="minorHAnsi" w:hAnsiTheme="minorHAnsi" w:cstheme="minorHAnsi"/>
        </w:rPr>
        <w:t>is to be in place</w:t>
      </w:r>
      <w:r w:rsidR="00D70E60" w:rsidRPr="00E60A52">
        <w:rPr>
          <w:rFonts w:asciiTheme="minorHAnsi" w:hAnsiTheme="minorHAnsi" w:cstheme="minorHAnsi"/>
        </w:rPr>
        <w:t>.</w:t>
      </w:r>
    </w:p>
    <w:p w14:paraId="3D9A510A" w14:textId="77777777" w:rsidR="00D70E60" w:rsidRPr="00E60A52" w:rsidRDefault="00D70E60">
      <w:pPr>
        <w:pStyle w:val="ListParagraph"/>
        <w:numPr>
          <w:ilvl w:val="5"/>
          <w:numId w:val="11"/>
        </w:numPr>
        <w:spacing w:after="120"/>
        <w:rPr>
          <w:rFonts w:asciiTheme="minorHAnsi" w:hAnsiTheme="minorHAnsi" w:cstheme="minorHAnsi"/>
        </w:rPr>
      </w:pPr>
      <w:r w:rsidRPr="00E60A52">
        <w:rPr>
          <w:rFonts w:asciiTheme="minorHAnsi" w:hAnsiTheme="minorHAnsi" w:cstheme="minorHAnsi"/>
        </w:rPr>
        <w:t>If the Department deems the vector control inadequate, additional control measures or changes to the operation may be required.</w:t>
      </w:r>
    </w:p>
    <w:p w14:paraId="573D09DA" w14:textId="77777777" w:rsidR="00D70E60" w:rsidRPr="00E60A52" w:rsidRDefault="00D70E60">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Daily inspections are to occur to maintain good housekeeping practice and appropriate action is to be taken to reduce vector and litter problems.</w:t>
      </w:r>
    </w:p>
    <w:p w14:paraId="1D558203" w14:textId="77777777" w:rsidR="00BA5312" w:rsidRPr="00E60A52" w:rsidRDefault="00D70E60">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The use of pesticides must comply with federal, provincial, and municipal regulations.</w:t>
      </w:r>
    </w:p>
    <w:p w14:paraId="180B012F" w14:textId="77777777" w:rsidR="004C126B" w:rsidRPr="00E60A52" w:rsidRDefault="004C126B" w:rsidP="00533540">
      <w:pPr>
        <w:pStyle w:val="ListParagraph"/>
        <w:numPr>
          <w:ilvl w:val="3"/>
          <w:numId w:val="11"/>
        </w:numPr>
        <w:spacing w:after="120"/>
        <w:rPr>
          <w:rFonts w:asciiTheme="minorHAnsi" w:hAnsiTheme="minorHAnsi" w:cstheme="minorHAnsi"/>
        </w:rPr>
      </w:pPr>
      <w:r w:rsidRPr="00E60A52">
        <w:rPr>
          <w:rFonts w:asciiTheme="minorHAnsi" w:hAnsiTheme="minorHAnsi" w:cstheme="minorHAnsi"/>
        </w:rPr>
        <w:t xml:space="preserve">Waste acceptance </w:t>
      </w:r>
    </w:p>
    <w:p w14:paraId="4A0B1983" w14:textId="77777777" w:rsidR="004257E2" w:rsidRPr="00E60A52" w:rsidRDefault="004257E2">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 xml:space="preserve">Unless otherwise approved by an Administrator, Facilities can only accept and </w:t>
      </w:r>
      <w:r w:rsidR="005F3E7F" w:rsidRPr="00E60A52">
        <w:rPr>
          <w:rFonts w:asciiTheme="minorHAnsi" w:hAnsiTheme="minorHAnsi" w:cstheme="minorHAnsi"/>
        </w:rPr>
        <w:t xml:space="preserve">store, transfer, process and </w:t>
      </w:r>
      <w:r w:rsidRPr="00E60A52">
        <w:rPr>
          <w:rFonts w:asciiTheme="minorHAnsi" w:hAnsiTheme="minorHAnsi" w:cstheme="minorHAnsi"/>
        </w:rPr>
        <w:t>dispose of C&amp;D debris and are prohibited from accepting municipal solid waste, industrial waste, hazardous waste,</w:t>
      </w:r>
      <w:r w:rsidR="005F6E83" w:rsidRPr="00E60A52">
        <w:rPr>
          <w:rFonts w:asciiTheme="minorHAnsi" w:hAnsiTheme="minorHAnsi" w:cstheme="minorHAnsi"/>
        </w:rPr>
        <w:t xml:space="preserve"> asbestos </w:t>
      </w:r>
      <w:r w:rsidR="00D544EC" w:rsidRPr="00E60A52">
        <w:rPr>
          <w:rFonts w:asciiTheme="minorHAnsi" w:hAnsiTheme="minorHAnsi" w:cstheme="minorHAnsi"/>
        </w:rPr>
        <w:t>waste,</w:t>
      </w:r>
      <w:r w:rsidRPr="00E60A52">
        <w:rPr>
          <w:rFonts w:asciiTheme="minorHAnsi" w:hAnsiTheme="minorHAnsi" w:cstheme="minorHAnsi"/>
        </w:rPr>
        <w:t xml:space="preserve"> or designated materials from Schedule “B” of the </w:t>
      </w:r>
      <w:r w:rsidRPr="00E60A52">
        <w:rPr>
          <w:rFonts w:asciiTheme="minorHAnsi" w:hAnsiTheme="minorHAnsi" w:cstheme="minorHAnsi"/>
          <w:i/>
        </w:rPr>
        <w:t>Solid Waste Resource Management Regulations</w:t>
      </w:r>
      <w:r w:rsidRPr="00E60A52">
        <w:rPr>
          <w:rFonts w:asciiTheme="minorHAnsi" w:hAnsiTheme="minorHAnsi" w:cstheme="minorHAnsi"/>
        </w:rPr>
        <w:t>.</w:t>
      </w:r>
    </w:p>
    <w:p w14:paraId="657C9F8F" w14:textId="77777777" w:rsidR="00266DB7" w:rsidRPr="00E60A52" w:rsidRDefault="00266DB7">
      <w:pPr>
        <w:pStyle w:val="ListParagraph"/>
        <w:numPr>
          <w:ilvl w:val="4"/>
          <w:numId w:val="11"/>
        </w:numPr>
        <w:spacing w:after="120"/>
        <w:rPr>
          <w:rFonts w:asciiTheme="minorHAnsi" w:hAnsiTheme="minorHAnsi" w:cstheme="minorHAnsi"/>
        </w:rPr>
      </w:pPr>
      <w:r w:rsidRPr="00E60A52">
        <w:rPr>
          <w:rFonts w:asciiTheme="minorHAnsi" w:hAnsiTheme="minorHAnsi" w:cstheme="minorHAnsi"/>
        </w:rPr>
        <w:t xml:space="preserve">All loads of C&amp;D waste are to be inspected prior to unloading for the presence of municipal solid waste, industrial waste, hazardous waste, liquid waste, treated wood, or designated materials from schedule “B” of the </w:t>
      </w:r>
      <w:r w:rsidRPr="00E60A52">
        <w:rPr>
          <w:rFonts w:asciiTheme="minorHAnsi" w:hAnsiTheme="minorHAnsi" w:cstheme="minorHAnsi"/>
          <w:i/>
        </w:rPr>
        <w:t>Solid Waste Resource Management Regulations</w:t>
      </w:r>
      <w:r w:rsidRPr="00E60A52">
        <w:rPr>
          <w:rFonts w:asciiTheme="minorHAnsi" w:hAnsiTheme="minorHAnsi" w:cstheme="minorHAnsi"/>
        </w:rPr>
        <w:t>.</w:t>
      </w:r>
    </w:p>
    <w:p w14:paraId="0FAE80E2" w14:textId="77777777" w:rsidR="00795F83" w:rsidRPr="00E60A52" w:rsidRDefault="00795F83">
      <w:pPr>
        <w:pStyle w:val="ListParagraph"/>
        <w:numPr>
          <w:ilvl w:val="5"/>
          <w:numId w:val="11"/>
        </w:numPr>
        <w:spacing w:after="120"/>
        <w:rPr>
          <w:rFonts w:asciiTheme="minorHAnsi" w:hAnsiTheme="minorHAnsi" w:cstheme="minorHAnsi"/>
        </w:rPr>
      </w:pPr>
      <w:r w:rsidRPr="00E60A52">
        <w:rPr>
          <w:rFonts w:asciiTheme="minorHAnsi" w:hAnsiTheme="minorHAnsi" w:cstheme="minorHAnsi"/>
        </w:rPr>
        <w:t>Procedures shall be in place to manage unacceptable materials that are received.</w:t>
      </w:r>
    </w:p>
    <w:p w14:paraId="4804480E" w14:textId="77777777" w:rsidR="00D075B9" w:rsidRPr="00E60A52" w:rsidRDefault="00CD121A">
      <w:pPr>
        <w:pStyle w:val="ListParagraph"/>
        <w:numPr>
          <w:ilvl w:val="5"/>
          <w:numId w:val="11"/>
        </w:numPr>
        <w:spacing w:after="120"/>
        <w:rPr>
          <w:rFonts w:asciiTheme="minorHAnsi" w:hAnsiTheme="minorHAnsi" w:cstheme="minorHAnsi"/>
        </w:rPr>
      </w:pPr>
      <w:r w:rsidRPr="00E60A52">
        <w:rPr>
          <w:rFonts w:asciiTheme="minorHAnsi" w:hAnsiTheme="minorHAnsi" w:cstheme="minorHAnsi"/>
        </w:rPr>
        <w:t>As of July 5, 2023, treated wood is banned from disposal at all C&amp;D facilities in Nova Scotia.</w:t>
      </w:r>
      <w:r w:rsidR="00C86546" w:rsidRPr="00E60A52">
        <w:rPr>
          <w:rFonts w:asciiTheme="minorHAnsi" w:hAnsiTheme="minorHAnsi" w:cstheme="minorHAnsi"/>
        </w:rPr>
        <w:t xml:space="preserve"> </w:t>
      </w:r>
    </w:p>
    <w:p w14:paraId="0FAFE0AD" w14:textId="77777777" w:rsidR="00BA18A5" w:rsidRPr="00E60A52" w:rsidRDefault="5374F074">
      <w:pPr>
        <w:pStyle w:val="ListParagraph"/>
        <w:numPr>
          <w:ilvl w:val="5"/>
          <w:numId w:val="11"/>
        </w:numPr>
        <w:spacing w:after="120"/>
        <w:rPr>
          <w:rFonts w:asciiTheme="minorHAnsi" w:hAnsiTheme="minorHAnsi" w:cstheme="minorHAnsi"/>
        </w:rPr>
      </w:pPr>
      <w:r w:rsidRPr="00E60A52">
        <w:rPr>
          <w:rFonts w:asciiTheme="minorHAnsi" w:hAnsiTheme="minorHAnsi" w:cstheme="minorHAnsi"/>
        </w:rPr>
        <w:t xml:space="preserve">At a minimum, </w:t>
      </w:r>
      <w:r w:rsidR="381A4B8F" w:rsidRPr="00E60A52">
        <w:rPr>
          <w:rFonts w:asciiTheme="minorHAnsi" w:hAnsiTheme="minorHAnsi" w:cstheme="minorHAnsi"/>
        </w:rPr>
        <w:t>Approval Holders will enact the treated wood ban</w:t>
      </w:r>
      <w:r w:rsidR="37811B18" w:rsidRPr="00E60A52">
        <w:rPr>
          <w:rFonts w:asciiTheme="minorHAnsi" w:hAnsiTheme="minorHAnsi" w:cstheme="minorHAnsi"/>
        </w:rPr>
        <w:t xml:space="preserve"> </w:t>
      </w:r>
      <w:r w:rsidR="6DC599E1" w:rsidRPr="00E60A52">
        <w:rPr>
          <w:rFonts w:asciiTheme="minorHAnsi" w:hAnsiTheme="minorHAnsi" w:cstheme="minorHAnsi"/>
        </w:rPr>
        <w:t>in accordance with the procedure</w:t>
      </w:r>
      <w:r w:rsidR="1B11054F" w:rsidRPr="00E60A52">
        <w:rPr>
          <w:rFonts w:asciiTheme="minorHAnsi" w:hAnsiTheme="minorHAnsi" w:cstheme="minorHAnsi"/>
        </w:rPr>
        <w:t>s</w:t>
      </w:r>
      <w:r w:rsidR="6DC599E1" w:rsidRPr="00E60A52">
        <w:rPr>
          <w:rFonts w:asciiTheme="minorHAnsi" w:hAnsiTheme="minorHAnsi" w:cstheme="minorHAnsi"/>
        </w:rPr>
        <w:t xml:space="preserve"> </w:t>
      </w:r>
      <w:r w:rsidR="00C86546" w:rsidRPr="00E60A52">
        <w:rPr>
          <w:rFonts w:asciiTheme="minorHAnsi" w:hAnsiTheme="minorHAnsi" w:cstheme="minorHAnsi"/>
        </w:rPr>
        <w:t>established in Appendix C.</w:t>
      </w:r>
    </w:p>
    <w:p w14:paraId="0256F3D7" w14:textId="211A7965" w:rsidR="0002195D" w:rsidRPr="00E60A52" w:rsidRDefault="0002195D">
      <w:pPr>
        <w:pStyle w:val="ListParagraph"/>
        <w:numPr>
          <w:ilvl w:val="5"/>
          <w:numId w:val="11"/>
        </w:numPr>
        <w:spacing w:after="120"/>
        <w:rPr>
          <w:rFonts w:asciiTheme="minorHAnsi" w:hAnsiTheme="minorHAnsi" w:cstheme="minorHAnsi"/>
        </w:rPr>
      </w:pPr>
      <w:r w:rsidRPr="00E60A52">
        <w:rPr>
          <w:rFonts w:asciiTheme="minorHAnsi" w:hAnsiTheme="minorHAnsi" w:cstheme="minorHAnsi"/>
        </w:rPr>
        <w:t>Treated wood can be accepted for storage, transfer, and processing</w:t>
      </w:r>
      <w:r w:rsidR="7A6F5299" w:rsidRPr="00E60A52">
        <w:rPr>
          <w:rFonts w:asciiTheme="minorHAnsi" w:hAnsiTheme="minorHAnsi" w:cstheme="minorHAnsi"/>
        </w:rPr>
        <w:t xml:space="preserve">, but </w:t>
      </w:r>
      <w:r w:rsidR="5EFD9FCA" w:rsidRPr="00E60A52">
        <w:rPr>
          <w:rFonts w:asciiTheme="minorHAnsi" w:hAnsiTheme="minorHAnsi" w:cstheme="minorHAnsi"/>
        </w:rPr>
        <w:t xml:space="preserve">it </w:t>
      </w:r>
      <w:r w:rsidR="7A6F5299" w:rsidRPr="00E60A52">
        <w:rPr>
          <w:rFonts w:asciiTheme="minorHAnsi" w:hAnsiTheme="minorHAnsi" w:cstheme="minorHAnsi"/>
        </w:rPr>
        <w:t>is not permitted at the disposal area</w:t>
      </w:r>
      <w:r w:rsidRPr="00E60A52">
        <w:rPr>
          <w:rFonts w:asciiTheme="minorHAnsi" w:hAnsiTheme="minorHAnsi" w:cstheme="minorHAnsi"/>
        </w:rPr>
        <w:t>.</w:t>
      </w:r>
    </w:p>
    <w:p w14:paraId="63CC88DF" w14:textId="77777777" w:rsidR="007E178F" w:rsidRPr="00E60A52" w:rsidRDefault="007E178F" w:rsidP="007E178F">
      <w:pPr>
        <w:pStyle w:val="Heading3"/>
        <w:ind w:firstLine="720"/>
        <w:rPr>
          <w:rFonts w:asciiTheme="minorHAnsi" w:hAnsiTheme="minorHAnsi" w:cstheme="minorHAnsi"/>
        </w:rPr>
      </w:pPr>
    </w:p>
    <w:p w14:paraId="10225979" w14:textId="517DDB7C" w:rsidR="007E178F" w:rsidRPr="00E60A52" w:rsidRDefault="007E178F" w:rsidP="00D04C7C">
      <w:pPr>
        <w:pStyle w:val="Heading3"/>
        <w:ind w:firstLine="851"/>
        <w:rPr>
          <w:rFonts w:asciiTheme="minorHAnsi" w:hAnsiTheme="minorHAnsi" w:cstheme="minorHAnsi"/>
        </w:rPr>
      </w:pPr>
      <w:bookmarkStart w:id="13" w:name="_Toc118719010"/>
      <w:bookmarkStart w:id="14" w:name="_Toc118804521"/>
      <w:r w:rsidRPr="00E60A52">
        <w:rPr>
          <w:rFonts w:asciiTheme="minorHAnsi" w:hAnsiTheme="minorHAnsi" w:cstheme="minorHAnsi"/>
        </w:rPr>
        <w:t>Groundwater and Surface Water</w:t>
      </w:r>
      <w:bookmarkEnd w:id="13"/>
      <w:bookmarkEnd w:id="14"/>
      <w:r w:rsidRPr="00E60A52">
        <w:rPr>
          <w:rFonts w:asciiTheme="minorHAnsi" w:hAnsiTheme="minorHAnsi" w:cstheme="minorHAnsi"/>
        </w:rPr>
        <w:t xml:space="preserve"> </w:t>
      </w:r>
    </w:p>
    <w:p w14:paraId="567C3CEF" w14:textId="1FB8B61D" w:rsidR="007E178F" w:rsidRPr="00B84719" w:rsidRDefault="007E178F" w:rsidP="00B84719">
      <w:pPr>
        <w:pStyle w:val="ListParagraph"/>
        <w:keepNext/>
        <w:numPr>
          <w:ilvl w:val="3"/>
          <w:numId w:val="3"/>
        </w:numPr>
        <w:spacing w:after="120"/>
        <w:ind w:left="1418" w:hanging="567"/>
        <w:rPr>
          <w:rFonts w:asciiTheme="minorHAnsi" w:hAnsiTheme="minorHAnsi" w:cstheme="minorHAnsi"/>
          <w:b/>
        </w:rPr>
      </w:pPr>
      <w:r w:rsidRPr="00B84719">
        <w:rPr>
          <w:rFonts w:asciiTheme="minorHAnsi" w:hAnsiTheme="minorHAnsi" w:cstheme="minorHAnsi"/>
        </w:rPr>
        <w:t>Surface water draining and controls infrastructure for the active area is required, including but not limited to, sedimentation ponds.</w:t>
      </w:r>
    </w:p>
    <w:p w14:paraId="781A04CB" w14:textId="5F17181B" w:rsidR="007E178F" w:rsidRPr="00BE3688" w:rsidRDefault="007E178F" w:rsidP="00D26DA4">
      <w:pPr>
        <w:pStyle w:val="ListParagraph"/>
        <w:keepNext/>
        <w:numPr>
          <w:ilvl w:val="3"/>
          <w:numId w:val="3"/>
        </w:numPr>
        <w:spacing w:after="120"/>
        <w:ind w:left="1418" w:hanging="567"/>
        <w:rPr>
          <w:rFonts w:asciiTheme="minorHAnsi" w:hAnsiTheme="minorHAnsi" w:cstheme="minorHAnsi"/>
          <w:b/>
        </w:rPr>
      </w:pPr>
      <w:r w:rsidRPr="00E60A52">
        <w:rPr>
          <w:rFonts w:asciiTheme="minorHAnsi" w:hAnsiTheme="minorHAnsi" w:cstheme="minorHAnsi"/>
        </w:rPr>
        <w:t xml:space="preserve">A groundwater and surface water monitoring program, including monitoring wells and surface water sampling locations, in accordance with Appendix “A” is required. The plan must be prepared by, signed by, and </w:t>
      </w:r>
      <w:r w:rsidR="215D3740" w:rsidRPr="00E60A52">
        <w:rPr>
          <w:rFonts w:asciiTheme="minorHAnsi" w:hAnsiTheme="minorHAnsi" w:cstheme="minorHAnsi"/>
        </w:rPr>
        <w:t xml:space="preserve">carried out </w:t>
      </w:r>
      <w:r w:rsidRPr="00E60A52">
        <w:rPr>
          <w:rFonts w:asciiTheme="minorHAnsi" w:hAnsiTheme="minorHAnsi" w:cstheme="minorHAnsi"/>
        </w:rPr>
        <w:t xml:space="preserve">under the supervision of a qualified hydrogeologist. </w:t>
      </w:r>
    </w:p>
    <w:p w14:paraId="25B44313" w14:textId="77777777" w:rsidR="007E178F" w:rsidRDefault="007E178F" w:rsidP="00D26DA4">
      <w:pPr>
        <w:pStyle w:val="ListParagraph"/>
        <w:numPr>
          <w:ilvl w:val="0"/>
          <w:numId w:val="28"/>
        </w:numPr>
        <w:spacing w:after="120"/>
        <w:ind w:left="1418" w:hanging="567"/>
        <w:rPr>
          <w:rFonts w:asciiTheme="minorHAnsi" w:hAnsiTheme="minorHAnsi" w:cstheme="minorHAnsi"/>
        </w:rPr>
      </w:pPr>
      <w:r w:rsidRPr="00E60A52">
        <w:rPr>
          <w:rFonts w:asciiTheme="minorHAnsi" w:hAnsiTheme="minorHAnsi" w:cstheme="minorHAnsi"/>
        </w:rPr>
        <w:t>The Department reserves the right to modify groundwater and surface water monitoring locations,</w:t>
      </w:r>
      <w:r w:rsidR="6C5B2B22" w:rsidRPr="00E60A52">
        <w:rPr>
          <w:rFonts w:asciiTheme="minorHAnsi" w:hAnsiTheme="minorHAnsi" w:cstheme="minorHAnsi"/>
        </w:rPr>
        <w:t xml:space="preserve"> </w:t>
      </w:r>
      <w:proofErr w:type="gramStart"/>
      <w:r w:rsidRPr="00E60A52">
        <w:rPr>
          <w:rFonts w:asciiTheme="minorHAnsi" w:hAnsiTheme="minorHAnsi" w:cstheme="minorHAnsi"/>
        </w:rPr>
        <w:t>parameters</w:t>
      </w:r>
      <w:proofErr w:type="gramEnd"/>
      <w:r w:rsidRPr="00E60A52">
        <w:rPr>
          <w:rFonts w:asciiTheme="minorHAnsi" w:hAnsiTheme="minorHAnsi" w:cstheme="minorHAnsi"/>
        </w:rPr>
        <w:t xml:space="preserve"> and frequency</w:t>
      </w:r>
      <w:r w:rsidR="00014FAE" w:rsidRPr="00E60A52">
        <w:rPr>
          <w:rFonts w:asciiTheme="minorHAnsi" w:hAnsiTheme="minorHAnsi" w:cstheme="minorHAnsi"/>
        </w:rPr>
        <w:t xml:space="preserve"> </w:t>
      </w:r>
      <w:r w:rsidRPr="00E60A52">
        <w:rPr>
          <w:rFonts w:asciiTheme="minorHAnsi" w:hAnsiTheme="minorHAnsi" w:cstheme="minorHAnsi"/>
        </w:rPr>
        <w:t>and to require remedial measures based on the results of monitoring data and/or site inspections.</w:t>
      </w:r>
    </w:p>
    <w:p w14:paraId="52215F6D" w14:textId="2FDB3C66" w:rsidR="006A77AD" w:rsidRPr="00EB10BD" w:rsidRDefault="00406E50" w:rsidP="4375EE9C">
      <w:pPr>
        <w:pStyle w:val="ListParagraph"/>
        <w:numPr>
          <w:ilvl w:val="0"/>
          <w:numId w:val="28"/>
        </w:numPr>
        <w:spacing w:after="120"/>
        <w:ind w:left="1418" w:hanging="567"/>
        <w:rPr>
          <w:rFonts w:asciiTheme="minorHAnsi" w:hAnsiTheme="minorHAnsi" w:cstheme="minorBidi"/>
        </w:rPr>
      </w:pPr>
      <w:r w:rsidRPr="4375EE9C">
        <w:rPr>
          <w:rFonts w:asciiTheme="minorHAnsi" w:hAnsiTheme="minorHAnsi" w:cstheme="minorBidi"/>
        </w:rPr>
        <w:t xml:space="preserve">Groundwater and surface water quality compliance criteria will </w:t>
      </w:r>
      <w:r w:rsidR="5818618B" w:rsidRPr="4375EE9C">
        <w:rPr>
          <w:rFonts w:asciiTheme="minorHAnsi" w:hAnsiTheme="minorHAnsi" w:cstheme="minorBidi"/>
        </w:rPr>
        <w:t xml:space="preserve">be </w:t>
      </w:r>
      <w:r w:rsidRPr="4375EE9C">
        <w:rPr>
          <w:rFonts w:asciiTheme="minorHAnsi" w:hAnsiTheme="minorHAnsi" w:cstheme="minorBidi"/>
        </w:rPr>
        <w:t>set by the Department for each site and these criteria must be met by the Approval Holders.</w:t>
      </w:r>
    </w:p>
    <w:p w14:paraId="2B732CFD" w14:textId="66B7AE15" w:rsidR="006A77AD" w:rsidRPr="00EB10BD" w:rsidRDefault="006A77AD" w:rsidP="006A77AD">
      <w:pPr>
        <w:pStyle w:val="ListParagraph"/>
        <w:numPr>
          <w:ilvl w:val="0"/>
          <w:numId w:val="28"/>
        </w:numPr>
        <w:spacing w:after="120"/>
        <w:ind w:left="1418" w:hanging="567"/>
        <w:rPr>
          <w:rFonts w:asciiTheme="minorHAnsi" w:hAnsiTheme="minorHAnsi" w:cstheme="minorHAnsi"/>
        </w:rPr>
      </w:pPr>
      <w:r w:rsidRPr="00EB10BD">
        <w:rPr>
          <w:rFonts w:asciiTheme="minorHAnsi" w:hAnsiTheme="minorHAnsi" w:cstheme="minorHAnsi"/>
        </w:rPr>
        <w:t xml:space="preserve">The determination of compliance criteria both on and off sites by the Department includes </w:t>
      </w:r>
      <w:r w:rsidR="001B4422">
        <w:rPr>
          <w:rFonts w:asciiTheme="minorHAnsi" w:hAnsiTheme="minorHAnsi" w:cstheme="minorHAnsi"/>
        </w:rPr>
        <w:t xml:space="preserve">an evaluation of </w:t>
      </w:r>
      <w:r w:rsidRPr="00EB10BD">
        <w:rPr>
          <w:rFonts w:asciiTheme="minorHAnsi" w:hAnsiTheme="minorHAnsi" w:cstheme="minorHAnsi"/>
        </w:rPr>
        <w:t>the protection of groundwater quality for drinking water resources as well as protection of surface water quality for healthy aquatic life.</w:t>
      </w:r>
    </w:p>
    <w:p w14:paraId="11985F76" w14:textId="23B680AD" w:rsidR="00406E50" w:rsidRPr="00EB10BD" w:rsidRDefault="00406E50" w:rsidP="006A77AD">
      <w:pPr>
        <w:pStyle w:val="ListParagraph"/>
        <w:numPr>
          <w:ilvl w:val="0"/>
          <w:numId w:val="28"/>
        </w:numPr>
        <w:spacing w:after="120"/>
        <w:ind w:left="1418" w:hanging="567"/>
        <w:rPr>
          <w:rFonts w:asciiTheme="minorHAnsi" w:hAnsiTheme="minorHAnsi" w:cstheme="minorHAnsi"/>
        </w:rPr>
      </w:pPr>
      <w:r w:rsidRPr="00EB10BD">
        <w:rPr>
          <w:rFonts w:asciiTheme="minorHAnsi" w:hAnsiTheme="minorHAnsi" w:cstheme="minorHAnsi"/>
        </w:rPr>
        <w:t>Information in Appendix A indicates how elevated natural background, or baseline groundwater conditions for sites may be accounted for in submissions to the Department, with respect to monitoring and potential triggers for action.</w:t>
      </w:r>
    </w:p>
    <w:p w14:paraId="678272E2" w14:textId="77777777" w:rsidR="007E178F" w:rsidRPr="00E60A52" w:rsidRDefault="007E178F" w:rsidP="00D26DA4">
      <w:pPr>
        <w:pStyle w:val="ListParagraph"/>
        <w:numPr>
          <w:ilvl w:val="0"/>
          <w:numId w:val="28"/>
        </w:numPr>
        <w:spacing w:after="120"/>
        <w:ind w:left="1418" w:hanging="567"/>
        <w:rPr>
          <w:rFonts w:asciiTheme="minorHAnsi" w:hAnsiTheme="minorHAnsi" w:cstheme="minorHAnsi"/>
          <w:bCs/>
        </w:rPr>
      </w:pPr>
      <w:r w:rsidRPr="00E60A52">
        <w:rPr>
          <w:rFonts w:asciiTheme="minorHAnsi" w:hAnsiTheme="minorHAnsi" w:cstheme="minorHAnsi"/>
          <w:bCs/>
        </w:rPr>
        <w:t xml:space="preserve">The Approval Holder(s) shall replace, at their expense, any water supply which has been lost or damaged </w:t>
      </w:r>
      <w:proofErr w:type="gramStart"/>
      <w:r w:rsidRPr="00E60A52">
        <w:rPr>
          <w:rFonts w:asciiTheme="minorHAnsi" w:hAnsiTheme="minorHAnsi" w:cstheme="minorHAnsi"/>
          <w:bCs/>
        </w:rPr>
        <w:t>as a result of</w:t>
      </w:r>
      <w:proofErr w:type="gramEnd"/>
      <w:r w:rsidRPr="00E60A52">
        <w:rPr>
          <w:rFonts w:asciiTheme="minorHAnsi" w:hAnsiTheme="minorHAnsi" w:cstheme="minorHAnsi"/>
          <w:bCs/>
        </w:rPr>
        <w:t xml:space="preserve"> the designated activity, as authorized and required by the Department.</w:t>
      </w:r>
    </w:p>
    <w:p w14:paraId="11C44A67" w14:textId="77777777" w:rsidR="000753AC" w:rsidRDefault="000753AC" w:rsidP="000753AC">
      <w:pPr>
        <w:pStyle w:val="Heading3"/>
        <w:rPr>
          <w:rFonts w:asciiTheme="minorHAnsi" w:hAnsiTheme="minorHAnsi" w:cstheme="minorHAnsi"/>
        </w:rPr>
      </w:pPr>
    </w:p>
    <w:p w14:paraId="3B6ABE67" w14:textId="3B93F419" w:rsidR="00A52EDE" w:rsidRPr="00E60A52" w:rsidRDefault="00BC465C" w:rsidP="00D04C7C">
      <w:pPr>
        <w:pStyle w:val="Heading3"/>
        <w:ind w:firstLine="851"/>
        <w:rPr>
          <w:rFonts w:asciiTheme="minorHAnsi" w:hAnsiTheme="minorHAnsi" w:cstheme="minorHAnsi"/>
        </w:rPr>
      </w:pPr>
      <w:bookmarkStart w:id="15" w:name="_Toc118719011"/>
      <w:bookmarkStart w:id="16" w:name="_Toc118804522"/>
      <w:r w:rsidRPr="00E60A52">
        <w:rPr>
          <w:rFonts w:asciiTheme="minorHAnsi" w:hAnsiTheme="minorHAnsi" w:cstheme="minorHAnsi"/>
        </w:rPr>
        <w:t>C&amp;D Storage, Transfer, and P</w:t>
      </w:r>
      <w:r w:rsidR="00A52EDE" w:rsidRPr="00E60A52">
        <w:rPr>
          <w:rFonts w:asciiTheme="minorHAnsi" w:hAnsiTheme="minorHAnsi" w:cstheme="minorHAnsi"/>
        </w:rPr>
        <w:t>rocessing</w:t>
      </w:r>
      <w:bookmarkEnd w:id="15"/>
      <w:bookmarkEnd w:id="16"/>
    </w:p>
    <w:p w14:paraId="091740E0" w14:textId="10ED4391" w:rsidR="00A52EDE" w:rsidRPr="00E60A52" w:rsidRDefault="00A52EDE" w:rsidP="00D26DA4">
      <w:pPr>
        <w:pStyle w:val="ListParagraph"/>
        <w:numPr>
          <w:ilvl w:val="3"/>
          <w:numId w:val="13"/>
        </w:numPr>
        <w:spacing w:after="120"/>
        <w:ind w:hanging="589"/>
        <w:rPr>
          <w:rFonts w:asciiTheme="minorHAnsi" w:hAnsiTheme="minorHAnsi" w:cstheme="minorHAnsi"/>
        </w:rPr>
      </w:pPr>
      <w:r w:rsidRPr="00E60A52">
        <w:rPr>
          <w:rFonts w:asciiTheme="minorHAnsi" w:hAnsiTheme="minorHAnsi" w:cstheme="minorHAnsi"/>
        </w:rPr>
        <w:t xml:space="preserve">Storing, </w:t>
      </w:r>
      <w:proofErr w:type="gramStart"/>
      <w:r w:rsidR="00BC465C" w:rsidRPr="00E60A52">
        <w:rPr>
          <w:rFonts w:asciiTheme="minorHAnsi" w:hAnsiTheme="minorHAnsi" w:cstheme="minorHAnsi"/>
        </w:rPr>
        <w:t>transferring</w:t>
      </w:r>
      <w:proofErr w:type="gramEnd"/>
      <w:r w:rsidRPr="00E60A52">
        <w:rPr>
          <w:rFonts w:asciiTheme="minorHAnsi" w:hAnsiTheme="minorHAnsi" w:cstheme="minorHAnsi"/>
        </w:rPr>
        <w:t xml:space="preserve"> and </w:t>
      </w:r>
      <w:r w:rsidR="00AB0A41" w:rsidRPr="00E60A52">
        <w:rPr>
          <w:rFonts w:asciiTheme="minorHAnsi" w:hAnsiTheme="minorHAnsi" w:cstheme="minorHAnsi"/>
        </w:rPr>
        <w:t>p</w:t>
      </w:r>
      <w:r w:rsidRPr="00E60A52">
        <w:rPr>
          <w:rFonts w:asciiTheme="minorHAnsi" w:hAnsiTheme="minorHAnsi" w:cstheme="minorHAnsi"/>
        </w:rPr>
        <w:t xml:space="preserve">rocessing activities shall be designed, constructed and operated in accordance with the following minimum requirements, unless otherwise provided in the </w:t>
      </w:r>
      <w:r w:rsidR="00A4149D" w:rsidRPr="00E60A52">
        <w:rPr>
          <w:rFonts w:asciiTheme="minorHAnsi" w:hAnsiTheme="minorHAnsi" w:cstheme="minorHAnsi"/>
        </w:rPr>
        <w:t>Approval</w:t>
      </w:r>
      <w:r w:rsidRPr="00E60A52">
        <w:rPr>
          <w:rFonts w:asciiTheme="minorHAnsi" w:hAnsiTheme="minorHAnsi" w:cstheme="minorHAnsi"/>
        </w:rPr>
        <w:t>:</w:t>
      </w:r>
    </w:p>
    <w:p w14:paraId="5C20817A" w14:textId="01490ADE" w:rsidR="00A52EDE" w:rsidRPr="00E60A52" w:rsidRDefault="00A52EDE">
      <w:pPr>
        <w:pStyle w:val="ListParagraph"/>
        <w:numPr>
          <w:ilvl w:val="4"/>
          <w:numId w:val="13"/>
        </w:numPr>
        <w:spacing w:after="120"/>
        <w:rPr>
          <w:rFonts w:asciiTheme="minorHAnsi" w:hAnsiTheme="minorHAnsi" w:cstheme="minorHAnsi"/>
        </w:rPr>
      </w:pPr>
      <w:r w:rsidRPr="00E60A52">
        <w:rPr>
          <w:rFonts w:asciiTheme="minorHAnsi" w:hAnsiTheme="minorHAnsi" w:cstheme="minorHAnsi"/>
        </w:rPr>
        <w:t xml:space="preserve">Individual stockpiles of material must meet the minimum clearances and not exceed the maximum base and height listed in Table </w:t>
      </w:r>
      <w:r w:rsidR="00180950">
        <w:rPr>
          <w:rFonts w:asciiTheme="minorHAnsi" w:hAnsiTheme="minorHAnsi" w:cstheme="minorHAnsi"/>
        </w:rPr>
        <w:t>2</w:t>
      </w:r>
      <w:r w:rsidRPr="00E60A52">
        <w:rPr>
          <w:rFonts w:asciiTheme="minorHAnsi" w:hAnsiTheme="minorHAnsi" w:cstheme="minorHAnsi"/>
        </w:rPr>
        <w:t>.</w:t>
      </w:r>
    </w:p>
    <w:p w14:paraId="661416AF" w14:textId="2CFCD1DB" w:rsidR="00A52EDE" w:rsidRPr="00E60A52" w:rsidRDefault="00A52EDE">
      <w:pPr>
        <w:pStyle w:val="ListParagraph"/>
        <w:numPr>
          <w:ilvl w:val="5"/>
          <w:numId w:val="13"/>
        </w:numPr>
        <w:spacing w:after="120"/>
        <w:rPr>
          <w:rFonts w:asciiTheme="minorHAnsi" w:hAnsiTheme="minorHAnsi" w:cstheme="minorHAnsi"/>
        </w:rPr>
      </w:pPr>
      <w:r w:rsidRPr="00E60A52">
        <w:rPr>
          <w:rFonts w:asciiTheme="minorHAnsi" w:hAnsiTheme="minorHAnsi" w:cstheme="minorHAnsi"/>
        </w:rPr>
        <w:t xml:space="preserve">The clearance requirement stated in Table </w:t>
      </w:r>
      <w:r w:rsidR="00180950">
        <w:rPr>
          <w:rFonts w:asciiTheme="minorHAnsi" w:hAnsiTheme="minorHAnsi" w:cstheme="minorHAnsi"/>
        </w:rPr>
        <w:t>2</w:t>
      </w:r>
      <w:r w:rsidRPr="00E60A52">
        <w:rPr>
          <w:rFonts w:asciiTheme="minorHAnsi" w:hAnsiTheme="minorHAnsi" w:cstheme="minorHAnsi"/>
        </w:rPr>
        <w:t xml:space="preserve"> between stockpiles and a building on the property is permitted to be waived where an individual stockpile area has a base area not greater than 5m</w:t>
      </w:r>
      <w:r w:rsidRPr="00E60A52">
        <w:rPr>
          <w:rFonts w:asciiTheme="minorHAnsi" w:hAnsiTheme="minorHAnsi" w:cstheme="minorHAnsi"/>
          <w:vertAlign w:val="superscript"/>
        </w:rPr>
        <w:t>2</w:t>
      </w:r>
      <w:r w:rsidRPr="00E60A52">
        <w:rPr>
          <w:rFonts w:asciiTheme="minorHAnsi" w:hAnsiTheme="minorHAnsi" w:cstheme="minorHAnsi"/>
        </w:rPr>
        <w:t>.</w:t>
      </w:r>
    </w:p>
    <w:p w14:paraId="78FBF792" w14:textId="7C060CC4" w:rsidR="68C586F4" w:rsidRPr="00E60A52" w:rsidRDefault="7DE406E9" w:rsidP="00D26DA4">
      <w:pPr>
        <w:pStyle w:val="ListParagraph"/>
        <w:numPr>
          <w:ilvl w:val="3"/>
          <w:numId w:val="13"/>
        </w:numPr>
        <w:spacing w:after="120"/>
        <w:ind w:hanging="589"/>
        <w:rPr>
          <w:rFonts w:asciiTheme="minorHAnsi" w:hAnsiTheme="minorHAnsi" w:cstheme="minorHAnsi"/>
        </w:rPr>
      </w:pPr>
      <w:r w:rsidRPr="00E60A52">
        <w:rPr>
          <w:rFonts w:asciiTheme="minorHAnsi" w:hAnsiTheme="minorHAnsi" w:cstheme="minorHAnsi"/>
        </w:rPr>
        <w:t xml:space="preserve">C&amp;D debris </w:t>
      </w:r>
      <w:r w:rsidR="7306C8A1" w:rsidRPr="00E60A52">
        <w:rPr>
          <w:rFonts w:asciiTheme="minorHAnsi" w:hAnsiTheme="minorHAnsi" w:cstheme="minorHAnsi"/>
        </w:rPr>
        <w:t xml:space="preserve">stored for the purpose of diverting for beneficial reuse that </w:t>
      </w:r>
      <w:r w:rsidR="44CCC445" w:rsidRPr="00E60A52">
        <w:rPr>
          <w:rFonts w:asciiTheme="minorHAnsi" w:hAnsiTheme="minorHAnsi" w:cstheme="minorHAnsi"/>
        </w:rPr>
        <w:t>could</w:t>
      </w:r>
      <w:r w:rsidR="7306C8A1" w:rsidRPr="00E60A52">
        <w:rPr>
          <w:rFonts w:asciiTheme="minorHAnsi" w:hAnsiTheme="minorHAnsi" w:cstheme="minorHAnsi"/>
        </w:rPr>
        <w:t xml:space="preserve"> deteriorate due to precipitation </w:t>
      </w:r>
      <w:r w:rsidR="4B3DFF02" w:rsidRPr="00E60A52">
        <w:rPr>
          <w:rFonts w:asciiTheme="minorHAnsi" w:hAnsiTheme="minorHAnsi" w:cstheme="minorHAnsi"/>
        </w:rPr>
        <w:t>and produce leachate,</w:t>
      </w:r>
      <w:r w:rsidR="7306C8A1" w:rsidRPr="00E60A52">
        <w:rPr>
          <w:rFonts w:asciiTheme="minorHAnsi" w:hAnsiTheme="minorHAnsi" w:cstheme="minorHAnsi"/>
        </w:rPr>
        <w:t xml:space="preserve"> </w:t>
      </w:r>
      <w:r w:rsidR="344D62DE" w:rsidRPr="00E60A52">
        <w:rPr>
          <w:rFonts w:asciiTheme="minorHAnsi" w:hAnsiTheme="minorHAnsi" w:cstheme="minorHAnsi"/>
        </w:rPr>
        <w:t xml:space="preserve">shall be </w:t>
      </w:r>
      <w:r w:rsidR="257352F5" w:rsidRPr="00E60A52">
        <w:rPr>
          <w:rFonts w:asciiTheme="minorHAnsi" w:hAnsiTheme="minorHAnsi" w:cstheme="minorHAnsi"/>
        </w:rPr>
        <w:t>managed</w:t>
      </w:r>
      <w:r w:rsidR="344D62DE" w:rsidRPr="00E60A52">
        <w:rPr>
          <w:rFonts w:asciiTheme="minorHAnsi" w:hAnsiTheme="minorHAnsi" w:cstheme="minorHAnsi"/>
        </w:rPr>
        <w:t xml:space="preserve"> </w:t>
      </w:r>
      <w:r w:rsidR="257352F5" w:rsidRPr="00E60A52">
        <w:rPr>
          <w:rFonts w:asciiTheme="minorHAnsi" w:hAnsiTheme="minorHAnsi" w:cstheme="minorHAnsi"/>
        </w:rPr>
        <w:t>to prevent deterioration.</w:t>
      </w:r>
      <w:r w:rsidR="00D51015" w:rsidRPr="00E60A52">
        <w:rPr>
          <w:rFonts w:asciiTheme="minorHAnsi" w:hAnsiTheme="minorHAnsi" w:cstheme="minorHAnsi"/>
        </w:rPr>
        <w:t xml:space="preserve"> </w:t>
      </w:r>
      <w:r w:rsidR="00D51015" w:rsidRPr="00E60A52" w:rsidDel="00DB6917">
        <w:rPr>
          <w:rFonts w:asciiTheme="minorHAnsi" w:hAnsiTheme="minorHAnsi" w:cstheme="minorHAnsi"/>
        </w:rPr>
        <w:t>Materials include but are not limited to drywall</w:t>
      </w:r>
      <w:r w:rsidR="3339BB50" w:rsidRPr="00E60A52" w:rsidDel="00DB6917">
        <w:rPr>
          <w:rFonts w:asciiTheme="minorHAnsi" w:hAnsiTheme="minorHAnsi" w:cstheme="minorHAnsi"/>
        </w:rPr>
        <w:t>, cardboard,</w:t>
      </w:r>
      <w:r w:rsidR="36E84C81" w:rsidRPr="00E60A52" w:rsidDel="00DB6917">
        <w:rPr>
          <w:rFonts w:asciiTheme="minorHAnsi" w:hAnsiTheme="minorHAnsi" w:cstheme="minorHAnsi"/>
        </w:rPr>
        <w:t xml:space="preserve"> </w:t>
      </w:r>
      <w:r w:rsidR="57A00C83" w:rsidRPr="00E60A52">
        <w:rPr>
          <w:rFonts w:asciiTheme="minorHAnsi" w:hAnsiTheme="minorHAnsi" w:cstheme="minorHAnsi"/>
        </w:rPr>
        <w:t xml:space="preserve">and </w:t>
      </w:r>
      <w:r w:rsidR="36E84C81" w:rsidRPr="00E60A52" w:rsidDel="00DB6917">
        <w:rPr>
          <w:rFonts w:asciiTheme="minorHAnsi" w:hAnsiTheme="minorHAnsi" w:cstheme="minorHAnsi"/>
        </w:rPr>
        <w:t>architectural salvage</w:t>
      </w:r>
      <w:r w:rsidR="5B5B781D" w:rsidRPr="00E60A52">
        <w:rPr>
          <w:rFonts w:asciiTheme="minorHAnsi" w:hAnsiTheme="minorHAnsi" w:cstheme="minorHAnsi"/>
        </w:rPr>
        <w:t>.</w:t>
      </w:r>
    </w:p>
    <w:p w14:paraId="4D67FDE0" w14:textId="6821E2E2" w:rsidR="00DC1ED7" w:rsidRPr="00E60A52" w:rsidRDefault="00DC1ED7">
      <w:pPr>
        <w:rPr>
          <w:rFonts w:cstheme="minorHAnsi"/>
        </w:rPr>
      </w:pPr>
    </w:p>
    <w:tbl>
      <w:tblPr>
        <w:tblStyle w:val="GridTable4-Accent1"/>
        <w:tblW w:w="9014" w:type="dxa"/>
        <w:tblInd w:w="720" w:type="dxa"/>
        <w:tblLook w:val="04A0" w:firstRow="1" w:lastRow="0" w:firstColumn="1" w:lastColumn="0" w:noHBand="0" w:noVBand="1"/>
      </w:tblPr>
      <w:tblGrid>
        <w:gridCol w:w="555"/>
        <w:gridCol w:w="1789"/>
        <w:gridCol w:w="1533"/>
        <w:gridCol w:w="1813"/>
        <w:gridCol w:w="1673"/>
        <w:gridCol w:w="1651"/>
      </w:tblGrid>
      <w:tr w:rsidR="00A52EDE" w:rsidRPr="00E60A52" w14:paraId="2DDE0ABC" w14:textId="77777777">
        <w:trPr>
          <w:cnfStyle w:val="100000000000" w:firstRow="1" w:lastRow="0" w:firstColumn="0" w:lastColumn="0" w:oddVBand="0" w:evenVBand="0" w:oddHBand="0"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9014" w:type="dxa"/>
            <w:gridSpan w:val="6"/>
            <w:tcBorders>
              <w:top w:val="nil"/>
              <w:left w:val="nil"/>
              <w:bottom w:val="single" w:sz="4" w:space="0" w:color="auto"/>
              <w:right w:val="nil"/>
            </w:tcBorders>
            <w:shd w:val="clear" w:color="auto" w:fill="auto"/>
          </w:tcPr>
          <w:p w14:paraId="2BB730F6" w14:textId="2E81033C" w:rsidR="00A52EDE" w:rsidRPr="00E60A52" w:rsidRDefault="00A52EDE" w:rsidP="00E7239B">
            <w:pPr>
              <w:pStyle w:val="Heading4"/>
              <w:outlineLvl w:val="3"/>
              <w:rPr>
                <w:rFonts w:asciiTheme="minorHAnsi" w:hAnsiTheme="minorHAnsi" w:cstheme="minorHAnsi"/>
              </w:rPr>
            </w:pPr>
            <w:r w:rsidRPr="00E60A52">
              <w:rPr>
                <w:rFonts w:asciiTheme="minorHAnsi" w:hAnsiTheme="minorHAnsi" w:cstheme="minorHAnsi"/>
              </w:rPr>
              <w:t xml:space="preserve">Table </w:t>
            </w:r>
            <w:r w:rsidR="00180950">
              <w:rPr>
                <w:rFonts w:asciiTheme="minorHAnsi" w:hAnsiTheme="minorHAnsi" w:cstheme="minorHAnsi"/>
              </w:rPr>
              <w:t>2</w:t>
            </w:r>
            <w:r w:rsidRPr="00E60A52">
              <w:rPr>
                <w:rFonts w:asciiTheme="minorHAnsi" w:hAnsiTheme="minorHAnsi" w:cstheme="minorHAnsi"/>
              </w:rPr>
              <w:t xml:space="preserve">: Stockpile size limits and required separation distances  </w:t>
            </w:r>
          </w:p>
        </w:tc>
      </w:tr>
      <w:tr w:rsidR="00A52EDE" w:rsidRPr="00E60A52" w14:paraId="0E1BB1BB" w14:textId="77777777">
        <w:trPr>
          <w:cnfStyle w:val="000000100000" w:firstRow="0" w:lastRow="0" w:firstColumn="0" w:lastColumn="0" w:oddVBand="0" w:evenVBand="0" w:oddHBand="1" w:evenHBand="0" w:firstRowFirstColumn="0" w:firstRowLastColumn="0" w:lastRowFirstColumn="0" w:lastRowLastColumn="0"/>
          <w:trHeight w:val="1371"/>
        </w:trPr>
        <w:tc>
          <w:tcPr>
            <w:cnfStyle w:val="001000000000" w:firstRow="0" w:lastRow="0" w:firstColumn="1" w:lastColumn="0" w:oddVBand="0" w:evenVBand="0" w:oddHBand="0" w:evenHBand="0" w:firstRowFirstColumn="0" w:firstRowLastColumn="0" w:lastRowFirstColumn="0" w:lastRowLastColumn="0"/>
            <w:tcW w:w="2344" w:type="dxa"/>
            <w:gridSpan w:val="2"/>
            <w:tcBorders>
              <w:top w:val="single" w:sz="4" w:space="0" w:color="auto"/>
            </w:tcBorders>
            <w:shd w:val="clear" w:color="auto" w:fill="5B9BD5" w:themeFill="accent1"/>
          </w:tcPr>
          <w:p w14:paraId="3A4E9F12" w14:textId="77777777" w:rsidR="00A52EDE" w:rsidRPr="00E60A52" w:rsidRDefault="00A52EDE">
            <w:pPr>
              <w:rPr>
                <w:rFonts w:cstheme="minorHAnsi"/>
                <w:color w:val="FFFFFF" w:themeColor="background1"/>
                <w:sz w:val="24"/>
                <w:szCs w:val="24"/>
              </w:rPr>
            </w:pPr>
            <w:r w:rsidRPr="00E60A52">
              <w:rPr>
                <w:rFonts w:cstheme="minorHAnsi"/>
                <w:color w:val="FFFFFF" w:themeColor="background1"/>
                <w:sz w:val="24"/>
                <w:szCs w:val="24"/>
              </w:rPr>
              <w:t>Stockpiled Material</w:t>
            </w:r>
          </w:p>
        </w:tc>
        <w:tc>
          <w:tcPr>
            <w:tcW w:w="1533" w:type="dxa"/>
            <w:tcBorders>
              <w:top w:val="single" w:sz="4" w:space="0" w:color="auto"/>
            </w:tcBorders>
            <w:shd w:val="clear" w:color="auto" w:fill="5B9BD5" w:themeFill="accent1"/>
          </w:tcPr>
          <w:p w14:paraId="75394808" w14:textId="77777777" w:rsidR="00A52EDE" w:rsidRPr="00E60A52" w:rsidRDefault="00A52EDE">
            <w:pPr>
              <w:cnfStyle w:val="000000100000" w:firstRow="0" w:lastRow="0" w:firstColumn="0" w:lastColumn="0" w:oddVBand="0" w:evenVBand="0" w:oddHBand="1" w:evenHBand="0" w:firstRowFirstColumn="0" w:firstRowLastColumn="0" w:lastRowFirstColumn="0" w:lastRowLastColumn="0"/>
              <w:rPr>
                <w:rFonts w:cstheme="minorHAnsi"/>
                <w:b/>
                <w:bCs/>
                <w:color w:val="FFFFFF" w:themeColor="background1"/>
                <w:sz w:val="24"/>
                <w:szCs w:val="24"/>
              </w:rPr>
            </w:pPr>
            <w:r w:rsidRPr="00E60A52">
              <w:rPr>
                <w:rFonts w:cstheme="minorHAnsi"/>
                <w:b/>
                <w:bCs/>
                <w:color w:val="FFFFFF" w:themeColor="background1"/>
                <w:sz w:val="24"/>
                <w:szCs w:val="24"/>
              </w:rPr>
              <w:t>Max Base Area, m</w:t>
            </w:r>
            <w:r w:rsidRPr="00E60A52">
              <w:rPr>
                <w:rFonts w:cstheme="minorHAnsi"/>
                <w:b/>
                <w:bCs/>
                <w:color w:val="FFFFFF" w:themeColor="background1"/>
                <w:sz w:val="24"/>
                <w:szCs w:val="24"/>
                <w:vertAlign w:val="superscript"/>
              </w:rPr>
              <w:t>2</w:t>
            </w:r>
          </w:p>
        </w:tc>
        <w:tc>
          <w:tcPr>
            <w:tcW w:w="1813" w:type="dxa"/>
            <w:tcBorders>
              <w:top w:val="single" w:sz="4" w:space="0" w:color="auto"/>
            </w:tcBorders>
            <w:shd w:val="clear" w:color="auto" w:fill="5B9BD5" w:themeFill="accent1"/>
          </w:tcPr>
          <w:p w14:paraId="318D5A96" w14:textId="77777777" w:rsidR="00A52EDE" w:rsidRPr="00E60A52" w:rsidRDefault="00A52EDE">
            <w:pPr>
              <w:cnfStyle w:val="000000100000" w:firstRow="0" w:lastRow="0" w:firstColumn="0" w:lastColumn="0" w:oddVBand="0" w:evenVBand="0" w:oddHBand="1" w:evenHBand="0" w:firstRowFirstColumn="0" w:firstRowLastColumn="0" w:lastRowFirstColumn="0" w:lastRowLastColumn="0"/>
              <w:rPr>
                <w:rFonts w:cstheme="minorHAnsi"/>
                <w:b/>
                <w:bCs/>
                <w:color w:val="FFFFFF" w:themeColor="background1"/>
                <w:sz w:val="24"/>
                <w:szCs w:val="24"/>
              </w:rPr>
            </w:pPr>
            <w:r w:rsidRPr="00E60A52">
              <w:rPr>
                <w:rFonts w:cstheme="minorHAnsi"/>
                <w:b/>
                <w:bCs/>
                <w:color w:val="FFFFFF" w:themeColor="background1"/>
                <w:sz w:val="24"/>
                <w:szCs w:val="24"/>
              </w:rPr>
              <w:t>Max Height of Storage, m</w:t>
            </w:r>
          </w:p>
        </w:tc>
        <w:tc>
          <w:tcPr>
            <w:tcW w:w="1673" w:type="dxa"/>
            <w:tcBorders>
              <w:top w:val="single" w:sz="4" w:space="0" w:color="auto"/>
            </w:tcBorders>
            <w:shd w:val="clear" w:color="auto" w:fill="5B9BD5" w:themeFill="accent1"/>
          </w:tcPr>
          <w:p w14:paraId="16D8F3C0" w14:textId="06582C6E" w:rsidR="00A52EDE" w:rsidRPr="00E60A52" w:rsidRDefault="00A52EDE">
            <w:pPr>
              <w:cnfStyle w:val="000000100000" w:firstRow="0" w:lastRow="0" w:firstColumn="0" w:lastColumn="0" w:oddVBand="0" w:evenVBand="0" w:oddHBand="1" w:evenHBand="0" w:firstRowFirstColumn="0" w:firstRowLastColumn="0" w:lastRowFirstColumn="0" w:lastRowLastColumn="0"/>
              <w:rPr>
                <w:rFonts w:cstheme="minorHAnsi"/>
                <w:b/>
                <w:bCs/>
                <w:color w:val="FFFFFF" w:themeColor="background1"/>
                <w:sz w:val="24"/>
                <w:szCs w:val="24"/>
              </w:rPr>
            </w:pPr>
            <w:r w:rsidRPr="00E60A52">
              <w:rPr>
                <w:rFonts w:cstheme="minorHAnsi"/>
                <w:b/>
                <w:bCs/>
                <w:color w:val="FFFFFF" w:themeColor="background1"/>
                <w:sz w:val="24"/>
                <w:szCs w:val="24"/>
              </w:rPr>
              <w:t>Clear Space Around each stockpile (m)</w:t>
            </w:r>
          </w:p>
        </w:tc>
        <w:tc>
          <w:tcPr>
            <w:tcW w:w="1651" w:type="dxa"/>
            <w:tcBorders>
              <w:top w:val="single" w:sz="4" w:space="0" w:color="auto"/>
            </w:tcBorders>
            <w:shd w:val="clear" w:color="auto" w:fill="5B9BD5" w:themeFill="accent1"/>
          </w:tcPr>
          <w:p w14:paraId="1C0BDCA0" w14:textId="77777777" w:rsidR="00A52EDE" w:rsidRPr="00E60A52" w:rsidRDefault="00A52EDE">
            <w:pPr>
              <w:cnfStyle w:val="000000100000" w:firstRow="0" w:lastRow="0" w:firstColumn="0" w:lastColumn="0" w:oddVBand="0" w:evenVBand="0" w:oddHBand="1" w:evenHBand="0" w:firstRowFirstColumn="0" w:firstRowLastColumn="0" w:lastRowFirstColumn="0" w:lastRowLastColumn="0"/>
              <w:rPr>
                <w:rFonts w:cstheme="minorHAnsi"/>
                <w:b/>
                <w:bCs/>
                <w:color w:val="FFFFFF" w:themeColor="background1"/>
                <w:sz w:val="24"/>
                <w:szCs w:val="24"/>
              </w:rPr>
            </w:pPr>
            <w:r w:rsidRPr="00E60A52">
              <w:rPr>
                <w:rFonts w:cstheme="minorHAnsi"/>
                <w:b/>
                <w:bCs/>
                <w:color w:val="FFFFFF" w:themeColor="background1"/>
                <w:sz w:val="24"/>
                <w:szCs w:val="24"/>
              </w:rPr>
              <w:t xml:space="preserve">Clear space </w:t>
            </w:r>
            <w:proofErr w:type="gramStart"/>
            <w:r w:rsidRPr="00E60A52">
              <w:rPr>
                <w:rFonts w:cstheme="minorHAnsi"/>
                <w:b/>
                <w:bCs/>
                <w:color w:val="FFFFFF" w:themeColor="background1"/>
                <w:sz w:val="24"/>
                <w:szCs w:val="24"/>
              </w:rPr>
              <w:t>between  stockpile</w:t>
            </w:r>
            <w:proofErr w:type="gramEnd"/>
            <w:r w:rsidRPr="00E60A52">
              <w:rPr>
                <w:rFonts w:cstheme="minorHAnsi"/>
                <w:b/>
                <w:bCs/>
                <w:color w:val="FFFFFF" w:themeColor="background1"/>
                <w:sz w:val="24"/>
                <w:szCs w:val="24"/>
              </w:rPr>
              <w:t>(s) and building(s)</w:t>
            </w:r>
          </w:p>
        </w:tc>
      </w:tr>
      <w:tr w:rsidR="00A52EDE" w:rsidRPr="00E60A52" w14:paraId="2660F5F5" w14:textId="77777777">
        <w:trPr>
          <w:trHeight w:val="276"/>
        </w:trPr>
        <w:tc>
          <w:tcPr>
            <w:cnfStyle w:val="001000000000" w:firstRow="0" w:lastRow="0" w:firstColumn="1" w:lastColumn="0" w:oddVBand="0" w:evenVBand="0" w:oddHBand="0" w:evenHBand="0" w:firstRowFirstColumn="0" w:firstRowLastColumn="0" w:lastRowFirstColumn="0" w:lastRowLastColumn="0"/>
            <w:tcW w:w="555" w:type="dxa"/>
          </w:tcPr>
          <w:p w14:paraId="577E10F9" w14:textId="77777777" w:rsidR="00A52EDE" w:rsidRPr="00E60A52" w:rsidRDefault="00A52EDE">
            <w:pPr>
              <w:rPr>
                <w:rFonts w:cstheme="minorHAnsi"/>
              </w:rPr>
            </w:pPr>
            <w:r w:rsidRPr="00E60A52">
              <w:rPr>
                <w:rFonts w:cstheme="minorHAnsi"/>
              </w:rPr>
              <w:t>A)</w:t>
            </w:r>
          </w:p>
        </w:tc>
        <w:tc>
          <w:tcPr>
            <w:tcW w:w="1789" w:type="dxa"/>
          </w:tcPr>
          <w:p w14:paraId="1A5E0996" w14:textId="77777777" w:rsidR="00A52EDE" w:rsidRPr="00E60A52" w:rsidRDefault="00A52EDE">
            <w:pPr>
              <w:cnfStyle w:val="000000000000" w:firstRow="0" w:lastRow="0" w:firstColumn="0" w:lastColumn="0" w:oddVBand="0" w:evenVBand="0" w:oddHBand="0" w:evenHBand="0" w:firstRowFirstColumn="0" w:firstRowLastColumn="0" w:lastRowFirstColumn="0" w:lastRowLastColumn="0"/>
              <w:rPr>
                <w:rFonts w:cstheme="minorHAnsi"/>
              </w:rPr>
            </w:pPr>
            <w:r w:rsidRPr="00E60A52">
              <w:rPr>
                <w:rFonts w:cstheme="minorHAnsi"/>
              </w:rPr>
              <w:t xml:space="preserve">Mixed C&amp;D debris, dimensional </w:t>
            </w:r>
            <w:proofErr w:type="gramStart"/>
            <w:r w:rsidRPr="00E60A52">
              <w:rPr>
                <w:rFonts w:cstheme="minorHAnsi"/>
              </w:rPr>
              <w:t>lumber</w:t>
            </w:r>
            <w:proofErr w:type="gramEnd"/>
            <w:r w:rsidRPr="00E60A52">
              <w:rPr>
                <w:rFonts w:cstheme="minorHAnsi"/>
              </w:rPr>
              <w:t xml:space="preserve"> or brush piles</w:t>
            </w:r>
          </w:p>
        </w:tc>
        <w:tc>
          <w:tcPr>
            <w:tcW w:w="1533" w:type="dxa"/>
          </w:tcPr>
          <w:p w14:paraId="24A26CE7" w14:textId="77777777" w:rsidR="00A52EDE" w:rsidRPr="00E60A52" w:rsidRDefault="00A52EDE">
            <w:pPr>
              <w:cnfStyle w:val="000000000000" w:firstRow="0" w:lastRow="0" w:firstColumn="0" w:lastColumn="0" w:oddVBand="0" w:evenVBand="0" w:oddHBand="0" w:evenHBand="0" w:firstRowFirstColumn="0" w:firstRowLastColumn="0" w:lastRowFirstColumn="0" w:lastRowLastColumn="0"/>
              <w:rPr>
                <w:rFonts w:cstheme="minorHAnsi"/>
              </w:rPr>
            </w:pPr>
            <w:r w:rsidRPr="00E60A52">
              <w:rPr>
                <w:rFonts w:cstheme="minorHAnsi"/>
              </w:rPr>
              <w:t>1 000</w:t>
            </w:r>
          </w:p>
        </w:tc>
        <w:tc>
          <w:tcPr>
            <w:tcW w:w="1813" w:type="dxa"/>
          </w:tcPr>
          <w:p w14:paraId="0638903F" w14:textId="7E26E8F8" w:rsidR="00A52EDE" w:rsidRPr="00E60A52" w:rsidRDefault="00A52EDE">
            <w:pPr>
              <w:cnfStyle w:val="000000000000" w:firstRow="0" w:lastRow="0" w:firstColumn="0" w:lastColumn="0" w:oddVBand="0" w:evenVBand="0" w:oddHBand="0" w:evenHBand="0" w:firstRowFirstColumn="0" w:firstRowLastColumn="0" w:lastRowFirstColumn="0" w:lastRowLastColumn="0"/>
              <w:rPr>
                <w:rFonts w:cstheme="minorHAnsi"/>
              </w:rPr>
            </w:pPr>
            <w:r w:rsidRPr="00E60A52">
              <w:rPr>
                <w:rFonts w:cstheme="minorHAnsi"/>
              </w:rPr>
              <w:t>≤ 3</w:t>
            </w:r>
          </w:p>
          <w:p w14:paraId="35C471FF" w14:textId="77777777" w:rsidR="001D3C62" w:rsidRPr="00E60A52" w:rsidRDefault="001D3C62">
            <w:pPr>
              <w:cnfStyle w:val="000000000000" w:firstRow="0" w:lastRow="0" w:firstColumn="0" w:lastColumn="0" w:oddVBand="0" w:evenVBand="0" w:oddHBand="0" w:evenHBand="0" w:firstRowFirstColumn="0" w:firstRowLastColumn="0" w:lastRowFirstColumn="0" w:lastRowLastColumn="0"/>
              <w:rPr>
                <w:rFonts w:cstheme="minorHAnsi"/>
              </w:rPr>
            </w:pPr>
          </w:p>
          <w:p w14:paraId="43026873" w14:textId="77777777" w:rsidR="00A52EDE" w:rsidRPr="00E60A52" w:rsidRDefault="00A52EDE">
            <w:pPr>
              <w:cnfStyle w:val="000000000000" w:firstRow="0" w:lastRow="0" w:firstColumn="0" w:lastColumn="0" w:oddVBand="0" w:evenVBand="0" w:oddHBand="0" w:evenHBand="0" w:firstRowFirstColumn="0" w:firstRowLastColumn="0" w:lastRowFirstColumn="0" w:lastRowLastColumn="0"/>
              <w:rPr>
                <w:rFonts w:cstheme="minorHAnsi"/>
              </w:rPr>
            </w:pPr>
            <w:r w:rsidRPr="00E60A52">
              <w:rPr>
                <w:rFonts w:cstheme="minorHAnsi"/>
              </w:rPr>
              <w:t>&gt;3 but ≤6</w:t>
            </w:r>
          </w:p>
        </w:tc>
        <w:tc>
          <w:tcPr>
            <w:tcW w:w="1673" w:type="dxa"/>
          </w:tcPr>
          <w:p w14:paraId="4E6DDA05" w14:textId="51A11A81" w:rsidR="00A52EDE" w:rsidRPr="00E60A52" w:rsidRDefault="00A52EDE">
            <w:pPr>
              <w:cnfStyle w:val="000000000000" w:firstRow="0" w:lastRow="0" w:firstColumn="0" w:lastColumn="0" w:oddVBand="0" w:evenVBand="0" w:oddHBand="0" w:evenHBand="0" w:firstRowFirstColumn="0" w:firstRowLastColumn="0" w:lastRowFirstColumn="0" w:lastRowLastColumn="0"/>
              <w:rPr>
                <w:rFonts w:cstheme="minorHAnsi"/>
              </w:rPr>
            </w:pPr>
            <w:r w:rsidRPr="00E60A52">
              <w:rPr>
                <w:rFonts w:cstheme="minorHAnsi"/>
              </w:rPr>
              <w:t>6</w:t>
            </w:r>
          </w:p>
          <w:p w14:paraId="2C82A474" w14:textId="77777777" w:rsidR="001D3C62" w:rsidRPr="00E60A52" w:rsidRDefault="001D3C62">
            <w:pPr>
              <w:cnfStyle w:val="000000000000" w:firstRow="0" w:lastRow="0" w:firstColumn="0" w:lastColumn="0" w:oddVBand="0" w:evenVBand="0" w:oddHBand="0" w:evenHBand="0" w:firstRowFirstColumn="0" w:firstRowLastColumn="0" w:lastRowFirstColumn="0" w:lastRowLastColumn="0"/>
              <w:rPr>
                <w:rFonts w:cstheme="minorHAnsi"/>
              </w:rPr>
            </w:pPr>
          </w:p>
          <w:p w14:paraId="6751CE47" w14:textId="77777777" w:rsidR="00A52EDE" w:rsidRPr="00E60A52" w:rsidRDefault="00A52EDE">
            <w:pPr>
              <w:cnfStyle w:val="000000000000" w:firstRow="0" w:lastRow="0" w:firstColumn="0" w:lastColumn="0" w:oddVBand="0" w:evenVBand="0" w:oddHBand="0" w:evenHBand="0" w:firstRowFirstColumn="0" w:firstRowLastColumn="0" w:lastRowFirstColumn="0" w:lastRowLastColumn="0"/>
              <w:rPr>
                <w:rFonts w:cstheme="minorHAnsi"/>
              </w:rPr>
            </w:pPr>
            <w:r w:rsidRPr="00E60A52">
              <w:rPr>
                <w:rFonts w:cstheme="minorHAnsi"/>
              </w:rPr>
              <w:t>twice the height of storage to a max of 12</w:t>
            </w:r>
          </w:p>
        </w:tc>
        <w:tc>
          <w:tcPr>
            <w:tcW w:w="1651" w:type="dxa"/>
          </w:tcPr>
          <w:p w14:paraId="4863592D" w14:textId="77777777" w:rsidR="00A52EDE" w:rsidRPr="00E60A52" w:rsidRDefault="00A52EDE">
            <w:pPr>
              <w:cnfStyle w:val="000000000000" w:firstRow="0" w:lastRow="0" w:firstColumn="0" w:lastColumn="0" w:oddVBand="0" w:evenVBand="0" w:oddHBand="0" w:evenHBand="0" w:firstRowFirstColumn="0" w:firstRowLastColumn="0" w:lastRowFirstColumn="0" w:lastRowLastColumn="0"/>
              <w:rPr>
                <w:rFonts w:cstheme="minorHAnsi"/>
              </w:rPr>
            </w:pPr>
            <w:r w:rsidRPr="00E60A52">
              <w:rPr>
                <w:rFonts w:cstheme="minorHAnsi"/>
              </w:rPr>
              <w:t>15</w:t>
            </w:r>
          </w:p>
        </w:tc>
      </w:tr>
      <w:tr w:rsidR="00A52EDE" w:rsidRPr="00E60A52" w14:paraId="0C812916" w14:textId="77777777">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555" w:type="dxa"/>
          </w:tcPr>
          <w:p w14:paraId="70C86CFA" w14:textId="77777777" w:rsidR="00A52EDE" w:rsidRPr="00E60A52" w:rsidRDefault="00A52EDE">
            <w:pPr>
              <w:rPr>
                <w:rFonts w:cstheme="minorHAnsi"/>
              </w:rPr>
            </w:pPr>
            <w:r w:rsidRPr="00E60A52">
              <w:rPr>
                <w:rFonts w:cstheme="minorHAnsi"/>
              </w:rPr>
              <w:t>B)</w:t>
            </w:r>
          </w:p>
        </w:tc>
        <w:tc>
          <w:tcPr>
            <w:tcW w:w="1789" w:type="dxa"/>
          </w:tcPr>
          <w:p w14:paraId="54099CC5" w14:textId="77777777" w:rsidR="00A52EDE" w:rsidRPr="00E60A52" w:rsidRDefault="00A52EDE">
            <w:pPr>
              <w:cnfStyle w:val="000000100000" w:firstRow="0" w:lastRow="0" w:firstColumn="0" w:lastColumn="0" w:oddVBand="0" w:evenVBand="0" w:oddHBand="1" w:evenHBand="0" w:firstRowFirstColumn="0" w:firstRowLastColumn="0" w:lastRowFirstColumn="0" w:lastRowLastColumn="0"/>
              <w:rPr>
                <w:rFonts w:cstheme="minorHAnsi"/>
              </w:rPr>
            </w:pPr>
            <w:r w:rsidRPr="00E60A52">
              <w:rPr>
                <w:rFonts w:cstheme="minorHAnsi"/>
              </w:rPr>
              <w:t>Wood Chips</w:t>
            </w:r>
          </w:p>
        </w:tc>
        <w:tc>
          <w:tcPr>
            <w:tcW w:w="1533" w:type="dxa"/>
          </w:tcPr>
          <w:p w14:paraId="0FD0056A" w14:textId="77777777" w:rsidR="00A52EDE" w:rsidRPr="00E60A52" w:rsidRDefault="00A52EDE">
            <w:pPr>
              <w:cnfStyle w:val="000000100000" w:firstRow="0" w:lastRow="0" w:firstColumn="0" w:lastColumn="0" w:oddVBand="0" w:evenVBand="0" w:oddHBand="1" w:evenHBand="0" w:firstRowFirstColumn="0" w:firstRowLastColumn="0" w:lastRowFirstColumn="0" w:lastRowLastColumn="0"/>
              <w:rPr>
                <w:rFonts w:cstheme="minorHAnsi"/>
              </w:rPr>
            </w:pPr>
            <w:r w:rsidRPr="00E60A52">
              <w:rPr>
                <w:rFonts w:cstheme="minorHAnsi"/>
              </w:rPr>
              <w:t>15 000</w:t>
            </w:r>
          </w:p>
        </w:tc>
        <w:tc>
          <w:tcPr>
            <w:tcW w:w="1813" w:type="dxa"/>
          </w:tcPr>
          <w:p w14:paraId="3A6C70CD" w14:textId="77777777" w:rsidR="00A52EDE" w:rsidRPr="00E60A52" w:rsidRDefault="00A52EDE">
            <w:pPr>
              <w:cnfStyle w:val="000000100000" w:firstRow="0" w:lastRow="0" w:firstColumn="0" w:lastColumn="0" w:oddVBand="0" w:evenVBand="0" w:oddHBand="1" w:evenHBand="0" w:firstRowFirstColumn="0" w:firstRowLastColumn="0" w:lastRowFirstColumn="0" w:lastRowLastColumn="0"/>
              <w:rPr>
                <w:rFonts w:cstheme="minorHAnsi"/>
              </w:rPr>
            </w:pPr>
            <w:r w:rsidRPr="00E60A52">
              <w:rPr>
                <w:rFonts w:cstheme="minorHAnsi"/>
              </w:rPr>
              <w:t>18</w:t>
            </w:r>
          </w:p>
        </w:tc>
        <w:tc>
          <w:tcPr>
            <w:tcW w:w="1673" w:type="dxa"/>
          </w:tcPr>
          <w:p w14:paraId="6D303246" w14:textId="77777777" w:rsidR="00A52EDE" w:rsidRPr="00E60A52" w:rsidRDefault="00A52EDE">
            <w:pPr>
              <w:cnfStyle w:val="000000100000" w:firstRow="0" w:lastRow="0" w:firstColumn="0" w:lastColumn="0" w:oddVBand="0" w:evenVBand="0" w:oddHBand="1" w:evenHBand="0" w:firstRowFirstColumn="0" w:firstRowLastColumn="0" w:lastRowFirstColumn="0" w:lastRowLastColumn="0"/>
              <w:rPr>
                <w:rFonts w:cstheme="minorHAnsi"/>
              </w:rPr>
            </w:pPr>
            <w:r w:rsidRPr="00E60A52">
              <w:rPr>
                <w:rFonts w:cstheme="minorHAnsi"/>
              </w:rPr>
              <w:t>9</w:t>
            </w:r>
          </w:p>
        </w:tc>
        <w:tc>
          <w:tcPr>
            <w:tcW w:w="1651" w:type="dxa"/>
          </w:tcPr>
          <w:p w14:paraId="6D05A468" w14:textId="69DD92D4" w:rsidR="00A52EDE" w:rsidRPr="00E60A52" w:rsidRDefault="00656B43">
            <w:pPr>
              <w:cnfStyle w:val="000000100000" w:firstRow="0" w:lastRow="0" w:firstColumn="0" w:lastColumn="0" w:oddVBand="0" w:evenVBand="0" w:oddHBand="1" w:evenHBand="0" w:firstRowFirstColumn="0" w:firstRowLastColumn="0" w:lastRowFirstColumn="0" w:lastRowLastColumn="0"/>
              <w:rPr>
                <w:rFonts w:cstheme="minorHAnsi"/>
              </w:rPr>
            </w:pPr>
            <w:r w:rsidRPr="00E60A52">
              <w:rPr>
                <w:rFonts w:cstheme="minorHAnsi"/>
              </w:rPr>
              <w:t>15</w:t>
            </w:r>
          </w:p>
        </w:tc>
      </w:tr>
      <w:tr w:rsidR="00A52EDE" w:rsidRPr="00E60A52" w14:paraId="0CD6084F" w14:textId="77777777">
        <w:trPr>
          <w:trHeight w:val="276"/>
        </w:trPr>
        <w:tc>
          <w:tcPr>
            <w:cnfStyle w:val="001000000000" w:firstRow="0" w:lastRow="0" w:firstColumn="1" w:lastColumn="0" w:oddVBand="0" w:evenVBand="0" w:oddHBand="0" w:evenHBand="0" w:firstRowFirstColumn="0" w:firstRowLastColumn="0" w:lastRowFirstColumn="0" w:lastRowLastColumn="0"/>
            <w:tcW w:w="555" w:type="dxa"/>
          </w:tcPr>
          <w:p w14:paraId="5211FBD8" w14:textId="77777777" w:rsidR="00A52EDE" w:rsidRPr="00E60A52" w:rsidRDefault="00A52EDE">
            <w:pPr>
              <w:rPr>
                <w:rFonts w:cstheme="minorHAnsi"/>
              </w:rPr>
            </w:pPr>
            <w:r w:rsidRPr="00E60A52">
              <w:rPr>
                <w:rFonts w:cstheme="minorHAnsi"/>
              </w:rPr>
              <w:t>C)</w:t>
            </w:r>
          </w:p>
        </w:tc>
        <w:tc>
          <w:tcPr>
            <w:tcW w:w="1789" w:type="dxa"/>
          </w:tcPr>
          <w:p w14:paraId="16F778EB" w14:textId="77777777" w:rsidR="00A52EDE" w:rsidRPr="00E60A52" w:rsidRDefault="00A52EDE">
            <w:pPr>
              <w:cnfStyle w:val="000000000000" w:firstRow="0" w:lastRow="0" w:firstColumn="0" w:lastColumn="0" w:oddVBand="0" w:evenVBand="0" w:oddHBand="0" w:evenHBand="0" w:firstRowFirstColumn="0" w:firstRowLastColumn="0" w:lastRowFirstColumn="0" w:lastRowLastColumn="0"/>
              <w:rPr>
                <w:rFonts w:cstheme="minorHAnsi"/>
              </w:rPr>
            </w:pPr>
            <w:r w:rsidRPr="00E60A52">
              <w:rPr>
                <w:rFonts w:cstheme="minorHAnsi"/>
              </w:rPr>
              <w:t>Pallets</w:t>
            </w:r>
          </w:p>
        </w:tc>
        <w:tc>
          <w:tcPr>
            <w:tcW w:w="1533" w:type="dxa"/>
          </w:tcPr>
          <w:p w14:paraId="2EE694FB" w14:textId="77777777" w:rsidR="00A52EDE" w:rsidRPr="00E60A52" w:rsidRDefault="00A52EDE">
            <w:pPr>
              <w:cnfStyle w:val="000000000000" w:firstRow="0" w:lastRow="0" w:firstColumn="0" w:lastColumn="0" w:oddVBand="0" w:evenVBand="0" w:oddHBand="0" w:evenHBand="0" w:firstRowFirstColumn="0" w:firstRowLastColumn="0" w:lastRowFirstColumn="0" w:lastRowLastColumn="0"/>
              <w:rPr>
                <w:rFonts w:cstheme="minorHAnsi"/>
              </w:rPr>
            </w:pPr>
            <w:r w:rsidRPr="00E60A52">
              <w:rPr>
                <w:rFonts w:cstheme="minorHAnsi"/>
              </w:rPr>
              <w:t>1000</w:t>
            </w:r>
          </w:p>
        </w:tc>
        <w:tc>
          <w:tcPr>
            <w:tcW w:w="1813" w:type="dxa"/>
          </w:tcPr>
          <w:p w14:paraId="5EEE3135" w14:textId="77777777" w:rsidR="00A52EDE" w:rsidRPr="00E60A52" w:rsidRDefault="00A52EDE">
            <w:pPr>
              <w:cnfStyle w:val="000000000000" w:firstRow="0" w:lastRow="0" w:firstColumn="0" w:lastColumn="0" w:oddVBand="0" w:evenVBand="0" w:oddHBand="0" w:evenHBand="0" w:firstRowFirstColumn="0" w:firstRowLastColumn="0" w:lastRowFirstColumn="0" w:lastRowLastColumn="0"/>
              <w:rPr>
                <w:rFonts w:cstheme="minorHAnsi"/>
              </w:rPr>
            </w:pPr>
            <w:r w:rsidRPr="00E60A52">
              <w:rPr>
                <w:rFonts w:cstheme="minorHAnsi"/>
              </w:rPr>
              <w:t>3</w:t>
            </w:r>
          </w:p>
        </w:tc>
        <w:tc>
          <w:tcPr>
            <w:tcW w:w="1673" w:type="dxa"/>
          </w:tcPr>
          <w:p w14:paraId="72E297CA" w14:textId="77777777" w:rsidR="00A52EDE" w:rsidRPr="00E60A52" w:rsidRDefault="00A52EDE">
            <w:pPr>
              <w:cnfStyle w:val="000000000000" w:firstRow="0" w:lastRow="0" w:firstColumn="0" w:lastColumn="0" w:oddVBand="0" w:evenVBand="0" w:oddHBand="0" w:evenHBand="0" w:firstRowFirstColumn="0" w:firstRowLastColumn="0" w:lastRowFirstColumn="0" w:lastRowLastColumn="0"/>
              <w:rPr>
                <w:rFonts w:cstheme="minorHAnsi"/>
              </w:rPr>
            </w:pPr>
            <w:r w:rsidRPr="00E60A52">
              <w:rPr>
                <w:rFonts w:cstheme="minorHAnsi"/>
              </w:rPr>
              <w:t>15</w:t>
            </w:r>
          </w:p>
        </w:tc>
        <w:tc>
          <w:tcPr>
            <w:tcW w:w="1651" w:type="dxa"/>
          </w:tcPr>
          <w:p w14:paraId="79E622E8" w14:textId="77777777" w:rsidR="00A52EDE" w:rsidRPr="00E60A52" w:rsidRDefault="00A52EDE">
            <w:pPr>
              <w:cnfStyle w:val="000000000000" w:firstRow="0" w:lastRow="0" w:firstColumn="0" w:lastColumn="0" w:oddVBand="0" w:evenVBand="0" w:oddHBand="0" w:evenHBand="0" w:firstRowFirstColumn="0" w:firstRowLastColumn="0" w:lastRowFirstColumn="0" w:lastRowLastColumn="0"/>
              <w:rPr>
                <w:rFonts w:cstheme="minorHAnsi"/>
              </w:rPr>
            </w:pPr>
            <w:r w:rsidRPr="00E60A52">
              <w:rPr>
                <w:rFonts w:cstheme="minorHAnsi"/>
              </w:rPr>
              <w:t>15</w:t>
            </w:r>
          </w:p>
        </w:tc>
      </w:tr>
    </w:tbl>
    <w:p w14:paraId="0A097314" w14:textId="77777777" w:rsidR="00A52EDE" w:rsidRPr="00E60A52" w:rsidRDefault="00A52EDE" w:rsidP="00A52EDE">
      <w:pPr>
        <w:spacing w:after="120"/>
        <w:rPr>
          <w:rFonts w:cstheme="minorHAnsi"/>
          <w:bCs/>
        </w:rPr>
      </w:pPr>
    </w:p>
    <w:p w14:paraId="13F24CC5" w14:textId="2F2047FA" w:rsidR="00260464" w:rsidRPr="00E60A52" w:rsidRDefault="00BC465C" w:rsidP="00D04C7C">
      <w:pPr>
        <w:pStyle w:val="Heading3"/>
        <w:ind w:firstLine="851"/>
        <w:rPr>
          <w:rFonts w:asciiTheme="minorHAnsi" w:hAnsiTheme="minorHAnsi" w:cstheme="minorHAnsi"/>
        </w:rPr>
      </w:pPr>
      <w:bookmarkStart w:id="17" w:name="_Toc118719012"/>
      <w:bookmarkStart w:id="18" w:name="_Toc118804523"/>
      <w:r w:rsidRPr="00E60A52">
        <w:rPr>
          <w:rFonts w:asciiTheme="minorHAnsi" w:hAnsiTheme="minorHAnsi" w:cstheme="minorHAnsi"/>
        </w:rPr>
        <w:t xml:space="preserve">C&amp;D </w:t>
      </w:r>
      <w:r w:rsidR="00260464" w:rsidRPr="00E60A52">
        <w:rPr>
          <w:rFonts w:asciiTheme="minorHAnsi" w:hAnsiTheme="minorHAnsi" w:cstheme="minorHAnsi"/>
        </w:rPr>
        <w:t>Disposal Cell</w:t>
      </w:r>
      <w:bookmarkEnd w:id="17"/>
      <w:bookmarkEnd w:id="18"/>
      <w:r w:rsidR="00260464" w:rsidRPr="00E60A52">
        <w:rPr>
          <w:rFonts w:asciiTheme="minorHAnsi" w:hAnsiTheme="minorHAnsi" w:cstheme="minorHAnsi"/>
        </w:rPr>
        <w:t xml:space="preserve"> </w:t>
      </w:r>
    </w:p>
    <w:p w14:paraId="7F3B2E04" w14:textId="0D483C3F" w:rsidR="00353305" w:rsidRPr="00E60A52" w:rsidRDefault="00073BA8" w:rsidP="00D26DA4">
      <w:pPr>
        <w:pStyle w:val="ListParagraph"/>
        <w:keepNext/>
        <w:widowControl/>
        <w:numPr>
          <w:ilvl w:val="3"/>
          <w:numId w:val="12"/>
        </w:numPr>
        <w:spacing w:after="120"/>
        <w:ind w:hanging="589"/>
        <w:rPr>
          <w:rFonts w:asciiTheme="minorHAnsi" w:hAnsiTheme="minorHAnsi" w:cstheme="minorHAnsi"/>
        </w:rPr>
      </w:pPr>
      <w:r w:rsidRPr="00E60A52">
        <w:rPr>
          <w:rFonts w:asciiTheme="minorHAnsi" w:hAnsiTheme="minorHAnsi" w:cstheme="minorHAnsi"/>
        </w:rPr>
        <w:t xml:space="preserve">Disposal </w:t>
      </w:r>
      <w:r w:rsidR="00E63E34" w:rsidRPr="00E60A52">
        <w:rPr>
          <w:rFonts w:asciiTheme="minorHAnsi" w:hAnsiTheme="minorHAnsi" w:cstheme="minorHAnsi"/>
        </w:rPr>
        <w:t>c</w:t>
      </w:r>
      <w:r w:rsidRPr="00E60A52">
        <w:rPr>
          <w:rFonts w:asciiTheme="minorHAnsi" w:hAnsiTheme="minorHAnsi" w:cstheme="minorHAnsi"/>
        </w:rPr>
        <w:t>ells shall be designed</w:t>
      </w:r>
      <w:r w:rsidR="006F4E4F" w:rsidRPr="00E60A52">
        <w:rPr>
          <w:rFonts w:asciiTheme="minorHAnsi" w:hAnsiTheme="minorHAnsi" w:cstheme="minorHAnsi"/>
        </w:rPr>
        <w:t xml:space="preserve">, </w:t>
      </w:r>
      <w:r w:rsidRPr="00E60A52">
        <w:rPr>
          <w:rFonts w:asciiTheme="minorHAnsi" w:hAnsiTheme="minorHAnsi" w:cstheme="minorHAnsi"/>
        </w:rPr>
        <w:t>constructed</w:t>
      </w:r>
      <w:r w:rsidR="0002419E" w:rsidRPr="00E60A52">
        <w:rPr>
          <w:rFonts w:asciiTheme="minorHAnsi" w:hAnsiTheme="minorHAnsi" w:cstheme="minorHAnsi"/>
        </w:rPr>
        <w:t>,</w:t>
      </w:r>
      <w:r w:rsidRPr="00E60A52">
        <w:rPr>
          <w:rFonts w:asciiTheme="minorHAnsi" w:hAnsiTheme="minorHAnsi" w:cstheme="minorHAnsi"/>
        </w:rPr>
        <w:t xml:space="preserve"> </w:t>
      </w:r>
      <w:r w:rsidR="006F4E4F" w:rsidRPr="00E60A52">
        <w:rPr>
          <w:rFonts w:asciiTheme="minorHAnsi" w:hAnsiTheme="minorHAnsi" w:cstheme="minorHAnsi"/>
        </w:rPr>
        <w:t xml:space="preserve">and operated </w:t>
      </w:r>
      <w:r w:rsidRPr="00E60A52">
        <w:rPr>
          <w:rFonts w:asciiTheme="minorHAnsi" w:hAnsiTheme="minorHAnsi" w:cstheme="minorHAnsi"/>
        </w:rPr>
        <w:t xml:space="preserve">in accordance with the following minimum requirements, unless otherwise provided in the </w:t>
      </w:r>
      <w:r w:rsidR="00A4149D" w:rsidRPr="00E60A52">
        <w:rPr>
          <w:rFonts w:asciiTheme="minorHAnsi" w:hAnsiTheme="minorHAnsi" w:cstheme="minorHAnsi"/>
        </w:rPr>
        <w:t>Approval</w:t>
      </w:r>
      <w:r w:rsidRPr="00E60A52">
        <w:rPr>
          <w:rFonts w:asciiTheme="minorHAnsi" w:hAnsiTheme="minorHAnsi" w:cstheme="minorHAnsi"/>
        </w:rPr>
        <w:t>:</w:t>
      </w:r>
    </w:p>
    <w:p w14:paraId="5FD0B2BD" w14:textId="380F7D3A" w:rsidR="003024BE" w:rsidRDefault="003024BE">
      <w:pPr>
        <w:pStyle w:val="ListParagraph"/>
        <w:numPr>
          <w:ilvl w:val="4"/>
          <w:numId w:val="12"/>
        </w:numPr>
        <w:spacing w:after="120"/>
        <w:rPr>
          <w:rFonts w:asciiTheme="minorHAnsi" w:hAnsiTheme="minorHAnsi" w:cstheme="minorHAnsi"/>
        </w:rPr>
      </w:pPr>
      <w:r w:rsidRPr="00E60A52">
        <w:rPr>
          <w:rFonts w:asciiTheme="minorHAnsi" w:hAnsiTheme="minorHAnsi" w:cstheme="minorHAnsi"/>
        </w:rPr>
        <w:t xml:space="preserve">The disposal cell </w:t>
      </w:r>
      <w:r w:rsidR="2215D479" w:rsidRPr="00E60A52">
        <w:rPr>
          <w:rFonts w:asciiTheme="minorHAnsi" w:hAnsiTheme="minorHAnsi" w:cstheme="minorHAnsi"/>
        </w:rPr>
        <w:t xml:space="preserve">shall have </w:t>
      </w:r>
      <w:r w:rsidRPr="00E60A52">
        <w:rPr>
          <w:rFonts w:asciiTheme="minorHAnsi" w:hAnsiTheme="minorHAnsi" w:cstheme="minorHAnsi"/>
        </w:rPr>
        <w:t xml:space="preserve">a minimum </w:t>
      </w:r>
      <w:r w:rsidR="00EF392D">
        <w:rPr>
          <w:rFonts w:asciiTheme="minorHAnsi" w:hAnsiTheme="minorHAnsi" w:cstheme="minorHAnsi"/>
        </w:rPr>
        <w:t xml:space="preserve">thickness </w:t>
      </w:r>
      <w:r w:rsidRPr="00E60A52">
        <w:rPr>
          <w:rFonts w:asciiTheme="minorHAnsi" w:hAnsiTheme="minorHAnsi" w:cstheme="minorHAnsi"/>
        </w:rPr>
        <w:t xml:space="preserve">of 1 m of soil </w:t>
      </w:r>
      <w:r w:rsidR="00EF392D">
        <w:rPr>
          <w:rFonts w:asciiTheme="minorHAnsi" w:hAnsiTheme="minorHAnsi" w:cstheme="minorHAnsi"/>
        </w:rPr>
        <w:t xml:space="preserve">liner </w:t>
      </w:r>
      <w:r w:rsidRPr="00E60A52">
        <w:rPr>
          <w:rFonts w:asciiTheme="minorHAnsi" w:hAnsiTheme="minorHAnsi" w:cstheme="minorHAnsi"/>
        </w:rPr>
        <w:t xml:space="preserve">(or alternate) </w:t>
      </w:r>
      <w:r w:rsidR="00EF392D">
        <w:rPr>
          <w:rFonts w:asciiTheme="minorHAnsi" w:hAnsiTheme="minorHAnsi" w:cstheme="minorHAnsi"/>
        </w:rPr>
        <w:t>across the entire cell</w:t>
      </w:r>
      <w:r w:rsidR="005104CD">
        <w:rPr>
          <w:rFonts w:asciiTheme="minorHAnsi" w:hAnsiTheme="minorHAnsi" w:cstheme="minorHAnsi"/>
        </w:rPr>
        <w:t xml:space="preserve"> </w:t>
      </w:r>
      <w:r w:rsidRPr="00E60A52">
        <w:rPr>
          <w:rFonts w:asciiTheme="minorHAnsi" w:hAnsiTheme="minorHAnsi" w:cstheme="minorHAnsi"/>
        </w:rPr>
        <w:t>with a maximum hydraulic conductivity of 1 x 10</w:t>
      </w:r>
      <w:r w:rsidRPr="00E60A52">
        <w:rPr>
          <w:rFonts w:asciiTheme="minorHAnsi" w:hAnsiTheme="minorHAnsi" w:cstheme="minorHAnsi"/>
          <w:vertAlign w:val="superscript"/>
        </w:rPr>
        <w:t>-6</w:t>
      </w:r>
      <w:r w:rsidRPr="00E60A52">
        <w:rPr>
          <w:rFonts w:asciiTheme="minorHAnsi" w:hAnsiTheme="minorHAnsi" w:cstheme="minorHAnsi"/>
        </w:rPr>
        <w:t xml:space="preserve"> cm/</w:t>
      </w:r>
      <w:proofErr w:type="gramStart"/>
      <w:r w:rsidRPr="00E60A52">
        <w:rPr>
          <w:rFonts w:asciiTheme="minorHAnsi" w:hAnsiTheme="minorHAnsi" w:cstheme="minorHAnsi"/>
        </w:rPr>
        <w:t>sec;</w:t>
      </w:r>
      <w:proofErr w:type="gramEnd"/>
    </w:p>
    <w:p w14:paraId="5B50ABE3" w14:textId="6C2C19E9" w:rsidR="00670A01" w:rsidRPr="00434322" w:rsidRDefault="00670A01" w:rsidP="00670A01">
      <w:pPr>
        <w:pStyle w:val="ListParagraph"/>
        <w:numPr>
          <w:ilvl w:val="5"/>
          <w:numId w:val="12"/>
        </w:numPr>
        <w:spacing w:after="120"/>
        <w:rPr>
          <w:rFonts w:asciiTheme="minorHAnsi" w:hAnsiTheme="minorHAnsi" w:cstheme="minorBidi"/>
        </w:rPr>
      </w:pPr>
      <w:r w:rsidRPr="00434322">
        <w:rPr>
          <w:rFonts w:asciiTheme="minorHAnsi" w:hAnsiTheme="minorHAnsi" w:cstheme="minorBidi"/>
        </w:rPr>
        <w:t xml:space="preserve">The soil may be amended, if required, with an admixture such as bentonite clay </w:t>
      </w:r>
      <w:proofErr w:type="gramStart"/>
      <w:r w:rsidRPr="00434322">
        <w:rPr>
          <w:rFonts w:asciiTheme="minorHAnsi" w:hAnsiTheme="minorHAnsi" w:cstheme="minorBidi"/>
        </w:rPr>
        <w:t>in order to</w:t>
      </w:r>
      <w:proofErr w:type="gramEnd"/>
      <w:r w:rsidRPr="00434322">
        <w:rPr>
          <w:rFonts w:asciiTheme="minorHAnsi" w:hAnsiTheme="minorHAnsi" w:cstheme="minorBidi"/>
        </w:rPr>
        <w:t xml:space="preserve"> achieve the required hydraulic permeability</w:t>
      </w:r>
      <w:r w:rsidRPr="4B3F0E4F">
        <w:rPr>
          <w:rFonts w:asciiTheme="minorHAnsi" w:hAnsiTheme="minorHAnsi" w:cstheme="minorBidi"/>
        </w:rPr>
        <w:t>;</w:t>
      </w:r>
      <w:r w:rsidRPr="00434322">
        <w:rPr>
          <w:rFonts w:asciiTheme="minorHAnsi" w:hAnsiTheme="minorHAnsi" w:cstheme="minorBidi"/>
        </w:rPr>
        <w:t xml:space="preserve"> however, the hydraulic conductivity must be uniform throughout the entire thickness of the soil</w:t>
      </w:r>
      <w:r w:rsidR="008B723E">
        <w:rPr>
          <w:rFonts w:asciiTheme="minorHAnsi" w:hAnsiTheme="minorHAnsi" w:cstheme="minorBidi"/>
        </w:rPr>
        <w:t>.</w:t>
      </w:r>
    </w:p>
    <w:p w14:paraId="0DB10670" w14:textId="2DA3C6CE" w:rsidR="00670A01" w:rsidRPr="00E60A52" w:rsidRDefault="008B723E" w:rsidP="00670A01">
      <w:pPr>
        <w:pStyle w:val="ListParagraph"/>
        <w:numPr>
          <w:ilvl w:val="5"/>
          <w:numId w:val="12"/>
        </w:numPr>
        <w:spacing w:after="120"/>
        <w:rPr>
          <w:rFonts w:asciiTheme="minorHAnsi" w:hAnsiTheme="minorHAnsi" w:cstheme="minorBidi"/>
        </w:rPr>
      </w:pPr>
      <w:r w:rsidRPr="00434322">
        <w:rPr>
          <w:rFonts w:asciiTheme="minorHAnsi" w:hAnsiTheme="minorHAnsi" w:cstheme="minorBidi"/>
        </w:rPr>
        <w:t>An alternative to the soil may be considered. Any alternate shall be subject to the same qualifying requirements for application</w:t>
      </w:r>
      <w:r>
        <w:rPr>
          <w:rFonts w:asciiTheme="minorHAnsi" w:hAnsiTheme="minorHAnsi" w:cstheme="minorBidi"/>
        </w:rPr>
        <w:t>.</w:t>
      </w:r>
    </w:p>
    <w:p w14:paraId="29E6E3D7" w14:textId="72B176B9" w:rsidR="00727B71" w:rsidRPr="00E60A52" w:rsidRDefault="00727B71">
      <w:pPr>
        <w:pStyle w:val="ListParagraph"/>
        <w:numPr>
          <w:ilvl w:val="4"/>
          <w:numId w:val="12"/>
        </w:numPr>
        <w:spacing w:after="120"/>
        <w:rPr>
          <w:rFonts w:asciiTheme="minorHAnsi" w:hAnsiTheme="minorHAnsi" w:cstheme="minorHAnsi"/>
        </w:rPr>
      </w:pPr>
      <w:r w:rsidRPr="00E60A52">
        <w:rPr>
          <w:rFonts w:asciiTheme="minorHAnsi" w:hAnsiTheme="minorHAnsi" w:cstheme="minorHAnsi"/>
        </w:rPr>
        <w:t xml:space="preserve">The base of the </w:t>
      </w:r>
      <w:r w:rsidR="005104CD">
        <w:rPr>
          <w:rFonts w:asciiTheme="minorHAnsi" w:hAnsiTheme="minorHAnsi" w:cstheme="minorHAnsi"/>
        </w:rPr>
        <w:t xml:space="preserve">soil </w:t>
      </w:r>
      <w:r w:rsidRPr="00E60A52">
        <w:rPr>
          <w:rFonts w:asciiTheme="minorHAnsi" w:hAnsiTheme="minorHAnsi" w:cstheme="minorHAnsi"/>
        </w:rPr>
        <w:t>liner shall be a minimum of 1 m above the maximum seasonal high elevation of the water table</w:t>
      </w:r>
      <w:r w:rsidR="00C843B1" w:rsidRPr="00E60A52">
        <w:rPr>
          <w:rFonts w:asciiTheme="minorHAnsi" w:hAnsiTheme="minorHAnsi" w:cstheme="minorHAnsi"/>
        </w:rPr>
        <w:t xml:space="preserve">. </w:t>
      </w:r>
      <w:r w:rsidRPr="00E60A52">
        <w:rPr>
          <w:rFonts w:asciiTheme="minorHAnsi" w:hAnsiTheme="minorHAnsi" w:cstheme="minorHAnsi"/>
        </w:rPr>
        <w:t xml:space="preserve">Prior to construction, water table elevations must be measured over a </w:t>
      </w:r>
      <w:r w:rsidR="1323CDE3" w:rsidRPr="00E60A52">
        <w:rPr>
          <w:rFonts w:asciiTheme="minorHAnsi" w:hAnsiTheme="minorHAnsi" w:cstheme="minorHAnsi"/>
        </w:rPr>
        <w:t>one-year</w:t>
      </w:r>
      <w:r w:rsidRPr="00E60A52">
        <w:rPr>
          <w:rFonts w:asciiTheme="minorHAnsi" w:hAnsiTheme="minorHAnsi" w:cstheme="minorHAnsi"/>
        </w:rPr>
        <w:t xml:space="preserve"> period by hydrogeological testing methods </w:t>
      </w:r>
      <w:r w:rsidR="00061B31" w:rsidRPr="00E60A52">
        <w:rPr>
          <w:rFonts w:asciiTheme="minorHAnsi" w:hAnsiTheme="minorHAnsi" w:cstheme="minorHAnsi"/>
        </w:rPr>
        <w:t xml:space="preserve">submitted </w:t>
      </w:r>
      <w:r w:rsidR="001821A1" w:rsidRPr="00E60A52">
        <w:rPr>
          <w:rFonts w:asciiTheme="minorHAnsi" w:hAnsiTheme="minorHAnsi" w:cstheme="minorHAnsi"/>
        </w:rPr>
        <w:t xml:space="preserve">for review and acceptance by the </w:t>
      </w:r>
      <w:proofErr w:type="gramStart"/>
      <w:r w:rsidR="001821A1" w:rsidRPr="00E60A52">
        <w:rPr>
          <w:rFonts w:asciiTheme="minorHAnsi" w:hAnsiTheme="minorHAnsi" w:cstheme="minorHAnsi"/>
        </w:rPr>
        <w:t>Department</w:t>
      </w:r>
      <w:r w:rsidR="007051AB" w:rsidRPr="00E60A52">
        <w:rPr>
          <w:rFonts w:asciiTheme="minorHAnsi" w:hAnsiTheme="minorHAnsi" w:cstheme="minorHAnsi"/>
        </w:rPr>
        <w:t>;</w:t>
      </w:r>
      <w:proofErr w:type="gramEnd"/>
      <w:r w:rsidRPr="00E60A52">
        <w:rPr>
          <w:rFonts w:asciiTheme="minorHAnsi" w:hAnsiTheme="minorHAnsi" w:cstheme="minorHAnsi"/>
        </w:rPr>
        <w:t xml:space="preserve">  </w:t>
      </w:r>
    </w:p>
    <w:p w14:paraId="7FC3AAB1" w14:textId="77777777" w:rsidR="00491B9A" w:rsidRPr="00E60A52" w:rsidRDefault="005841F1">
      <w:pPr>
        <w:pStyle w:val="ListParagraph"/>
        <w:numPr>
          <w:ilvl w:val="4"/>
          <w:numId w:val="12"/>
        </w:numPr>
        <w:spacing w:after="120"/>
        <w:rPr>
          <w:rFonts w:asciiTheme="minorHAnsi" w:hAnsiTheme="minorHAnsi" w:cstheme="minorHAnsi"/>
        </w:rPr>
      </w:pPr>
      <w:r w:rsidRPr="00E60A52">
        <w:rPr>
          <w:rFonts w:asciiTheme="minorHAnsi" w:hAnsiTheme="minorHAnsi" w:cstheme="minorHAnsi"/>
        </w:rPr>
        <w:t>The disposal cell shall have a leachate collection layer situated immediately above the soil liner</w:t>
      </w:r>
      <w:r w:rsidR="005F79F3" w:rsidRPr="00E60A52">
        <w:rPr>
          <w:rFonts w:asciiTheme="minorHAnsi" w:hAnsiTheme="minorHAnsi" w:cstheme="minorHAnsi"/>
        </w:rPr>
        <w:t xml:space="preserve"> </w:t>
      </w:r>
      <w:r w:rsidR="00B20D90" w:rsidRPr="00E60A52">
        <w:rPr>
          <w:rFonts w:asciiTheme="minorHAnsi" w:hAnsiTheme="minorHAnsi" w:cstheme="minorHAnsi"/>
        </w:rPr>
        <w:t xml:space="preserve">and </w:t>
      </w:r>
      <w:r w:rsidR="005F79F3" w:rsidRPr="00E60A52">
        <w:rPr>
          <w:rFonts w:asciiTheme="minorHAnsi" w:hAnsiTheme="minorHAnsi" w:cstheme="minorHAnsi"/>
        </w:rPr>
        <w:t>constructed</w:t>
      </w:r>
      <w:r w:rsidR="007372F9" w:rsidRPr="00E60A52">
        <w:rPr>
          <w:rFonts w:asciiTheme="minorHAnsi" w:hAnsiTheme="minorHAnsi" w:cstheme="minorHAnsi"/>
        </w:rPr>
        <w:t>:</w:t>
      </w:r>
      <w:r w:rsidR="005F79F3" w:rsidRPr="00E60A52">
        <w:rPr>
          <w:rFonts w:asciiTheme="minorHAnsi" w:hAnsiTheme="minorHAnsi" w:cstheme="minorHAnsi"/>
        </w:rPr>
        <w:t xml:space="preserve"> </w:t>
      </w:r>
    </w:p>
    <w:p w14:paraId="456E9A60" w14:textId="1D03A214" w:rsidR="00491B9A" w:rsidRPr="00E60A52" w:rsidRDefault="00412634">
      <w:pPr>
        <w:pStyle w:val="ListParagraph"/>
        <w:numPr>
          <w:ilvl w:val="5"/>
          <w:numId w:val="12"/>
        </w:numPr>
        <w:spacing w:after="120"/>
        <w:rPr>
          <w:rFonts w:asciiTheme="minorHAnsi" w:hAnsiTheme="minorHAnsi" w:cstheme="minorHAnsi"/>
        </w:rPr>
      </w:pPr>
      <w:r w:rsidRPr="00E60A52">
        <w:rPr>
          <w:rFonts w:asciiTheme="minorHAnsi" w:hAnsiTheme="minorHAnsi" w:cstheme="minorHAnsi"/>
        </w:rPr>
        <w:t>T</w:t>
      </w:r>
      <w:r w:rsidR="005841F1" w:rsidRPr="00E60A52">
        <w:rPr>
          <w:rFonts w:asciiTheme="minorHAnsi" w:hAnsiTheme="minorHAnsi" w:cstheme="minorHAnsi"/>
        </w:rPr>
        <w:t xml:space="preserve">o provide a means of collecting leachate without exceeding a leachate depth in this layer of 300 </w:t>
      </w:r>
      <w:proofErr w:type="gramStart"/>
      <w:r w:rsidR="005841F1" w:rsidRPr="00E60A52">
        <w:rPr>
          <w:rFonts w:asciiTheme="minorHAnsi" w:hAnsiTheme="minorHAnsi" w:cstheme="minorHAnsi"/>
        </w:rPr>
        <w:t>mm</w:t>
      </w:r>
      <w:r w:rsidR="007372F9" w:rsidRPr="00E60A52">
        <w:rPr>
          <w:rFonts w:asciiTheme="minorHAnsi" w:hAnsiTheme="minorHAnsi" w:cstheme="minorHAnsi"/>
        </w:rPr>
        <w:t>;</w:t>
      </w:r>
      <w:proofErr w:type="gramEnd"/>
      <w:r w:rsidR="005841F1" w:rsidRPr="00E60A52">
        <w:rPr>
          <w:rFonts w:asciiTheme="minorHAnsi" w:hAnsiTheme="minorHAnsi" w:cstheme="minorHAnsi"/>
        </w:rPr>
        <w:t xml:space="preserve"> </w:t>
      </w:r>
    </w:p>
    <w:p w14:paraId="714F57BC" w14:textId="4AE79363" w:rsidR="00491B9A" w:rsidRPr="00E60A52" w:rsidRDefault="00412634">
      <w:pPr>
        <w:pStyle w:val="ListParagraph"/>
        <w:numPr>
          <w:ilvl w:val="5"/>
          <w:numId w:val="12"/>
        </w:numPr>
        <w:spacing w:after="120"/>
        <w:rPr>
          <w:rFonts w:asciiTheme="minorHAnsi" w:hAnsiTheme="minorHAnsi" w:cstheme="minorHAnsi"/>
        </w:rPr>
      </w:pPr>
      <w:r w:rsidRPr="00E60A52">
        <w:rPr>
          <w:rFonts w:asciiTheme="minorHAnsi" w:hAnsiTheme="minorHAnsi" w:cstheme="minorHAnsi"/>
        </w:rPr>
        <w:t>W</w:t>
      </w:r>
      <w:r w:rsidR="002259B8" w:rsidRPr="00E60A52">
        <w:rPr>
          <w:rFonts w:asciiTheme="minorHAnsi" w:hAnsiTheme="minorHAnsi" w:cstheme="minorHAnsi"/>
        </w:rPr>
        <w:t>ith the ability</w:t>
      </w:r>
      <w:r w:rsidR="005841F1" w:rsidRPr="00E60A52">
        <w:rPr>
          <w:rFonts w:asciiTheme="minorHAnsi" w:hAnsiTheme="minorHAnsi" w:cstheme="minorHAnsi"/>
        </w:rPr>
        <w:t xml:space="preserve"> to convey leachate to a common </w:t>
      </w:r>
      <w:proofErr w:type="gramStart"/>
      <w:r w:rsidR="005841F1" w:rsidRPr="00E60A52">
        <w:rPr>
          <w:rFonts w:asciiTheme="minorHAnsi" w:hAnsiTheme="minorHAnsi" w:cstheme="minorHAnsi"/>
        </w:rPr>
        <w:t>point</w:t>
      </w:r>
      <w:r w:rsidR="007372F9" w:rsidRPr="00E60A52">
        <w:rPr>
          <w:rFonts w:asciiTheme="minorHAnsi" w:hAnsiTheme="minorHAnsi" w:cstheme="minorHAnsi"/>
        </w:rPr>
        <w:t>;</w:t>
      </w:r>
      <w:proofErr w:type="gramEnd"/>
      <w:r w:rsidR="005841F1" w:rsidRPr="00E60A52">
        <w:rPr>
          <w:rFonts w:asciiTheme="minorHAnsi" w:hAnsiTheme="minorHAnsi" w:cstheme="minorHAnsi"/>
        </w:rPr>
        <w:t xml:space="preserve"> </w:t>
      </w:r>
    </w:p>
    <w:p w14:paraId="4DC1FC4F" w14:textId="77777777" w:rsidR="00491B9A" w:rsidRPr="00E60A52" w:rsidRDefault="00412634" w:rsidP="4375EE9C">
      <w:pPr>
        <w:pStyle w:val="ListParagraph"/>
        <w:numPr>
          <w:ilvl w:val="5"/>
          <w:numId w:val="12"/>
        </w:numPr>
        <w:spacing w:after="120"/>
        <w:rPr>
          <w:rFonts w:asciiTheme="minorHAnsi" w:hAnsiTheme="minorHAnsi" w:cstheme="minorBidi"/>
        </w:rPr>
      </w:pPr>
      <w:r w:rsidRPr="4375EE9C">
        <w:rPr>
          <w:rFonts w:asciiTheme="minorHAnsi" w:hAnsiTheme="minorHAnsi" w:cstheme="minorBidi"/>
        </w:rPr>
        <w:t>W</w:t>
      </w:r>
      <w:r w:rsidR="005841F1" w:rsidRPr="4375EE9C">
        <w:rPr>
          <w:rFonts w:asciiTheme="minorHAnsi" w:hAnsiTheme="minorHAnsi" w:cstheme="minorBidi"/>
        </w:rPr>
        <w:t>ith a minimum hydraulic conductivity of 1x10</w:t>
      </w:r>
      <w:r w:rsidR="005841F1" w:rsidRPr="4375EE9C">
        <w:rPr>
          <w:rFonts w:asciiTheme="minorHAnsi" w:hAnsiTheme="minorHAnsi" w:cstheme="minorBidi"/>
          <w:vertAlign w:val="superscript"/>
        </w:rPr>
        <w:t>-3</w:t>
      </w:r>
      <w:r w:rsidR="005841F1" w:rsidRPr="4375EE9C">
        <w:rPr>
          <w:rFonts w:asciiTheme="minorHAnsi" w:hAnsiTheme="minorHAnsi" w:cstheme="minorBidi"/>
        </w:rPr>
        <w:t xml:space="preserve"> cm/</w:t>
      </w:r>
      <w:proofErr w:type="gramStart"/>
      <w:r w:rsidR="005841F1" w:rsidRPr="4375EE9C">
        <w:rPr>
          <w:rFonts w:asciiTheme="minorHAnsi" w:hAnsiTheme="minorHAnsi" w:cstheme="minorBidi"/>
        </w:rPr>
        <w:t>sec</w:t>
      </w:r>
      <w:r w:rsidR="007372F9" w:rsidRPr="4375EE9C">
        <w:rPr>
          <w:rFonts w:asciiTheme="minorHAnsi" w:hAnsiTheme="minorHAnsi" w:cstheme="minorBidi"/>
        </w:rPr>
        <w:t>;</w:t>
      </w:r>
      <w:proofErr w:type="gramEnd"/>
      <w:r w:rsidR="005841F1" w:rsidRPr="4375EE9C">
        <w:rPr>
          <w:rFonts w:asciiTheme="minorHAnsi" w:hAnsiTheme="minorHAnsi" w:cstheme="minorBidi"/>
        </w:rPr>
        <w:t xml:space="preserve"> </w:t>
      </w:r>
    </w:p>
    <w:p w14:paraId="0D2D08C0" w14:textId="77777777" w:rsidR="00491B9A" w:rsidRPr="00E60A52" w:rsidRDefault="00237725">
      <w:pPr>
        <w:pStyle w:val="ListParagraph"/>
        <w:numPr>
          <w:ilvl w:val="5"/>
          <w:numId w:val="12"/>
        </w:numPr>
        <w:spacing w:after="120"/>
        <w:rPr>
          <w:rFonts w:asciiTheme="minorHAnsi" w:hAnsiTheme="minorHAnsi" w:cstheme="minorHAnsi"/>
        </w:rPr>
      </w:pPr>
      <w:r w:rsidRPr="00E60A52">
        <w:rPr>
          <w:rFonts w:asciiTheme="minorHAnsi" w:hAnsiTheme="minorHAnsi" w:cstheme="minorHAnsi"/>
        </w:rPr>
        <w:t>S</w:t>
      </w:r>
      <w:r w:rsidR="005841F1" w:rsidRPr="00E60A52">
        <w:rPr>
          <w:rFonts w:asciiTheme="minorHAnsi" w:hAnsiTheme="minorHAnsi" w:cstheme="minorHAnsi"/>
        </w:rPr>
        <w:t xml:space="preserve">loped such that it can adequately drain the leachate. The sloping should account for the possibility of settling occurring beneath the collection system </w:t>
      </w:r>
      <w:proofErr w:type="gramStart"/>
      <w:r w:rsidR="005841F1" w:rsidRPr="00E60A52">
        <w:rPr>
          <w:rFonts w:asciiTheme="minorHAnsi" w:hAnsiTheme="minorHAnsi" w:cstheme="minorHAnsi"/>
        </w:rPr>
        <w:t>network</w:t>
      </w:r>
      <w:r w:rsidR="007372F9" w:rsidRPr="00E60A52">
        <w:rPr>
          <w:rFonts w:asciiTheme="minorHAnsi" w:hAnsiTheme="minorHAnsi" w:cstheme="minorHAnsi"/>
        </w:rPr>
        <w:t>;</w:t>
      </w:r>
      <w:proofErr w:type="gramEnd"/>
      <w:r w:rsidR="005841F1" w:rsidRPr="00E60A52">
        <w:rPr>
          <w:rFonts w:asciiTheme="minorHAnsi" w:hAnsiTheme="minorHAnsi" w:cstheme="minorHAnsi"/>
        </w:rPr>
        <w:t xml:space="preserve"> </w:t>
      </w:r>
    </w:p>
    <w:p w14:paraId="5C658820" w14:textId="7F7D838F" w:rsidR="005841F1" w:rsidRPr="00E60A52" w:rsidRDefault="00000491">
      <w:pPr>
        <w:pStyle w:val="ListParagraph"/>
        <w:numPr>
          <w:ilvl w:val="5"/>
          <w:numId w:val="12"/>
        </w:numPr>
        <w:spacing w:after="120"/>
        <w:rPr>
          <w:rFonts w:asciiTheme="minorHAnsi" w:hAnsiTheme="minorHAnsi" w:cstheme="minorHAnsi"/>
        </w:rPr>
      </w:pPr>
      <w:r w:rsidRPr="00E60A52">
        <w:rPr>
          <w:rFonts w:asciiTheme="minorHAnsi" w:hAnsiTheme="minorHAnsi" w:cstheme="minorHAnsi"/>
        </w:rPr>
        <w:t xml:space="preserve">With adequate </w:t>
      </w:r>
      <w:r w:rsidR="005841F1" w:rsidRPr="00E60A52">
        <w:rPr>
          <w:rFonts w:asciiTheme="minorHAnsi" w:hAnsiTheme="minorHAnsi" w:cstheme="minorHAnsi"/>
        </w:rPr>
        <w:t>protection placed above the leachate collection system to prevent clogging of this layer</w:t>
      </w:r>
      <w:r w:rsidR="007372F9" w:rsidRPr="00E60A52">
        <w:rPr>
          <w:rFonts w:asciiTheme="minorHAnsi" w:hAnsiTheme="minorHAnsi" w:cstheme="minorHAnsi"/>
        </w:rPr>
        <w:t>.</w:t>
      </w:r>
    </w:p>
    <w:p w14:paraId="63BD2E03" w14:textId="240484C0" w:rsidR="00F75791" w:rsidRPr="00E60A52" w:rsidRDefault="00073BA8">
      <w:pPr>
        <w:pStyle w:val="ListParagraph"/>
        <w:numPr>
          <w:ilvl w:val="4"/>
          <w:numId w:val="12"/>
        </w:numPr>
        <w:spacing w:after="120"/>
        <w:rPr>
          <w:rFonts w:asciiTheme="minorHAnsi" w:hAnsiTheme="minorHAnsi" w:cstheme="minorHAnsi"/>
        </w:rPr>
      </w:pPr>
      <w:r w:rsidRPr="00E60A52">
        <w:rPr>
          <w:rFonts w:asciiTheme="minorHAnsi" w:hAnsiTheme="minorHAnsi" w:cstheme="minorHAnsi"/>
        </w:rPr>
        <w:t>Disposal cell vertical expansion must be structurally stable and capable of supporting anticipated loads</w:t>
      </w:r>
      <w:r w:rsidR="79F4F43B" w:rsidRPr="00E60A52">
        <w:rPr>
          <w:rFonts w:asciiTheme="minorHAnsi" w:hAnsiTheme="minorHAnsi" w:cstheme="minorHAnsi"/>
        </w:rPr>
        <w:t>.</w:t>
      </w:r>
    </w:p>
    <w:p w14:paraId="7F7BE6F0" w14:textId="22DE4E87" w:rsidR="00FB4E3B" w:rsidRPr="00E60A52" w:rsidRDefault="00E44769" w:rsidP="00D26DA4">
      <w:pPr>
        <w:pStyle w:val="ListParagraph"/>
        <w:numPr>
          <w:ilvl w:val="3"/>
          <w:numId w:val="12"/>
        </w:numPr>
        <w:spacing w:after="120"/>
        <w:ind w:hanging="589"/>
        <w:rPr>
          <w:rFonts w:asciiTheme="minorHAnsi" w:hAnsiTheme="minorHAnsi" w:cstheme="minorHAnsi"/>
          <w:color w:val="000000" w:themeColor="text1"/>
        </w:rPr>
      </w:pPr>
      <w:r w:rsidRPr="00E60A52">
        <w:rPr>
          <w:rFonts w:asciiTheme="minorHAnsi" w:hAnsiTheme="minorHAnsi" w:cstheme="minorHAnsi"/>
          <w:color w:val="000000" w:themeColor="text1"/>
        </w:rPr>
        <w:t xml:space="preserve">Cover </w:t>
      </w:r>
      <w:r w:rsidR="002A3C77" w:rsidRPr="00E60A52">
        <w:rPr>
          <w:rFonts w:asciiTheme="minorHAnsi" w:hAnsiTheme="minorHAnsi" w:cstheme="minorHAnsi"/>
          <w:color w:val="000000" w:themeColor="text1"/>
        </w:rPr>
        <w:t>material shall be placed in accordance with the plan for cover placement approved by the Administrator</w:t>
      </w:r>
      <w:r w:rsidR="008B5A45" w:rsidRPr="00E60A52">
        <w:rPr>
          <w:rFonts w:asciiTheme="minorHAnsi" w:hAnsiTheme="minorHAnsi" w:cstheme="minorHAnsi"/>
          <w:color w:val="000000" w:themeColor="text1"/>
        </w:rPr>
        <w:t xml:space="preserve"> and shall include:</w:t>
      </w:r>
    </w:p>
    <w:p w14:paraId="0F7A86BA" w14:textId="0E26D862" w:rsidR="008B5A45" w:rsidRPr="00E60A52" w:rsidRDefault="00587275">
      <w:pPr>
        <w:pStyle w:val="ListParagraph"/>
        <w:numPr>
          <w:ilvl w:val="4"/>
          <w:numId w:val="12"/>
        </w:numPr>
        <w:spacing w:after="120"/>
        <w:rPr>
          <w:rFonts w:asciiTheme="minorHAnsi" w:hAnsiTheme="minorHAnsi" w:cstheme="minorHAnsi"/>
          <w:color w:val="000000" w:themeColor="text1"/>
        </w:rPr>
      </w:pPr>
      <w:r w:rsidRPr="00E60A52">
        <w:rPr>
          <w:rFonts w:asciiTheme="minorHAnsi" w:hAnsiTheme="minorHAnsi" w:cstheme="minorHAnsi"/>
          <w:color w:val="000000" w:themeColor="text1"/>
        </w:rPr>
        <w:t xml:space="preserve">A </w:t>
      </w:r>
      <w:r w:rsidR="0074194D" w:rsidRPr="00E60A52">
        <w:rPr>
          <w:rFonts w:asciiTheme="minorHAnsi" w:hAnsiTheme="minorHAnsi" w:cstheme="minorHAnsi"/>
          <w:color w:val="000000" w:themeColor="text1"/>
        </w:rPr>
        <w:t>minimum of 15 cm of compacted soil once per month</w:t>
      </w:r>
      <w:r w:rsidR="00C979EF" w:rsidRPr="00E60A52">
        <w:rPr>
          <w:rFonts w:asciiTheme="minorHAnsi" w:hAnsiTheme="minorHAnsi" w:cstheme="minorHAnsi"/>
          <w:color w:val="000000" w:themeColor="text1"/>
        </w:rPr>
        <w:t xml:space="preserve"> or another frequency as determined by an A</w:t>
      </w:r>
      <w:r w:rsidR="004C3FA4" w:rsidRPr="00E60A52">
        <w:rPr>
          <w:rFonts w:asciiTheme="minorHAnsi" w:hAnsiTheme="minorHAnsi" w:cstheme="minorHAnsi"/>
          <w:color w:val="000000" w:themeColor="text1"/>
        </w:rPr>
        <w:t>dministrator.</w:t>
      </w:r>
    </w:p>
    <w:p w14:paraId="3D460048" w14:textId="08D9E2F1" w:rsidR="00EF6867" w:rsidRPr="00E60A52" w:rsidRDefault="00EF6867">
      <w:pPr>
        <w:pStyle w:val="ListParagraph"/>
        <w:numPr>
          <w:ilvl w:val="4"/>
          <w:numId w:val="12"/>
        </w:numPr>
        <w:spacing w:after="120"/>
        <w:rPr>
          <w:rFonts w:asciiTheme="minorHAnsi" w:hAnsiTheme="minorHAnsi" w:cstheme="minorHAnsi"/>
        </w:rPr>
      </w:pPr>
      <w:r w:rsidRPr="00E60A52">
        <w:rPr>
          <w:rFonts w:asciiTheme="minorHAnsi" w:hAnsiTheme="minorHAnsi" w:cstheme="minorHAnsi"/>
        </w:rPr>
        <w:t>Cover otherwise to be used weekly or as required to control litter</w:t>
      </w:r>
      <w:r w:rsidR="00D00F3F" w:rsidRPr="00E60A52">
        <w:rPr>
          <w:rFonts w:asciiTheme="minorHAnsi" w:hAnsiTheme="minorHAnsi" w:cstheme="minorHAnsi"/>
        </w:rPr>
        <w:t>.</w:t>
      </w:r>
    </w:p>
    <w:p w14:paraId="5B033EFC" w14:textId="4B9EEF3E" w:rsidR="00AF652D" w:rsidRPr="00E60A52" w:rsidRDefault="00AF652D" w:rsidP="00D26DA4">
      <w:pPr>
        <w:pStyle w:val="ListParagraph"/>
        <w:numPr>
          <w:ilvl w:val="3"/>
          <w:numId w:val="12"/>
        </w:numPr>
        <w:spacing w:after="120"/>
        <w:ind w:hanging="589"/>
        <w:rPr>
          <w:rFonts w:asciiTheme="minorHAnsi" w:hAnsiTheme="minorHAnsi" w:cstheme="minorHAnsi"/>
        </w:rPr>
      </w:pPr>
      <w:r w:rsidRPr="00E60A52">
        <w:rPr>
          <w:rFonts w:asciiTheme="minorHAnsi" w:hAnsiTheme="minorHAnsi" w:cstheme="minorHAnsi"/>
        </w:rPr>
        <w:t xml:space="preserve">Treated wood is prohibited from use </w:t>
      </w:r>
      <w:r w:rsidR="268AEAEB" w:rsidRPr="00E60A52">
        <w:rPr>
          <w:rFonts w:asciiTheme="minorHAnsi" w:hAnsiTheme="minorHAnsi" w:cstheme="minorHAnsi"/>
        </w:rPr>
        <w:t>as</w:t>
      </w:r>
      <w:r w:rsidRPr="00E60A52">
        <w:rPr>
          <w:rFonts w:asciiTheme="minorHAnsi" w:hAnsiTheme="minorHAnsi" w:cstheme="minorHAnsi"/>
        </w:rPr>
        <w:t xml:space="preserve"> cover material</w:t>
      </w:r>
      <w:r w:rsidR="3EEFD2E6" w:rsidRPr="00E60A52">
        <w:rPr>
          <w:rFonts w:asciiTheme="minorHAnsi" w:hAnsiTheme="minorHAnsi" w:cstheme="minorHAnsi"/>
        </w:rPr>
        <w:t xml:space="preserve"> </w:t>
      </w:r>
      <w:r w:rsidR="25125879" w:rsidRPr="00E60A52">
        <w:rPr>
          <w:rFonts w:asciiTheme="minorHAnsi" w:hAnsiTheme="minorHAnsi" w:cstheme="minorHAnsi"/>
        </w:rPr>
        <w:t>at</w:t>
      </w:r>
      <w:r w:rsidR="4FEE2A8C" w:rsidRPr="00E60A52">
        <w:rPr>
          <w:rFonts w:asciiTheme="minorHAnsi" w:hAnsiTheme="minorHAnsi" w:cstheme="minorHAnsi"/>
        </w:rPr>
        <w:t xml:space="preserve"> the </w:t>
      </w:r>
      <w:r w:rsidR="25125879" w:rsidRPr="00E60A52">
        <w:rPr>
          <w:rFonts w:asciiTheme="minorHAnsi" w:hAnsiTheme="minorHAnsi" w:cstheme="minorHAnsi"/>
        </w:rPr>
        <w:t xml:space="preserve">C&amp;D </w:t>
      </w:r>
      <w:r w:rsidR="00A4149D" w:rsidRPr="00E60A52">
        <w:rPr>
          <w:rFonts w:asciiTheme="minorHAnsi" w:hAnsiTheme="minorHAnsi" w:cstheme="minorHAnsi"/>
        </w:rPr>
        <w:t>Facility</w:t>
      </w:r>
      <w:r w:rsidRPr="00E60A52">
        <w:rPr>
          <w:rFonts w:asciiTheme="minorHAnsi" w:hAnsiTheme="minorHAnsi" w:cstheme="minorHAnsi"/>
        </w:rPr>
        <w:t>.</w:t>
      </w:r>
    </w:p>
    <w:p w14:paraId="1AA2D9D7" w14:textId="0468D069" w:rsidR="00F75791" w:rsidRPr="00E60A52" w:rsidRDefault="3539180F" w:rsidP="00D26DA4">
      <w:pPr>
        <w:pStyle w:val="ListParagraph"/>
        <w:numPr>
          <w:ilvl w:val="3"/>
          <w:numId w:val="12"/>
        </w:numPr>
        <w:spacing w:after="120"/>
        <w:ind w:hanging="589"/>
        <w:rPr>
          <w:rFonts w:asciiTheme="minorHAnsi" w:hAnsiTheme="minorHAnsi" w:cstheme="minorHAnsi"/>
        </w:rPr>
      </w:pPr>
      <w:r w:rsidRPr="00E60A52">
        <w:rPr>
          <w:rFonts w:asciiTheme="minorHAnsi" w:hAnsiTheme="minorHAnsi" w:cstheme="minorHAnsi"/>
        </w:rPr>
        <w:t>The f</w:t>
      </w:r>
      <w:r w:rsidR="00AF11E2" w:rsidRPr="00E60A52">
        <w:rPr>
          <w:rFonts w:asciiTheme="minorHAnsi" w:hAnsiTheme="minorHAnsi" w:cstheme="minorHAnsi"/>
        </w:rPr>
        <w:t xml:space="preserve">inal disposal cell cover system </w:t>
      </w:r>
      <w:r w:rsidR="3A67C8FA" w:rsidRPr="00E60A52">
        <w:rPr>
          <w:rFonts w:asciiTheme="minorHAnsi" w:hAnsiTheme="minorHAnsi" w:cstheme="minorHAnsi"/>
        </w:rPr>
        <w:t xml:space="preserve">shall be </w:t>
      </w:r>
      <w:r w:rsidR="603C80D7" w:rsidRPr="00E60A52">
        <w:rPr>
          <w:rFonts w:asciiTheme="minorHAnsi" w:hAnsiTheme="minorHAnsi" w:cstheme="minorHAnsi"/>
        </w:rPr>
        <w:t>constructed</w:t>
      </w:r>
      <w:r w:rsidR="00AF11E2" w:rsidRPr="00E60A52">
        <w:rPr>
          <w:rFonts w:asciiTheme="minorHAnsi" w:hAnsiTheme="minorHAnsi" w:cstheme="minorHAnsi"/>
        </w:rPr>
        <w:t xml:space="preserve"> in accordance with the following requirements:</w:t>
      </w:r>
    </w:p>
    <w:p w14:paraId="218CC224" w14:textId="020D4CE9" w:rsidR="00F75791" w:rsidRPr="00E60A52" w:rsidRDefault="4866D4C4">
      <w:pPr>
        <w:pStyle w:val="ListParagraph"/>
        <w:numPr>
          <w:ilvl w:val="4"/>
          <w:numId w:val="12"/>
        </w:numPr>
        <w:spacing w:after="120"/>
        <w:rPr>
          <w:rFonts w:asciiTheme="minorHAnsi" w:hAnsiTheme="minorHAnsi" w:cstheme="minorHAnsi"/>
        </w:rPr>
      </w:pPr>
      <w:r w:rsidRPr="00E60A52">
        <w:rPr>
          <w:rFonts w:asciiTheme="minorHAnsi" w:hAnsiTheme="minorHAnsi" w:cstheme="minorHAnsi"/>
        </w:rPr>
        <w:t>A g</w:t>
      </w:r>
      <w:r w:rsidR="00AF11E2" w:rsidRPr="00E60A52">
        <w:rPr>
          <w:rFonts w:asciiTheme="minorHAnsi" w:hAnsiTheme="minorHAnsi" w:cstheme="minorHAnsi"/>
        </w:rPr>
        <w:t>rading pad consisting of a minimum of 300mm thick structural fill material capable of supporting the material above</w:t>
      </w:r>
      <w:r w:rsidR="20EFAC78" w:rsidRPr="00E60A52">
        <w:rPr>
          <w:rFonts w:asciiTheme="minorHAnsi" w:hAnsiTheme="minorHAnsi" w:cstheme="minorHAnsi"/>
        </w:rPr>
        <w:t>;</w:t>
      </w:r>
      <w:r w:rsidR="00AF11E2" w:rsidRPr="00E60A52">
        <w:rPr>
          <w:rFonts w:asciiTheme="minorHAnsi" w:hAnsiTheme="minorHAnsi" w:cstheme="minorHAnsi"/>
        </w:rPr>
        <w:t xml:space="preserve"> and</w:t>
      </w:r>
      <w:r w:rsidR="232C0E98" w:rsidRPr="00E60A52">
        <w:rPr>
          <w:rFonts w:asciiTheme="minorHAnsi" w:hAnsiTheme="minorHAnsi" w:cstheme="minorHAnsi"/>
        </w:rPr>
        <w:t>,</w:t>
      </w:r>
    </w:p>
    <w:p w14:paraId="04F0E96F" w14:textId="47B4CC62" w:rsidR="00F75791" w:rsidRPr="00E60A52" w:rsidRDefault="00AF11E2">
      <w:pPr>
        <w:pStyle w:val="ListParagraph"/>
        <w:numPr>
          <w:ilvl w:val="4"/>
          <w:numId w:val="12"/>
        </w:numPr>
        <w:spacing w:after="120"/>
        <w:rPr>
          <w:rFonts w:asciiTheme="minorHAnsi" w:hAnsiTheme="minorHAnsi" w:cstheme="minorHAnsi"/>
        </w:rPr>
      </w:pPr>
      <w:r w:rsidRPr="00E60A52">
        <w:rPr>
          <w:rFonts w:asciiTheme="minorHAnsi" w:hAnsiTheme="minorHAnsi" w:cstheme="minorHAnsi"/>
        </w:rPr>
        <w:t xml:space="preserve">Designed to accommodate settling and consolidation of the waste material such that ponding of water does not occur on the </w:t>
      </w:r>
      <w:proofErr w:type="gramStart"/>
      <w:r w:rsidRPr="00E60A52">
        <w:rPr>
          <w:rFonts w:asciiTheme="minorHAnsi" w:hAnsiTheme="minorHAnsi" w:cstheme="minorHAnsi"/>
        </w:rPr>
        <w:t>surface</w:t>
      </w:r>
      <w:r w:rsidR="5369EC74" w:rsidRPr="00E60A52">
        <w:rPr>
          <w:rFonts w:asciiTheme="minorHAnsi" w:hAnsiTheme="minorHAnsi" w:cstheme="minorHAnsi"/>
        </w:rPr>
        <w:t>;</w:t>
      </w:r>
      <w:proofErr w:type="gramEnd"/>
    </w:p>
    <w:p w14:paraId="2FF9F411" w14:textId="1522F532" w:rsidR="00F75791" w:rsidRPr="00E60A52" w:rsidRDefault="513A5DEA">
      <w:pPr>
        <w:pStyle w:val="ListParagraph"/>
        <w:numPr>
          <w:ilvl w:val="4"/>
          <w:numId w:val="12"/>
        </w:numPr>
        <w:spacing w:after="120"/>
        <w:rPr>
          <w:rFonts w:asciiTheme="minorHAnsi" w:hAnsiTheme="minorHAnsi" w:cstheme="minorHAnsi"/>
        </w:rPr>
      </w:pPr>
      <w:r w:rsidRPr="00E60A52">
        <w:rPr>
          <w:rFonts w:asciiTheme="minorHAnsi" w:hAnsiTheme="minorHAnsi" w:cstheme="minorHAnsi"/>
        </w:rPr>
        <w:t>A l</w:t>
      </w:r>
      <w:r w:rsidR="00AF11E2" w:rsidRPr="00E60A52">
        <w:rPr>
          <w:rFonts w:asciiTheme="minorHAnsi" w:hAnsiTheme="minorHAnsi" w:cstheme="minorHAnsi"/>
        </w:rPr>
        <w:t>ow hydraulic conductivity layer, to limit surface water infiltration, consisting of a minimum of 750 mm soil with a hydraulic conductivity of 1 x 10</w:t>
      </w:r>
      <w:r w:rsidR="00AF11E2" w:rsidRPr="00E60A52">
        <w:rPr>
          <w:rFonts w:asciiTheme="minorHAnsi" w:hAnsiTheme="minorHAnsi" w:cstheme="minorHAnsi"/>
          <w:vertAlign w:val="superscript"/>
        </w:rPr>
        <w:t>-6</w:t>
      </w:r>
      <w:r w:rsidR="00AF11E2" w:rsidRPr="00E60A52">
        <w:rPr>
          <w:rFonts w:asciiTheme="minorHAnsi" w:hAnsiTheme="minorHAnsi" w:cstheme="minorHAnsi"/>
        </w:rPr>
        <w:t xml:space="preserve"> cm/sec or </w:t>
      </w:r>
      <w:proofErr w:type="gramStart"/>
      <w:r w:rsidR="00AF11E2" w:rsidRPr="00E60A52">
        <w:rPr>
          <w:rFonts w:asciiTheme="minorHAnsi" w:hAnsiTheme="minorHAnsi" w:cstheme="minorHAnsi"/>
        </w:rPr>
        <w:t>less</w:t>
      </w:r>
      <w:r w:rsidR="47DD3B07" w:rsidRPr="00E60A52">
        <w:rPr>
          <w:rFonts w:asciiTheme="minorHAnsi" w:hAnsiTheme="minorHAnsi" w:cstheme="minorHAnsi"/>
        </w:rPr>
        <w:t>;</w:t>
      </w:r>
      <w:proofErr w:type="gramEnd"/>
    </w:p>
    <w:p w14:paraId="524417CC" w14:textId="5FA4D991" w:rsidR="00F75791" w:rsidRPr="00E60A52" w:rsidRDefault="00AF11E2">
      <w:pPr>
        <w:pStyle w:val="ListParagraph"/>
        <w:numPr>
          <w:ilvl w:val="4"/>
          <w:numId w:val="12"/>
        </w:numPr>
        <w:spacing w:after="120"/>
        <w:rPr>
          <w:rFonts w:asciiTheme="minorHAnsi" w:hAnsiTheme="minorHAnsi" w:cstheme="minorHAnsi"/>
        </w:rPr>
      </w:pPr>
      <w:r w:rsidRPr="00E60A52">
        <w:rPr>
          <w:rFonts w:asciiTheme="minorHAnsi" w:hAnsiTheme="minorHAnsi" w:cstheme="minorHAnsi"/>
        </w:rPr>
        <w:t xml:space="preserve">The soil </w:t>
      </w:r>
      <w:r w:rsidR="00B96F13" w:rsidRPr="00E60A52">
        <w:rPr>
          <w:rFonts w:asciiTheme="minorHAnsi" w:hAnsiTheme="minorHAnsi" w:cstheme="minorHAnsi"/>
        </w:rPr>
        <w:t>must</w:t>
      </w:r>
      <w:r w:rsidRPr="00E60A52">
        <w:rPr>
          <w:rFonts w:asciiTheme="minorHAnsi" w:hAnsiTheme="minorHAnsi" w:cstheme="minorHAnsi"/>
        </w:rPr>
        <w:t xml:space="preserve"> be protected during and after construction from damage due to frost, desiccation, over-hydration, differential </w:t>
      </w:r>
      <w:proofErr w:type="gramStart"/>
      <w:r w:rsidRPr="00E60A52">
        <w:rPr>
          <w:rFonts w:asciiTheme="minorHAnsi" w:hAnsiTheme="minorHAnsi" w:cstheme="minorHAnsi"/>
        </w:rPr>
        <w:t>movement</w:t>
      </w:r>
      <w:proofErr w:type="gramEnd"/>
      <w:r w:rsidRPr="00E60A52">
        <w:rPr>
          <w:rFonts w:asciiTheme="minorHAnsi" w:hAnsiTheme="minorHAnsi" w:cstheme="minorHAnsi"/>
        </w:rPr>
        <w:t xml:space="preserve"> and impact. It </w:t>
      </w:r>
      <w:r w:rsidR="00DC65A0" w:rsidRPr="00E60A52">
        <w:rPr>
          <w:rFonts w:asciiTheme="minorHAnsi" w:hAnsiTheme="minorHAnsi" w:cstheme="minorHAnsi"/>
        </w:rPr>
        <w:t>is to</w:t>
      </w:r>
      <w:r w:rsidRPr="00E60A52">
        <w:rPr>
          <w:rFonts w:asciiTheme="minorHAnsi" w:hAnsiTheme="minorHAnsi" w:cstheme="minorHAnsi"/>
        </w:rPr>
        <w:t xml:space="preserve"> be constructed in layers such that it can achieve uniform compaction throughout its entire </w:t>
      </w:r>
      <w:proofErr w:type="gramStart"/>
      <w:r w:rsidRPr="00E60A52">
        <w:rPr>
          <w:rFonts w:asciiTheme="minorHAnsi" w:hAnsiTheme="minorHAnsi" w:cstheme="minorHAnsi"/>
        </w:rPr>
        <w:t>thickness</w:t>
      </w:r>
      <w:r w:rsidR="09A93D5A" w:rsidRPr="00E60A52">
        <w:rPr>
          <w:rFonts w:asciiTheme="minorHAnsi" w:hAnsiTheme="minorHAnsi" w:cstheme="minorHAnsi"/>
        </w:rPr>
        <w:t>;</w:t>
      </w:r>
      <w:proofErr w:type="gramEnd"/>
    </w:p>
    <w:p w14:paraId="15AA03F6" w14:textId="3303EA2B" w:rsidR="00F75791" w:rsidRPr="00E60A52" w:rsidRDefault="00AF11E2">
      <w:pPr>
        <w:pStyle w:val="ListParagraph"/>
        <w:numPr>
          <w:ilvl w:val="4"/>
          <w:numId w:val="12"/>
        </w:numPr>
        <w:spacing w:after="120"/>
        <w:rPr>
          <w:rFonts w:asciiTheme="minorHAnsi" w:hAnsiTheme="minorHAnsi" w:cstheme="minorHAnsi"/>
        </w:rPr>
      </w:pPr>
      <w:r w:rsidRPr="00E60A52">
        <w:rPr>
          <w:rFonts w:asciiTheme="minorHAnsi" w:hAnsiTheme="minorHAnsi" w:cstheme="minorHAnsi"/>
        </w:rPr>
        <w:t>The soil may be amended, if required, with an admixture such as bentonite clay in order to achieve the required hydraulic permeability</w:t>
      </w:r>
      <w:r w:rsidR="06AA1AF9" w:rsidRPr="00E60A52">
        <w:rPr>
          <w:rFonts w:asciiTheme="minorHAnsi" w:hAnsiTheme="minorHAnsi" w:cstheme="minorHAnsi"/>
        </w:rPr>
        <w:t>;</w:t>
      </w:r>
      <w:r w:rsidRPr="00E60A52">
        <w:rPr>
          <w:rFonts w:asciiTheme="minorHAnsi" w:hAnsiTheme="minorHAnsi" w:cstheme="minorHAnsi"/>
        </w:rPr>
        <w:t xml:space="preserve"> however, the hydraulic conductivity must be uniform throughout the entire thickness of the </w:t>
      </w:r>
      <w:proofErr w:type="gramStart"/>
      <w:r w:rsidRPr="00E60A52">
        <w:rPr>
          <w:rFonts w:asciiTheme="minorHAnsi" w:hAnsiTheme="minorHAnsi" w:cstheme="minorHAnsi"/>
        </w:rPr>
        <w:t>soil</w:t>
      </w:r>
      <w:r w:rsidR="1E7621BD" w:rsidRPr="00E60A52">
        <w:rPr>
          <w:rFonts w:asciiTheme="minorHAnsi" w:hAnsiTheme="minorHAnsi" w:cstheme="minorHAnsi"/>
        </w:rPr>
        <w:t>;</w:t>
      </w:r>
      <w:proofErr w:type="gramEnd"/>
    </w:p>
    <w:p w14:paraId="3176466C" w14:textId="3BFB1B4D" w:rsidR="00F75791" w:rsidRPr="00E60A52" w:rsidRDefault="00AF11E2">
      <w:pPr>
        <w:pStyle w:val="ListParagraph"/>
        <w:numPr>
          <w:ilvl w:val="4"/>
          <w:numId w:val="12"/>
        </w:numPr>
        <w:spacing w:after="120"/>
        <w:rPr>
          <w:rFonts w:asciiTheme="minorHAnsi" w:hAnsiTheme="minorHAnsi" w:cstheme="minorHAnsi"/>
        </w:rPr>
      </w:pPr>
      <w:r w:rsidRPr="00E60A52">
        <w:rPr>
          <w:rFonts w:asciiTheme="minorHAnsi" w:hAnsiTheme="minorHAnsi" w:cstheme="minorHAnsi"/>
        </w:rPr>
        <w:t>An alternative to the soil may be considered. Any alternate shall be subject to the same qualifying requirements for application</w:t>
      </w:r>
      <w:r w:rsidR="4E74620D" w:rsidRPr="00E60A52">
        <w:rPr>
          <w:rFonts w:asciiTheme="minorHAnsi" w:hAnsiTheme="minorHAnsi" w:cstheme="minorHAnsi"/>
        </w:rPr>
        <w:t>; and</w:t>
      </w:r>
    </w:p>
    <w:p w14:paraId="25930800" w14:textId="5F8F96B5" w:rsidR="00F75791" w:rsidRPr="00E60A52" w:rsidRDefault="4E74620D">
      <w:pPr>
        <w:pStyle w:val="ListParagraph"/>
        <w:numPr>
          <w:ilvl w:val="4"/>
          <w:numId w:val="12"/>
        </w:numPr>
        <w:spacing w:after="120"/>
        <w:rPr>
          <w:rFonts w:asciiTheme="minorHAnsi" w:hAnsiTheme="minorHAnsi" w:cstheme="minorHAnsi"/>
        </w:rPr>
      </w:pPr>
      <w:r w:rsidRPr="00E60A52">
        <w:rPr>
          <w:rFonts w:asciiTheme="minorHAnsi" w:hAnsiTheme="minorHAnsi" w:cstheme="minorHAnsi"/>
        </w:rPr>
        <w:t>A v</w:t>
      </w:r>
      <w:r w:rsidR="00AF11E2" w:rsidRPr="00E60A52">
        <w:rPr>
          <w:rFonts w:asciiTheme="minorHAnsi" w:hAnsiTheme="minorHAnsi" w:cstheme="minorHAnsi"/>
        </w:rPr>
        <w:t xml:space="preserve">egetative layer consisting of a minimum of 300 mm of topsoil with vegetative surface to stabilize the final cover system from the forces of wind, water erosion and to provide low-maintenance surface.  </w:t>
      </w:r>
    </w:p>
    <w:p w14:paraId="03DD8D50" w14:textId="77777777" w:rsidR="00CD61B6" w:rsidRPr="00E60A52" w:rsidRDefault="00CD61B6" w:rsidP="004A6574">
      <w:pPr>
        <w:pStyle w:val="Heading3"/>
        <w:rPr>
          <w:rFonts w:asciiTheme="minorHAnsi" w:hAnsiTheme="minorHAnsi" w:cstheme="minorHAnsi"/>
        </w:rPr>
      </w:pPr>
    </w:p>
    <w:p w14:paraId="32E1A8D0" w14:textId="686C52DB" w:rsidR="00BC465C" w:rsidRPr="00E60A52" w:rsidRDefault="00BC465C" w:rsidP="00D04C7C">
      <w:pPr>
        <w:pStyle w:val="Heading3"/>
        <w:ind w:firstLine="851"/>
        <w:rPr>
          <w:rFonts w:asciiTheme="minorHAnsi" w:hAnsiTheme="minorHAnsi" w:cstheme="minorHAnsi"/>
        </w:rPr>
      </w:pPr>
      <w:bookmarkStart w:id="19" w:name="_Toc118719013"/>
      <w:bookmarkStart w:id="20" w:name="_Toc118804524"/>
      <w:r w:rsidRPr="00E60A52">
        <w:rPr>
          <w:rFonts w:asciiTheme="minorHAnsi" w:hAnsiTheme="minorHAnsi" w:cstheme="minorHAnsi"/>
        </w:rPr>
        <w:t>Alternate Design, Construction, and Operation</w:t>
      </w:r>
      <w:bookmarkEnd w:id="19"/>
      <w:bookmarkEnd w:id="20"/>
    </w:p>
    <w:p w14:paraId="087A13E1" w14:textId="1EAE48DC" w:rsidR="00F75791" w:rsidRPr="00E60A52" w:rsidRDefault="00D51E3D">
      <w:pPr>
        <w:pStyle w:val="ListParagraph"/>
        <w:numPr>
          <w:ilvl w:val="3"/>
          <w:numId w:val="14"/>
        </w:numPr>
        <w:spacing w:after="120"/>
        <w:ind w:hanging="589"/>
        <w:rPr>
          <w:rFonts w:asciiTheme="minorHAnsi" w:hAnsiTheme="minorHAnsi" w:cstheme="minorHAnsi"/>
        </w:rPr>
      </w:pPr>
      <w:r w:rsidRPr="00E60A52">
        <w:rPr>
          <w:rFonts w:asciiTheme="minorHAnsi" w:hAnsiTheme="minorHAnsi" w:cstheme="minorHAnsi"/>
        </w:rPr>
        <w:t>The Department may require additional design features including, but not limited to, liner systems, leachate treatment systems and other control infrastructure. Additional requirements may be based on the volume and type of material to be disposed of,</w:t>
      </w:r>
      <w:r w:rsidR="00184841" w:rsidRPr="00E60A52">
        <w:rPr>
          <w:rFonts w:asciiTheme="minorHAnsi" w:hAnsiTheme="minorHAnsi" w:cstheme="minorHAnsi"/>
        </w:rPr>
        <w:t xml:space="preserve"> </w:t>
      </w:r>
      <w:r w:rsidR="00232B24" w:rsidRPr="00E60A52">
        <w:rPr>
          <w:rFonts w:asciiTheme="minorHAnsi" w:hAnsiTheme="minorHAnsi" w:cstheme="minorHAnsi"/>
        </w:rPr>
        <w:t xml:space="preserve">as well as the </w:t>
      </w:r>
      <w:r w:rsidR="00740B79" w:rsidRPr="00E60A52">
        <w:rPr>
          <w:rFonts w:asciiTheme="minorHAnsi" w:hAnsiTheme="minorHAnsi" w:cstheme="minorHAnsi"/>
        </w:rPr>
        <w:t xml:space="preserve">proximity </w:t>
      </w:r>
      <w:r w:rsidR="00C83F60" w:rsidRPr="00E60A52">
        <w:rPr>
          <w:rFonts w:asciiTheme="minorHAnsi" w:hAnsiTheme="minorHAnsi" w:cstheme="minorHAnsi"/>
        </w:rPr>
        <w:t xml:space="preserve">and type of </w:t>
      </w:r>
      <w:r w:rsidR="003620BD" w:rsidRPr="00E60A52">
        <w:rPr>
          <w:rFonts w:asciiTheme="minorHAnsi" w:hAnsiTheme="minorHAnsi" w:cstheme="minorHAnsi"/>
        </w:rPr>
        <w:t>receptors</w:t>
      </w:r>
      <w:r w:rsidR="00232B24" w:rsidRPr="00E60A52">
        <w:rPr>
          <w:rFonts w:asciiTheme="minorHAnsi" w:hAnsiTheme="minorHAnsi" w:cstheme="minorHAnsi"/>
        </w:rPr>
        <w:t xml:space="preserve"> that could be impacted</w:t>
      </w:r>
      <w:r w:rsidR="003620BD" w:rsidRPr="00E60A52">
        <w:rPr>
          <w:rFonts w:asciiTheme="minorHAnsi" w:hAnsiTheme="minorHAnsi" w:cstheme="minorHAnsi"/>
        </w:rPr>
        <w:t>.</w:t>
      </w:r>
      <w:r w:rsidRPr="00E60A52">
        <w:rPr>
          <w:rFonts w:asciiTheme="minorHAnsi" w:hAnsiTheme="minorHAnsi" w:cstheme="minorHAnsi"/>
        </w:rPr>
        <w:t xml:space="preserve"> </w:t>
      </w:r>
    </w:p>
    <w:p w14:paraId="75533B4A" w14:textId="781C63D1" w:rsidR="00AF11E2" w:rsidRPr="00E60A52" w:rsidRDefault="00D51E3D">
      <w:pPr>
        <w:pStyle w:val="ListParagraph"/>
        <w:numPr>
          <w:ilvl w:val="3"/>
          <w:numId w:val="14"/>
        </w:numPr>
        <w:spacing w:after="120"/>
        <w:ind w:hanging="589"/>
        <w:rPr>
          <w:rFonts w:asciiTheme="minorHAnsi" w:hAnsiTheme="minorHAnsi" w:cstheme="minorHAnsi"/>
        </w:rPr>
      </w:pPr>
      <w:r w:rsidRPr="00E60A52">
        <w:rPr>
          <w:rFonts w:asciiTheme="minorHAnsi" w:hAnsiTheme="minorHAnsi" w:cstheme="minorHAnsi"/>
        </w:rPr>
        <w:t xml:space="preserve">In the event an alternate design to the minimum requirements is proposed, it is the responsibility of the applicant to demonstrate to the satisfaction of the Department the alternative design </w:t>
      </w:r>
      <w:proofErr w:type="gramStart"/>
      <w:r w:rsidRPr="00E60A52">
        <w:rPr>
          <w:rFonts w:asciiTheme="minorHAnsi" w:hAnsiTheme="minorHAnsi" w:cstheme="minorHAnsi"/>
        </w:rPr>
        <w:t>is capable of achieving</w:t>
      </w:r>
      <w:proofErr w:type="gramEnd"/>
      <w:r w:rsidRPr="00E60A52">
        <w:rPr>
          <w:rFonts w:asciiTheme="minorHAnsi" w:hAnsiTheme="minorHAnsi" w:cstheme="minorHAnsi"/>
        </w:rPr>
        <w:t xml:space="preserve"> an equivalent or higher level of protection. Any proposal for an alternative design will be assessed on the technical merits of the design and will be evaluated on a case</w:t>
      </w:r>
      <w:r w:rsidR="311B5422" w:rsidRPr="00E60A52">
        <w:rPr>
          <w:rFonts w:asciiTheme="minorHAnsi" w:hAnsiTheme="minorHAnsi" w:cstheme="minorHAnsi"/>
        </w:rPr>
        <w:t>-</w:t>
      </w:r>
      <w:r w:rsidRPr="00E60A52">
        <w:rPr>
          <w:rFonts w:asciiTheme="minorHAnsi" w:hAnsiTheme="minorHAnsi" w:cstheme="minorHAnsi"/>
        </w:rPr>
        <w:t>by</w:t>
      </w:r>
      <w:r w:rsidR="311B5422" w:rsidRPr="00E60A52">
        <w:rPr>
          <w:rFonts w:asciiTheme="minorHAnsi" w:hAnsiTheme="minorHAnsi" w:cstheme="minorHAnsi"/>
        </w:rPr>
        <w:t>-</w:t>
      </w:r>
      <w:r w:rsidRPr="00E60A52">
        <w:rPr>
          <w:rFonts w:asciiTheme="minorHAnsi" w:hAnsiTheme="minorHAnsi" w:cstheme="minorHAnsi"/>
        </w:rPr>
        <w:t>case basis.</w:t>
      </w:r>
    </w:p>
    <w:p w14:paraId="778BBE78" w14:textId="77777777" w:rsidR="006F4E4F" w:rsidRPr="00E60A52" w:rsidRDefault="006F4E4F" w:rsidP="001B6BAB">
      <w:pPr>
        <w:spacing w:after="120"/>
        <w:rPr>
          <w:rFonts w:cstheme="minorHAnsi"/>
          <w:bCs/>
        </w:rPr>
      </w:pPr>
    </w:p>
    <w:p w14:paraId="431468A3" w14:textId="2DA2E52E" w:rsidR="005C49CA" w:rsidRPr="00E60A52" w:rsidRDefault="005C49CA" w:rsidP="00D04C7C">
      <w:pPr>
        <w:pStyle w:val="Heading3"/>
        <w:ind w:firstLine="851"/>
        <w:rPr>
          <w:rFonts w:asciiTheme="minorHAnsi" w:hAnsiTheme="minorHAnsi" w:cstheme="minorHAnsi"/>
        </w:rPr>
      </w:pPr>
      <w:bookmarkStart w:id="21" w:name="_Toc118719014"/>
      <w:bookmarkStart w:id="22" w:name="_Toc118804525"/>
      <w:r w:rsidRPr="00E60A52">
        <w:rPr>
          <w:rFonts w:asciiTheme="minorHAnsi" w:hAnsiTheme="minorHAnsi" w:cstheme="minorHAnsi"/>
        </w:rPr>
        <w:t>Security and Insurance</w:t>
      </w:r>
      <w:bookmarkEnd w:id="21"/>
      <w:bookmarkEnd w:id="22"/>
    </w:p>
    <w:p w14:paraId="35BBF1DC" w14:textId="38A29DC4" w:rsidR="007A3355" w:rsidRPr="00E60A52" w:rsidRDefault="005C49CA" w:rsidP="00D26DA4">
      <w:pPr>
        <w:pStyle w:val="ListParagraph"/>
        <w:numPr>
          <w:ilvl w:val="0"/>
          <w:numId w:val="2"/>
        </w:numPr>
        <w:spacing w:after="120"/>
        <w:ind w:left="1418" w:hanging="567"/>
        <w:rPr>
          <w:rFonts w:asciiTheme="minorHAnsi" w:hAnsiTheme="minorHAnsi" w:cstheme="minorHAnsi"/>
          <w:bCs/>
        </w:rPr>
      </w:pPr>
      <w:r w:rsidRPr="00E60A52">
        <w:rPr>
          <w:rFonts w:asciiTheme="minorHAnsi" w:hAnsiTheme="minorHAnsi" w:cstheme="minorHAnsi"/>
          <w:bCs/>
        </w:rPr>
        <w:t>In accordance with the Activities Designation Regulations</w:t>
      </w:r>
      <w:r w:rsidR="007A3355" w:rsidRPr="00E60A52">
        <w:rPr>
          <w:rFonts w:asciiTheme="minorHAnsi" w:hAnsiTheme="minorHAnsi" w:cstheme="minorHAnsi"/>
          <w:bCs/>
        </w:rPr>
        <w:t>,</w:t>
      </w:r>
      <w:r w:rsidRPr="00E60A52">
        <w:rPr>
          <w:rFonts w:asciiTheme="minorHAnsi" w:hAnsiTheme="minorHAnsi" w:cstheme="minorHAnsi"/>
          <w:bCs/>
        </w:rPr>
        <w:t xml:space="preserve"> privately owned, Solid Waste Management Facilities that dispose of C&amp;D debris must</w:t>
      </w:r>
      <w:r w:rsidR="007A3355" w:rsidRPr="00E60A52">
        <w:rPr>
          <w:rFonts w:asciiTheme="minorHAnsi" w:hAnsiTheme="minorHAnsi" w:cstheme="minorHAnsi"/>
          <w:bCs/>
        </w:rPr>
        <w:t>:</w:t>
      </w:r>
      <w:r w:rsidRPr="00E60A52">
        <w:rPr>
          <w:rFonts w:asciiTheme="minorHAnsi" w:hAnsiTheme="minorHAnsi" w:cstheme="minorHAnsi"/>
          <w:bCs/>
        </w:rPr>
        <w:t xml:space="preserve"> </w:t>
      </w:r>
    </w:p>
    <w:p w14:paraId="0C6A92D1" w14:textId="733D7697" w:rsidR="007A3355" w:rsidRPr="00E60A52" w:rsidRDefault="007A3355" w:rsidP="000F727B">
      <w:pPr>
        <w:pStyle w:val="ListParagraph"/>
        <w:numPr>
          <w:ilvl w:val="1"/>
          <w:numId w:val="2"/>
        </w:numPr>
        <w:spacing w:after="120"/>
        <w:ind w:left="1701"/>
        <w:rPr>
          <w:rFonts w:asciiTheme="minorHAnsi" w:hAnsiTheme="minorHAnsi" w:cstheme="minorHAnsi"/>
        </w:rPr>
      </w:pPr>
      <w:r w:rsidRPr="00E60A52">
        <w:rPr>
          <w:rFonts w:asciiTheme="minorHAnsi" w:hAnsiTheme="minorHAnsi" w:cstheme="minorHAnsi"/>
        </w:rPr>
        <w:t xml:space="preserve">provide financial security in </w:t>
      </w:r>
      <w:r w:rsidR="55125632" w:rsidRPr="00E60A52">
        <w:rPr>
          <w:rFonts w:asciiTheme="minorHAnsi" w:hAnsiTheme="minorHAnsi" w:cstheme="minorHAnsi"/>
        </w:rPr>
        <w:t>the</w:t>
      </w:r>
      <w:r w:rsidR="133FDCD8" w:rsidRPr="00E60A52">
        <w:rPr>
          <w:rFonts w:asciiTheme="minorHAnsi" w:hAnsiTheme="minorHAnsi" w:cstheme="minorHAnsi"/>
        </w:rPr>
        <w:t xml:space="preserve"> </w:t>
      </w:r>
      <w:r w:rsidRPr="00E60A52">
        <w:rPr>
          <w:rFonts w:asciiTheme="minorHAnsi" w:hAnsiTheme="minorHAnsi" w:cstheme="minorHAnsi"/>
        </w:rPr>
        <w:t xml:space="preserve">manner specified by the </w:t>
      </w:r>
      <w:r w:rsidRPr="00E60A52">
        <w:rPr>
          <w:rFonts w:asciiTheme="minorHAnsi" w:hAnsiTheme="minorHAnsi" w:cstheme="minorHAnsi"/>
          <w:i/>
          <w:iCs/>
        </w:rPr>
        <w:t>Approval and Notification Procedure Regulations</w:t>
      </w:r>
      <w:r w:rsidRPr="00E60A52">
        <w:rPr>
          <w:rFonts w:asciiTheme="minorHAnsi" w:hAnsiTheme="minorHAnsi" w:cstheme="minorHAnsi"/>
        </w:rPr>
        <w:t>, and</w:t>
      </w:r>
    </w:p>
    <w:p w14:paraId="7BADAD59" w14:textId="2AAE188E" w:rsidR="005C49CA" w:rsidRPr="00E60A52" w:rsidRDefault="007A3355" w:rsidP="000F727B">
      <w:pPr>
        <w:pStyle w:val="ListParagraph"/>
        <w:numPr>
          <w:ilvl w:val="1"/>
          <w:numId w:val="2"/>
        </w:numPr>
        <w:spacing w:after="120"/>
        <w:ind w:left="1701"/>
        <w:rPr>
          <w:rFonts w:asciiTheme="minorHAnsi" w:hAnsiTheme="minorHAnsi" w:cstheme="minorHAnsi"/>
        </w:rPr>
      </w:pPr>
      <w:r w:rsidRPr="00E60A52">
        <w:rPr>
          <w:rFonts w:asciiTheme="minorHAnsi" w:hAnsiTheme="minorHAnsi" w:cstheme="minorHAnsi"/>
        </w:rPr>
        <w:t xml:space="preserve">obtain insurance in </w:t>
      </w:r>
      <w:r w:rsidR="4F141170" w:rsidRPr="00E60A52">
        <w:rPr>
          <w:rFonts w:asciiTheme="minorHAnsi" w:hAnsiTheme="minorHAnsi" w:cstheme="minorHAnsi"/>
        </w:rPr>
        <w:t>the</w:t>
      </w:r>
      <w:r w:rsidRPr="00E60A52">
        <w:rPr>
          <w:rFonts w:asciiTheme="minorHAnsi" w:hAnsiTheme="minorHAnsi" w:cstheme="minorHAnsi"/>
        </w:rPr>
        <w:t xml:space="preserve"> amount </w:t>
      </w:r>
      <w:r w:rsidR="703395C8" w:rsidRPr="00E60A52">
        <w:rPr>
          <w:rFonts w:asciiTheme="minorHAnsi" w:hAnsiTheme="minorHAnsi" w:cstheme="minorHAnsi"/>
        </w:rPr>
        <w:t xml:space="preserve">required </w:t>
      </w:r>
      <w:r w:rsidR="5D1CC289" w:rsidRPr="00E60A52">
        <w:rPr>
          <w:rFonts w:asciiTheme="minorHAnsi" w:hAnsiTheme="minorHAnsi" w:cstheme="minorHAnsi"/>
        </w:rPr>
        <w:t>by the Department</w:t>
      </w:r>
      <w:r w:rsidRPr="00E60A52">
        <w:rPr>
          <w:rFonts w:asciiTheme="minorHAnsi" w:hAnsiTheme="minorHAnsi" w:cstheme="minorHAnsi"/>
        </w:rPr>
        <w:t xml:space="preserve"> subject to any terms that the Minister </w:t>
      </w:r>
      <w:r w:rsidR="03DACFE4" w:rsidRPr="00E60A52">
        <w:rPr>
          <w:rFonts w:asciiTheme="minorHAnsi" w:hAnsiTheme="minorHAnsi" w:cstheme="minorHAnsi"/>
        </w:rPr>
        <w:t>prescribes</w:t>
      </w:r>
      <w:r w:rsidR="005C49CA" w:rsidRPr="00E60A52">
        <w:rPr>
          <w:rFonts w:asciiTheme="minorHAnsi" w:hAnsiTheme="minorHAnsi" w:cstheme="minorHAnsi"/>
        </w:rPr>
        <w:t>.</w:t>
      </w:r>
    </w:p>
    <w:p w14:paraId="175EDBE1" w14:textId="77777777" w:rsidR="005C49CA" w:rsidRPr="00E60A52" w:rsidRDefault="005C49CA" w:rsidP="00751907">
      <w:pPr>
        <w:spacing w:after="120"/>
        <w:ind w:left="720"/>
        <w:rPr>
          <w:rFonts w:cstheme="minorHAnsi"/>
          <w:b/>
          <w:sz w:val="24"/>
          <w:szCs w:val="24"/>
        </w:rPr>
      </w:pPr>
    </w:p>
    <w:p w14:paraId="087E3F58" w14:textId="18488F1B" w:rsidR="00A55BFD" w:rsidRPr="00E60A52" w:rsidRDefault="00E47D04" w:rsidP="00D04C7C">
      <w:pPr>
        <w:pStyle w:val="Heading3"/>
        <w:ind w:firstLine="851"/>
        <w:rPr>
          <w:rFonts w:asciiTheme="minorHAnsi" w:hAnsiTheme="minorHAnsi" w:cstheme="minorHAnsi"/>
        </w:rPr>
      </w:pPr>
      <w:bookmarkStart w:id="23" w:name="_Toc118719015"/>
      <w:bookmarkStart w:id="24" w:name="_Toc118804526"/>
      <w:r w:rsidRPr="00E60A52">
        <w:rPr>
          <w:rFonts w:asciiTheme="minorHAnsi" w:hAnsiTheme="minorHAnsi" w:cstheme="minorHAnsi"/>
        </w:rPr>
        <w:t>Records</w:t>
      </w:r>
      <w:bookmarkEnd w:id="23"/>
      <w:bookmarkEnd w:id="24"/>
    </w:p>
    <w:p w14:paraId="33E0D61B" w14:textId="20703D16" w:rsidR="001C7B04" w:rsidRPr="00E60A52" w:rsidRDefault="00622874" w:rsidP="00D26DA4">
      <w:pPr>
        <w:pStyle w:val="ListParagraph"/>
        <w:numPr>
          <w:ilvl w:val="0"/>
          <w:numId w:val="4"/>
        </w:numPr>
        <w:spacing w:after="120"/>
        <w:ind w:left="1418" w:hanging="567"/>
        <w:rPr>
          <w:rFonts w:asciiTheme="minorHAnsi" w:hAnsiTheme="minorHAnsi" w:cstheme="minorHAnsi"/>
          <w:bCs/>
        </w:rPr>
      </w:pPr>
      <w:r w:rsidRPr="00E60A52">
        <w:rPr>
          <w:rFonts w:asciiTheme="minorHAnsi" w:hAnsiTheme="minorHAnsi" w:cstheme="minorHAnsi"/>
          <w:bCs/>
        </w:rPr>
        <w:t xml:space="preserve">The following records are to be maintained for a period of five (5) years and </w:t>
      </w:r>
      <w:r w:rsidR="006A17A8" w:rsidRPr="00E60A52">
        <w:rPr>
          <w:rFonts w:asciiTheme="minorHAnsi" w:hAnsiTheme="minorHAnsi" w:cstheme="minorHAnsi"/>
          <w:bCs/>
        </w:rPr>
        <w:t xml:space="preserve">made </w:t>
      </w:r>
      <w:r w:rsidRPr="00E60A52">
        <w:rPr>
          <w:rFonts w:asciiTheme="minorHAnsi" w:hAnsiTheme="minorHAnsi" w:cstheme="minorHAnsi"/>
          <w:bCs/>
        </w:rPr>
        <w:t>available to the Department upon request:</w:t>
      </w:r>
    </w:p>
    <w:p w14:paraId="067A5118" w14:textId="77777777" w:rsidR="0043732F" w:rsidRPr="00E60A52" w:rsidRDefault="0043732F"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 xml:space="preserve">The quantity, type, source (origin) and carrier of waste per load </w:t>
      </w:r>
      <w:proofErr w:type="gramStart"/>
      <w:r w:rsidRPr="00E60A52">
        <w:rPr>
          <w:rFonts w:asciiTheme="minorHAnsi" w:hAnsiTheme="minorHAnsi" w:cstheme="minorHAnsi"/>
        </w:rPr>
        <w:t>received;</w:t>
      </w:r>
      <w:proofErr w:type="gramEnd"/>
    </w:p>
    <w:p w14:paraId="1D85B66D" w14:textId="77777777" w:rsidR="0043732F" w:rsidRPr="00E60A52" w:rsidRDefault="0043732F"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 xml:space="preserve">The quantity of waste </w:t>
      </w:r>
      <w:proofErr w:type="gramStart"/>
      <w:r w:rsidRPr="00E60A52">
        <w:rPr>
          <w:rFonts w:asciiTheme="minorHAnsi" w:hAnsiTheme="minorHAnsi" w:cstheme="minorHAnsi"/>
        </w:rPr>
        <w:t>disposed;</w:t>
      </w:r>
      <w:proofErr w:type="gramEnd"/>
    </w:p>
    <w:p w14:paraId="2DB4299F" w14:textId="77777777" w:rsidR="0043732F" w:rsidRPr="00E60A52" w:rsidRDefault="0043732F"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 xml:space="preserve">The quantities and types of designated material(s) from schedule “B” of the </w:t>
      </w:r>
      <w:r w:rsidRPr="00E60A52">
        <w:rPr>
          <w:rFonts w:asciiTheme="minorHAnsi" w:hAnsiTheme="minorHAnsi" w:cstheme="minorHAnsi"/>
          <w:i/>
          <w:iCs/>
        </w:rPr>
        <w:t>Solid Waste Resource Management Regulations</w:t>
      </w:r>
      <w:r w:rsidRPr="00E60A52">
        <w:rPr>
          <w:rFonts w:asciiTheme="minorHAnsi" w:hAnsiTheme="minorHAnsi" w:cstheme="minorHAnsi"/>
        </w:rPr>
        <w:t xml:space="preserve"> removed and sent for beneficial reuse or for disposal at an approved facility and the name of the receiving </w:t>
      </w:r>
      <w:proofErr w:type="gramStart"/>
      <w:r w:rsidRPr="00E60A52">
        <w:rPr>
          <w:rFonts w:asciiTheme="minorHAnsi" w:hAnsiTheme="minorHAnsi" w:cstheme="minorHAnsi"/>
        </w:rPr>
        <w:t>facility;</w:t>
      </w:r>
      <w:proofErr w:type="gramEnd"/>
    </w:p>
    <w:p w14:paraId="73AD912D" w14:textId="04DE3539" w:rsidR="0043732F" w:rsidRPr="00E60A52" w:rsidRDefault="0043732F" w:rsidP="000F727B">
      <w:pPr>
        <w:pStyle w:val="ListParagraph"/>
        <w:numPr>
          <w:ilvl w:val="1"/>
          <w:numId w:val="4"/>
        </w:numPr>
        <w:spacing w:after="120"/>
        <w:ind w:left="1701"/>
        <w:rPr>
          <w:rFonts w:asciiTheme="minorHAnsi" w:hAnsiTheme="minorHAnsi" w:cstheme="minorHAnsi"/>
        </w:rPr>
      </w:pPr>
      <w:r w:rsidRPr="00E60A52">
        <w:rPr>
          <w:rFonts w:asciiTheme="minorHAnsi" w:eastAsia="Calibri" w:hAnsiTheme="minorHAnsi" w:cstheme="minorHAnsi"/>
        </w:rPr>
        <w:t xml:space="preserve">The quantities of treated wood removed and sent for beneficial reuse or for disposal at an approved facility and the name of the receiving </w:t>
      </w:r>
      <w:proofErr w:type="gramStart"/>
      <w:r w:rsidRPr="00E60A52">
        <w:rPr>
          <w:rFonts w:asciiTheme="minorHAnsi" w:eastAsia="Calibri" w:hAnsiTheme="minorHAnsi" w:cstheme="minorHAnsi"/>
        </w:rPr>
        <w:t>facility;</w:t>
      </w:r>
      <w:proofErr w:type="gramEnd"/>
    </w:p>
    <w:p w14:paraId="64A75213" w14:textId="77777777" w:rsidR="0043732F" w:rsidRPr="00E60A52" w:rsidRDefault="0043732F" w:rsidP="000F727B">
      <w:pPr>
        <w:pStyle w:val="ListParagraph"/>
        <w:numPr>
          <w:ilvl w:val="1"/>
          <w:numId w:val="4"/>
        </w:numPr>
        <w:spacing w:after="120"/>
        <w:ind w:left="1701"/>
        <w:rPr>
          <w:rFonts w:asciiTheme="minorHAnsi" w:hAnsiTheme="minorHAnsi" w:cstheme="minorHAnsi"/>
        </w:rPr>
      </w:pPr>
      <w:r w:rsidRPr="00E60A52">
        <w:rPr>
          <w:rFonts w:asciiTheme="minorHAnsi" w:eastAsia="Calibri" w:hAnsiTheme="minorHAnsi" w:cstheme="minorHAnsi"/>
        </w:rPr>
        <w:t xml:space="preserve">The quantities and type of any other unauthorized wastes removed and sent for disposal at an approved facility and the name of the receiving </w:t>
      </w:r>
      <w:proofErr w:type="gramStart"/>
      <w:r w:rsidRPr="00E60A52">
        <w:rPr>
          <w:rFonts w:asciiTheme="minorHAnsi" w:eastAsia="Calibri" w:hAnsiTheme="minorHAnsi" w:cstheme="minorHAnsi"/>
        </w:rPr>
        <w:t>facility;</w:t>
      </w:r>
      <w:proofErr w:type="gramEnd"/>
      <w:r w:rsidRPr="00E60A52">
        <w:rPr>
          <w:rFonts w:asciiTheme="minorHAnsi" w:eastAsia="Calibri" w:hAnsiTheme="minorHAnsi" w:cstheme="minorHAnsi"/>
        </w:rPr>
        <w:t xml:space="preserve"> </w:t>
      </w:r>
    </w:p>
    <w:p w14:paraId="02047DF2" w14:textId="77777777" w:rsidR="0043732F" w:rsidRPr="00E60A52" w:rsidRDefault="0043732F"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 xml:space="preserve">Complete records of inspections, maintenance, </w:t>
      </w:r>
      <w:proofErr w:type="gramStart"/>
      <w:r w:rsidRPr="00E60A52">
        <w:rPr>
          <w:rFonts w:asciiTheme="minorHAnsi" w:hAnsiTheme="minorHAnsi" w:cstheme="minorHAnsi"/>
        </w:rPr>
        <w:t>repairs;</w:t>
      </w:r>
      <w:proofErr w:type="gramEnd"/>
    </w:p>
    <w:p w14:paraId="016054A1" w14:textId="77777777" w:rsidR="0043732F" w:rsidRPr="00E60A52" w:rsidRDefault="0043732F"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 xml:space="preserve">The date and quantity of monthly soil covered </w:t>
      </w:r>
      <w:proofErr w:type="gramStart"/>
      <w:r w:rsidRPr="00E60A52">
        <w:rPr>
          <w:rFonts w:asciiTheme="minorHAnsi" w:hAnsiTheme="minorHAnsi" w:cstheme="minorHAnsi"/>
        </w:rPr>
        <w:t>applied;</w:t>
      </w:r>
      <w:proofErr w:type="gramEnd"/>
    </w:p>
    <w:p w14:paraId="679B624E" w14:textId="77777777" w:rsidR="0043732F" w:rsidRPr="00E60A52" w:rsidRDefault="0043732F"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The date and quantity of other cover material applied.</w:t>
      </w:r>
    </w:p>
    <w:p w14:paraId="4F17358D" w14:textId="162A5F5B" w:rsidR="0043732F" w:rsidRPr="00E60A52" w:rsidRDefault="0043732F"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The details of any release</w:t>
      </w:r>
      <w:r w:rsidR="002072EE">
        <w:rPr>
          <w:rFonts w:asciiTheme="minorHAnsi" w:hAnsiTheme="minorHAnsi" w:cstheme="minorHAnsi"/>
        </w:rPr>
        <w:t xml:space="preserve"> to the </w:t>
      </w:r>
      <w:proofErr w:type="gramStart"/>
      <w:r w:rsidR="002072EE">
        <w:rPr>
          <w:rFonts w:asciiTheme="minorHAnsi" w:hAnsiTheme="minorHAnsi" w:cstheme="minorHAnsi"/>
        </w:rPr>
        <w:t>environment</w:t>
      </w:r>
      <w:r w:rsidRPr="00E60A52">
        <w:rPr>
          <w:rFonts w:asciiTheme="minorHAnsi" w:hAnsiTheme="minorHAnsi" w:cstheme="minorHAnsi"/>
        </w:rPr>
        <w:t>;</w:t>
      </w:r>
      <w:proofErr w:type="gramEnd"/>
    </w:p>
    <w:p w14:paraId="486E4C8C" w14:textId="77777777" w:rsidR="0043732F" w:rsidRPr="00E60A52" w:rsidRDefault="0043732F"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 xml:space="preserve">Information required in Appendix C: Treated Wood Compliance </w:t>
      </w:r>
      <w:proofErr w:type="gramStart"/>
      <w:r w:rsidRPr="00E60A52">
        <w:rPr>
          <w:rFonts w:asciiTheme="minorHAnsi" w:hAnsiTheme="minorHAnsi" w:cstheme="minorHAnsi"/>
        </w:rPr>
        <w:t>Level;</w:t>
      </w:r>
      <w:proofErr w:type="gramEnd"/>
      <w:r w:rsidRPr="00E60A52">
        <w:rPr>
          <w:rFonts w:asciiTheme="minorHAnsi" w:hAnsiTheme="minorHAnsi" w:cstheme="minorHAnsi"/>
        </w:rPr>
        <w:t xml:space="preserve"> </w:t>
      </w:r>
    </w:p>
    <w:p w14:paraId="4A7B6708" w14:textId="77777777" w:rsidR="0043732F" w:rsidRPr="00E60A52" w:rsidRDefault="0043732F"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 xml:space="preserve">The complaints received and the steps taken to determine the cause of the complaint, the corrective measures taken to alleviate the cause and prevent its </w:t>
      </w:r>
      <w:proofErr w:type="gramStart"/>
      <w:r w:rsidRPr="00E60A52">
        <w:rPr>
          <w:rFonts w:asciiTheme="minorHAnsi" w:hAnsiTheme="minorHAnsi" w:cstheme="minorHAnsi"/>
        </w:rPr>
        <w:t>recurrence;</w:t>
      </w:r>
      <w:proofErr w:type="gramEnd"/>
    </w:p>
    <w:p w14:paraId="7B2C8561" w14:textId="0F99AA33" w:rsidR="0043732F" w:rsidRPr="00E60A52" w:rsidRDefault="0043732F"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 xml:space="preserve">A copy of the Annual </w:t>
      </w:r>
      <w:r w:rsidR="006A40A3">
        <w:rPr>
          <w:rFonts w:asciiTheme="minorHAnsi" w:hAnsiTheme="minorHAnsi" w:cstheme="minorHAnsi"/>
        </w:rPr>
        <w:t xml:space="preserve">Monitoring </w:t>
      </w:r>
      <w:r w:rsidRPr="00E60A52">
        <w:rPr>
          <w:rFonts w:asciiTheme="minorHAnsi" w:hAnsiTheme="minorHAnsi" w:cstheme="minorHAnsi"/>
        </w:rPr>
        <w:t xml:space="preserve">Report, </w:t>
      </w:r>
      <w:proofErr w:type="gramStart"/>
      <w:r w:rsidRPr="00E60A52">
        <w:rPr>
          <w:rFonts w:asciiTheme="minorHAnsi" w:hAnsiTheme="minorHAnsi" w:cstheme="minorHAnsi"/>
        </w:rPr>
        <w:t>and;</w:t>
      </w:r>
      <w:proofErr w:type="gramEnd"/>
    </w:p>
    <w:p w14:paraId="69C6E602" w14:textId="1797DC2B" w:rsidR="0043732F" w:rsidRPr="00E60A52" w:rsidRDefault="0043732F" w:rsidP="00250C1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Any other information requested by the Department.</w:t>
      </w:r>
    </w:p>
    <w:p w14:paraId="0946D28C" w14:textId="3591E697" w:rsidR="00E049DF" w:rsidRPr="00E60A52" w:rsidRDefault="00E049DF" w:rsidP="00D26DA4">
      <w:pPr>
        <w:pStyle w:val="ListParagraph"/>
        <w:numPr>
          <w:ilvl w:val="0"/>
          <w:numId w:val="4"/>
        </w:numPr>
        <w:spacing w:after="120"/>
        <w:ind w:left="1418" w:hanging="567"/>
        <w:rPr>
          <w:rFonts w:asciiTheme="minorHAnsi" w:hAnsiTheme="minorHAnsi" w:cstheme="minorHAnsi"/>
        </w:rPr>
      </w:pPr>
      <w:r w:rsidRPr="00E60A52">
        <w:rPr>
          <w:rFonts w:asciiTheme="minorHAnsi" w:hAnsiTheme="minorHAnsi" w:cstheme="minorHAnsi"/>
        </w:rPr>
        <w:t>Operation and Maintenance Manual with the following information is required</w:t>
      </w:r>
      <w:r w:rsidR="006242F1" w:rsidRPr="00E60A52">
        <w:rPr>
          <w:rFonts w:asciiTheme="minorHAnsi" w:hAnsiTheme="minorHAnsi" w:cstheme="minorHAnsi"/>
        </w:rPr>
        <w:t xml:space="preserve"> to </w:t>
      </w:r>
      <w:r w:rsidR="3A7584AB" w:rsidRPr="00E60A52">
        <w:rPr>
          <w:rFonts w:asciiTheme="minorHAnsi" w:hAnsiTheme="minorHAnsi" w:cstheme="minorHAnsi"/>
        </w:rPr>
        <w:t xml:space="preserve">be </w:t>
      </w:r>
      <w:proofErr w:type="gramStart"/>
      <w:r w:rsidR="006242F1" w:rsidRPr="00E60A52">
        <w:rPr>
          <w:rFonts w:asciiTheme="minorHAnsi" w:hAnsiTheme="minorHAnsi" w:cstheme="minorHAnsi"/>
        </w:rPr>
        <w:t>kept at the Facility at all times</w:t>
      </w:r>
      <w:proofErr w:type="gramEnd"/>
      <w:r w:rsidR="006242F1" w:rsidRPr="00E60A52">
        <w:rPr>
          <w:rFonts w:asciiTheme="minorHAnsi" w:hAnsiTheme="minorHAnsi" w:cstheme="minorHAnsi"/>
        </w:rPr>
        <w:t xml:space="preserve"> and </w:t>
      </w:r>
      <w:r w:rsidR="006A17A8" w:rsidRPr="00E60A52">
        <w:rPr>
          <w:rFonts w:asciiTheme="minorHAnsi" w:hAnsiTheme="minorHAnsi" w:cstheme="minorHAnsi"/>
        </w:rPr>
        <w:t>made available to the Department upon request</w:t>
      </w:r>
      <w:r w:rsidR="001D0224" w:rsidRPr="00E60A52">
        <w:rPr>
          <w:rFonts w:asciiTheme="minorHAnsi" w:hAnsiTheme="minorHAnsi" w:cstheme="minorHAnsi"/>
        </w:rPr>
        <w:t>:</w:t>
      </w:r>
    </w:p>
    <w:p w14:paraId="0927EDB1" w14:textId="12A299A8" w:rsidR="00E049DF" w:rsidRPr="00E60A52" w:rsidRDefault="6D884F15"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D</w:t>
      </w:r>
      <w:r w:rsidR="00E049DF" w:rsidRPr="00E60A52">
        <w:rPr>
          <w:rFonts w:asciiTheme="minorHAnsi" w:hAnsiTheme="minorHAnsi" w:cstheme="minorHAnsi"/>
        </w:rPr>
        <w:t xml:space="preserve">rawings and specifications of the </w:t>
      </w:r>
      <w:proofErr w:type="gramStart"/>
      <w:r w:rsidR="00A4149D" w:rsidRPr="00E60A52">
        <w:rPr>
          <w:rFonts w:asciiTheme="minorHAnsi" w:hAnsiTheme="minorHAnsi" w:cstheme="minorHAnsi"/>
        </w:rPr>
        <w:t>Facility</w:t>
      </w:r>
      <w:r w:rsidR="00E049DF" w:rsidRPr="00E60A52">
        <w:rPr>
          <w:rFonts w:asciiTheme="minorHAnsi" w:hAnsiTheme="minorHAnsi" w:cstheme="minorHAnsi"/>
        </w:rPr>
        <w:t>;</w:t>
      </w:r>
      <w:proofErr w:type="gramEnd"/>
    </w:p>
    <w:p w14:paraId="5BD64B82" w14:textId="09C43005" w:rsidR="00E049DF" w:rsidRPr="00E60A52" w:rsidRDefault="38AE4604"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 xml:space="preserve">A </w:t>
      </w:r>
      <w:r w:rsidR="00E049DF" w:rsidRPr="00E60A52">
        <w:rPr>
          <w:rFonts w:asciiTheme="minorHAnsi" w:hAnsiTheme="minorHAnsi" w:cstheme="minorHAnsi"/>
        </w:rPr>
        <w:t xml:space="preserve">complete description of the operational </w:t>
      </w:r>
      <w:proofErr w:type="gramStart"/>
      <w:r w:rsidR="00E049DF" w:rsidRPr="00E60A52">
        <w:rPr>
          <w:rFonts w:asciiTheme="minorHAnsi" w:hAnsiTheme="minorHAnsi" w:cstheme="minorHAnsi"/>
        </w:rPr>
        <w:t>procedures;</w:t>
      </w:r>
      <w:proofErr w:type="gramEnd"/>
    </w:p>
    <w:p w14:paraId="471B9A82" w14:textId="7284F44B" w:rsidR="00E049DF" w:rsidRPr="00E60A52" w:rsidRDefault="6135AF20"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M</w:t>
      </w:r>
      <w:r w:rsidR="00E049DF" w:rsidRPr="00E60A52">
        <w:rPr>
          <w:rFonts w:asciiTheme="minorHAnsi" w:hAnsiTheme="minorHAnsi" w:cstheme="minorHAnsi"/>
        </w:rPr>
        <w:t xml:space="preserve">onitoring well logs and surface water monitoring logs, including the location plans showing the monitoring </w:t>
      </w:r>
      <w:proofErr w:type="gramStart"/>
      <w:r w:rsidR="00E049DF" w:rsidRPr="00E60A52">
        <w:rPr>
          <w:rFonts w:asciiTheme="minorHAnsi" w:hAnsiTheme="minorHAnsi" w:cstheme="minorHAnsi"/>
        </w:rPr>
        <w:t>points;</w:t>
      </w:r>
      <w:proofErr w:type="gramEnd"/>
    </w:p>
    <w:p w14:paraId="090356BB" w14:textId="724ED982" w:rsidR="00E049DF" w:rsidRPr="00E60A52" w:rsidRDefault="5B9D9D26"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C</w:t>
      </w:r>
      <w:r w:rsidR="00E049DF" w:rsidRPr="00E60A52">
        <w:rPr>
          <w:rFonts w:asciiTheme="minorHAnsi" w:hAnsiTheme="minorHAnsi" w:cstheme="minorHAnsi"/>
        </w:rPr>
        <w:t xml:space="preserve">ontingency plans to deal with wastes that are not acceptable for </w:t>
      </w:r>
      <w:proofErr w:type="gramStart"/>
      <w:r w:rsidR="00E049DF" w:rsidRPr="00E60A52">
        <w:rPr>
          <w:rFonts w:asciiTheme="minorHAnsi" w:hAnsiTheme="minorHAnsi" w:cstheme="minorHAnsi"/>
        </w:rPr>
        <w:t>disposal;</w:t>
      </w:r>
      <w:proofErr w:type="gramEnd"/>
    </w:p>
    <w:p w14:paraId="413164DE" w14:textId="5B565F69" w:rsidR="00E049DF" w:rsidRPr="00E60A52" w:rsidRDefault="795E435D"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 xml:space="preserve">A </w:t>
      </w:r>
      <w:r w:rsidR="00E049DF" w:rsidRPr="00E60A52">
        <w:rPr>
          <w:rFonts w:asciiTheme="minorHAnsi" w:hAnsiTheme="minorHAnsi" w:cstheme="minorHAnsi"/>
        </w:rPr>
        <w:t xml:space="preserve">procedure </w:t>
      </w:r>
      <w:r w:rsidR="0C319174" w:rsidRPr="00E60A52">
        <w:rPr>
          <w:rFonts w:asciiTheme="minorHAnsi" w:hAnsiTheme="minorHAnsi" w:cstheme="minorHAnsi"/>
        </w:rPr>
        <w:t>for maintaining the</w:t>
      </w:r>
      <w:r w:rsidR="00E049DF" w:rsidRPr="00E60A52">
        <w:rPr>
          <w:rFonts w:asciiTheme="minorHAnsi" w:hAnsiTheme="minorHAnsi" w:cstheme="minorHAnsi"/>
        </w:rPr>
        <w:t xml:space="preserve"> disposal records including the names of the generator and carrier for the materials</w:t>
      </w:r>
      <w:r w:rsidR="547555EE" w:rsidRPr="00E60A52">
        <w:rPr>
          <w:rFonts w:asciiTheme="minorHAnsi" w:hAnsiTheme="minorHAnsi" w:cstheme="minorHAnsi"/>
        </w:rPr>
        <w:t>; and</w:t>
      </w:r>
    </w:p>
    <w:p w14:paraId="6D67006D" w14:textId="468D5FC9" w:rsidR="00587C8D" w:rsidRPr="00E60A52" w:rsidRDefault="3ED9ED21"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A</w:t>
      </w:r>
      <w:r w:rsidR="00F94201" w:rsidRPr="00E60A52">
        <w:rPr>
          <w:rFonts w:asciiTheme="minorHAnsi" w:hAnsiTheme="minorHAnsi" w:cstheme="minorHAnsi"/>
        </w:rPr>
        <w:t xml:space="preserve"> copy of the Approval</w:t>
      </w:r>
      <w:r w:rsidR="5C9CB232" w:rsidRPr="00E60A52">
        <w:rPr>
          <w:rFonts w:asciiTheme="minorHAnsi" w:hAnsiTheme="minorHAnsi" w:cstheme="minorHAnsi"/>
        </w:rPr>
        <w:t>.</w:t>
      </w:r>
      <w:r w:rsidR="00E8143F" w:rsidRPr="00E60A52">
        <w:rPr>
          <w:rFonts w:asciiTheme="minorHAnsi" w:hAnsiTheme="minorHAnsi" w:cstheme="minorHAnsi"/>
          <w:bCs/>
        </w:rPr>
        <w:t xml:space="preserve"> </w:t>
      </w:r>
    </w:p>
    <w:p w14:paraId="40EB029D" w14:textId="7229B3B1" w:rsidR="00E8143F" w:rsidRPr="00E60A52" w:rsidRDefault="00E8143F" w:rsidP="00D26DA4">
      <w:pPr>
        <w:pStyle w:val="ListParagraph"/>
        <w:numPr>
          <w:ilvl w:val="0"/>
          <w:numId w:val="4"/>
        </w:numPr>
        <w:spacing w:after="120"/>
        <w:ind w:left="1418" w:hanging="567"/>
        <w:rPr>
          <w:rFonts w:asciiTheme="minorHAnsi" w:hAnsiTheme="minorHAnsi" w:cstheme="minorHAnsi"/>
          <w:bCs/>
        </w:rPr>
      </w:pPr>
      <w:r w:rsidRPr="00E60A52">
        <w:rPr>
          <w:rFonts w:asciiTheme="minorHAnsi" w:hAnsiTheme="minorHAnsi" w:cstheme="minorHAnsi"/>
          <w:bCs/>
        </w:rPr>
        <w:t>A contingency plan, in accordance with the Department’s Contingency Planning Guideline</w:t>
      </w:r>
      <w:r w:rsidR="00F44604" w:rsidRPr="00E60A52">
        <w:rPr>
          <w:rFonts w:asciiTheme="minorHAnsi" w:hAnsiTheme="minorHAnsi" w:cstheme="minorHAnsi"/>
          <w:bCs/>
        </w:rPr>
        <w:t>, as amended from time to time</w:t>
      </w:r>
      <w:r w:rsidRPr="00E60A52">
        <w:rPr>
          <w:rFonts w:asciiTheme="minorHAnsi" w:hAnsiTheme="minorHAnsi" w:cstheme="minorHAnsi"/>
          <w:bCs/>
        </w:rPr>
        <w:t>, is required on how emergency issues including but not limited to fire, explosions and spills will be addressed. The contingency plan:</w:t>
      </w:r>
    </w:p>
    <w:p w14:paraId="6A36B275" w14:textId="1F4C99DA" w:rsidR="00E8143F" w:rsidRPr="00E60A52" w:rsidRDefault="01B520D7"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M</w:t>
      </w:r>
      <w:r w:rsidR="00E8143F" w:rsidRPr="00E60A52">
        <w:rPr>
          <w:rFonts w:asciiTheme="minorHAnsi" w:hAnsiTheme="minorHAnsi" w:cstheme="minorHAnsi"/>
        </w:rPr>
        <w:t xml:space="preserve">ust be </w:t>
      </w:r>
      <w:r w:rsidR="009F0781" w:rsidRPr="00E60A52">
        <w:rPr>
          <w:rFonts w:asciiTheme="minorHAnsi" w:hAnsiTheme="minorHAnsi" w:cstheme="minorHAnsi"/>
        </w:rPr>
        <w:t xml:space="preserve">reviewed and </w:t>
      </w:r>
      <w:r w:rsidR="00E8143F" w:rsidRPr="00E60A52">
        <w:rPr>
          <w:rFonts w:asciiTheme="minorHAnsi" w:hAnsiTheme="minorHAnsi" w:cstheme="minorHAnsi"/>
        </w:rPr>
        <w:t>updated annually</w:t>
      </w:r>
      <w:r w:rsidR="009F0781" w:rsidRPr="00E60A52">
        <w:rPr>
          <w:rFonts w:asciiTheme="minorHAnsi" w:hAnsiTheme="minorHAnsi" w:cstheme="minorHAnsi"/>
        </w:rPr>
        <w:t>, or more frequently whenever equipment or p</w:t>
      </w:r>
      <w:r w:rsidR="005C3F69" w:rsidRPr="00E60A52">
        <w:rPr>
          <w:rFonts w:asciiTheme="minorHAnsi" w:hAnsiTheme="minorHAnsi" w:cstheme="minorHAnsi"/>
        </w:rPr>
        <w:t>rocedures</w:t>
      </w:r>
      <w:r w:rsidR="00F44604" w:rsidRPr="00E60A52">
        <w:rPr>
          <w:rFonts w:asciiTheme="minorHAnsi" w:hAnsiTheme="minorHAnsi" w:cstheme="minorHAnsi"/>
        </w:rPr>
        <w:t xml:space="preserve"> </w:t>
      </w:r>
      <w:proofErr w:type="gramStart"/>
      <w:r w:rsidR="00F44604" w:rsidRPr="00E60A52">
        <w:rPr>
          <w:rFonts w:asciiTheme="minorHAnsi" w:hAnsiTheme="minorHAnsi" w:cstheme="minorHAnsi"/>
        </w:rPr>
        <w:t>change</w:t>
      </w:r>
      <w:r w:rsidR="6BBD2A90" w:rsidRPr="00E60A52">
        <w:rPr>
          <w:rFonts w:asciiTheme="minorHAnsi" w:hAnsiTheme="minorHAnsi" w:cstheme="minorHAnsi"/>
        </w:rPr>
        <w:t>;</w:t>
      </w:r>
      <w:proofErr w:type="gramEnd"/>
    </w:p>
    <w:p w14:paraId="43A02E3D" w14:textId="28A16901" w:rsidR="00E8143F" w:rsidRPr="00E60A52" w:rsidRDefault="344B4153"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M</w:t>
      </w:r>
      <w:r w:rsidR="00E8143F" w:rsidRPr="00E60A52">
        <w:rPr>
          <w:rFonts w:asciiTheme="minorHAnsi" w:hAnsiTheme="minorHAnsi" w:cstheme="minorHAnsi"/>
        </w:rPr>
        <w:t>ust be communicated to staff</w:t>
      </w:r>
      <w:r w:rsidR="00A0188E" w:rsidRPr="00E60A52">
        <w:rPr>
          <w:rFonts w:asciiTheme="minorHAnsi" w:hAnsiTheme="minorHAnsi" w:cstheme="minorHAnsi"/>
        </w:rPr>
        <w:t xml:space="preserve">, including any </w:t>
      </w:r>
      <w:proofErr w:type="gramStart"/>
      <w:r w:rsidR="00A0188E" w:rsidRPr="00E60A52">
        <w:rPr>
          <w:rFonts w:asciiTheme="minorHAnsi" w:hAnsiTheme="minorHAnsi" w:cstheme="minorHAnsi"/>
        </w:rPr>
        <w:t>changes</w:t>
      </w:r>
      <w:r w:rsidR="55C643B7" w:rsidRPr="00E60A52">
        <w:rPr>
          <w:rFonts w:asciiTheme="minorHAnsi" w:hAnsiTheme="minorHAnsi" w:cstheme="minorHAnsi"/>
        </w:rPr>
        <w:t>;</w:t>
      </w:r>
      <w:proofErr w:type="gramEnd"/>
    </w:p>
    <w:p w14:paraId="7F146567" w14:textId="3B070DCA" w:rsidR="00E8143F" w:rsidRPr="00E60A52" w:rsidRDefault="5C761CF6"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 xml:space="preserve">Must </w:t>
      </w:r>
      <w:r w:rsidR="00E8143F" w:rsidRPr="00E60A52">
        <w:rPr>
          <w:rFonts w:asciiTheme="minorHAnsi" w:hAnsiTheme="minorHAnsi" w:cstheme="minorHAnsi"/>
        </w:rPr>
        <w:t xml:space="preserve">be </w:t>
      </w:r>
      <w:proofErr w:type="gramStart"/>
      <w:r w:rsidR="00E8143F" w:rsidRPr="00E60A52">
        <w:rPr>
          <w:rFonts w:asciiTheme="minorHAnsi" w:hAnsiTheme="minorHAnsi" w:cstheme="minorHAnsi"/>
        </w:rPr>
        <w:t>located at the site at all times</w:t>
      </w:r>
      <w:proofErr w:type="gramEnd"/>
      <w:r w:rsidR="00E8143F" w:rsidRPr="00E60A52">
        <w:rPr>
          <w:rFonts w:asciiTheme="minorHAnsi" w:hAnsiTheme="minorHAnsi" w:cstheme="minorHAnsi"/>
        </w:rPr>
        <w:t xml:space="preserve"> and made available to </w:t>
      </w:r>
      <w:r w:rsidR="00AE782D" w:rsidRPr="00E60A52">
        <w:rPr>
          <w:rFonts w:asciiTheme="minorHAnsi" w:hAnsiTheme="minorHAnsi" w:cstheme="minorHAnsi"/>
        </w:rPr>
        <w:t xml:space="preserve">the Department </w:t>
      </w:r>
      <w:r w:rsidR="00E8143F" w:rsidRPr="00E60A52">
        <w:rPr>
          <w:rFonts w:asciiTheme="minorHAnsi" w:hAnsiTheme="minorHAnsi" w:cstheme="minorHAnsi"/>
        </w:rPr>
        <w:t>or fire and emergency personnel</w:t>
      </w:r>
      <w:r w:rsidR="01F7ECAA" w:rsidRPr="00E60A52">
        <w:rPr>
          <w:rFonts w:asciiTheme="minorHAnsi" w:hAnsiTheme="minorHAnsi" w:cstheme="minorHAnsi"/>
        </w:rPr>
        <w:t>,</w:t>
      </w:r>
      <w:r w:rsidR="00AE782D" w:rsidRPr="00E60A52">
        <w:rPr>
          <w:rFonts w:asciiTheme="minorHAnsi" w:hAnsiTheme="minorHAnsi" w:cstheme="minorHAnsi"/>
        </w:rPr>
        <w:t xml:space="preserve"> if requested</w:t>
      </w:r>
      <w:r w:rsidR="7A36C32D" w:rsidRPr="00E60A52">
        <w:rPr>
          <w:rFonts w:asciiTheme="minorHAnsi" w:hAnsiTheme="minorHAnsi" w:cstheme="minorHAnsi"/>
        </w:rPr>
        <w:t>; and</w:t>
      </w:r>
    </w:p>
    <w:p w14:paraId="6492D5D1" w14:textId="54AC826D" w:rsidR="00DF1E26" w:rsidRPr="00E60A52" w:rsidRDefault="5BB46C22" w:rsidP="000F727B">
      <w:pPr>
        <w:pStyle w:val="ListParagraph"/>
        <w:numPr>
          <w:ilvl w:val="1"/>
          <w:numId w:val="4"/>
        </w:numPr>
        <w:spacing w:after="120"/>
        <w:ind w:left="1701"/>
        <w:rPr>
          <w:rFonts w:asciiTheme="minorHAnsi" w:hAnsiTheme="minorHAnsi" w:cstheme="minorHAnsi"/>
        </w:rPr>
      </w:pPr>
      <w:r w:rsidRPr="00E60A52">
        <w:rPr>
          <w:rFonts w:asciiTheme="minorHAnsi" w:hAnsiTheme="minorHAnsi" w:cstheme="minorHAnsi"/>
        </w:rPr>
        <w:t>S</w:t>
      </w:r>
      <w:r w:rsidR="00F525D9" w:rsidRPr="00E60A52">
        <w:rPr>
          <w:rFonts w:asciiTheme="minorHAnsi" w:hAnsiTheme="minorHAnsi" w:cstheme="minorHAnsi"/>
        </w:rPr>
        <w:t>hall be sent to the local fire department.</w:t>
      </w:r>
    </w:p>
    <w:p w14:paraId="4B441775" w14:textId="0DC0B024" w:rsidR="003F6C55" w:rsidRPr="00E60A52" w:rsidRDefault="003F6C55" w:rsidP="00D26DA4">
      <w:pPr>
        <w:pStyle w:val="ListParagraph"/>
        <w:numPr>
          <w:ilvl w:val="0"/>
          <w:numId w:val="4"/>
        </w:numPr>
        <w:spacing w:after="120"/>
        <w:ind w:left="1418" w:hanging="567"/>
        <w:rPr>
          <w:rFonts w:asciiTheme="minorHAnsi" w:hAnsiTheme="minorHAnsi" w:cstheme="minorHAnsi"/>
        </w:rPr>
      </w:pPr>
      <w:r w:rsidRPr="00E60A52">
        <w:rPr>
          <w:rFonts w:asciiTheme="minorHAnsi" w:hAnsiTheme="minorHAnsi" w:cstheme="minorHAnsi"/>
        </w:rPr>
        <w:t xml:space="preserve">Employees </w:t>
      </w:r>
      <w:r w:rsidR="002767B1" w:rsidRPr="00E60A52">
        <w:rPr>
          <w:rFonts w:asciiTheme="minorHAnsi" w:hAnsiTheme="minorHAnsi" w:cstheme="minorHAnsi"/>
        </w:rPr>
        <w:t xml:space="preserve">are to be trained in accordance with the contingency plan and </w:t>
      </w:r>
      <w:r w:rsidR="33D89550" w:rsidRPr="00E60A52">
        <w:rPr>
          <w:rFonts w:asciiTheme="minorHAnsi" w:hAnsiTheme="minorHAnsi" w:cstheme="minorHAnsi"/>
        </w:rPr>
        <w:t xml:space="preserve">those </w:t>
      </w:r>
      <w:r w:rsidR="002767B1" w:rsidRPr="00E60A52">
        <w:rPr>
          <w:rFonts w:asciiTheme="minorHAnsi" w:hAnsiTheme="minorHAnsi" w:cstheme="minorHAnsi"/>
        </w:rPr>
        <w:t>training rec</w:t>
      </w:r>
      <w:r w:rsidR="00FD129A" w:rsidRPr="00E60A52">
        <w:rPr>
          <w:rFonts w:asciiTheme="minorHAnsi" w:hAnsiTheme="minorHAnsi" w:cstheme="minorHAnsi"/>
        </w:rPr>
        <w:t xml:space="preserve">ords are to be kept at the </w:t>
      </w:r>
      <w:r w:rsidR="00A4149D" w:rsidRPr="00E60A52">
        <w:rPr>
          <w:rFonts w:asciiTheme="minorHAnsi" w:hAnsiTheme="minorHAnsi" w:cstheme="minorHAnsi"/>
        </w:rPr>
        <w:t xml:space="preserve">Facility </w:t>
      </w:r>
      <w:r w:rsidR="00FD129A" w:rsidRPr="00E60A52">
        <w:rPr>
          <w:rFonts w:asciiTheme="minorHAnsi" w:hAnsiTheme="minorHAnsi" w:cstheme="minorHAnsi"/>
        </w:rPr>
        <w:t xml:space="preserve">for a period of 5 years </w:t>
      </w:r>
      <w:r w:rsidR="00DD719B" w:rsidRPr="00E60A52">
        <w:rPr>
          <w:rFonts w:asciiTheme="minorHAnsi" w:hAnsiTheme="minorHAnsi" w:cstheme="minorHAnsi"/>
        </w:rPr>
        <w:t>and made available to the Department</w:t>
      </w:r>
      <w:r w:rsidR="66171B19" w:rsidRPr="00E60A52">
        <w:rPr>
          <w:rFonts w:asciiTheme="minorHAnsi" w:hAnsiTheme="minorHAnsi" w:cstheme="minorHAnsi"/>
        </w:rPr>
        <w:t>,</w:t>
      </w:r>
      <w:r w:rsidR="00DD719B" w:rsidRPr="00E60A52">
        <w:rPr>
          <w:rFonts w:asciiTheme="minorHAnsi" w:hAnsiTheme="minorHAnsi" w:cstheme="minorHAnsi"/>
        </w:rPr>
        <w:t xml:space="preserve"> </w:t>
      </w:r>
      <w:r w:rsidR="00DF1E26" w:rsidRPr="00E60A52">
        <w:rPr>
          <w:rFonts w:asciiTheme="minorHAnsi" w:hAnsiTheme="minorHAnsi" w:cstheme="minorHAnsi"/>
        </w:rPr>
        <w:t>if requested.</w:t>
      </w:r>
    </w:p>
    <w:p w14:paraId="7C263C85" w14:textId="463438CD" w:rsidR="007D713C" w:rsidRPr="00E60A52" w:rsidRDefault="00CE2843" w:rsidP="00D26DA4">
      <w:pPr>
        <w:pStyle w:val="ListParagraph"/>
        <w:numPr>
          <w:ilvl w:val="0"/>
          <w:numId w:val="4"/>
        </w:numPr>
        <w:spacing w:after="120"/>
        <w:ind w:left="1418" w:hanging="567"/>
        <w:rPr>
          <w:rFonts w:asciiTheme="minorHAnsi" w:hAnsiTheme="minorHAnsi" w:cstheme="minorHAnsi"/>
        </w:rPr>
      </w:pPr>
      <w:r w:rsidRPr="00E60A52">
        <w:rPr>
          <w:rFonts w:asciiTheme="minorHAnsi" w:hAnsiTheme="minorHAnsi" w:cstheme="minorHAnsi"/>
        </w:rPr>
        <w:t xml:space="preserve">All necessary materials and equipment </w:t>
      </w:r>
      <w:r w:rsidR="0334CDE3" w:rsidRPr="00E60A52">
        <w:rPr>
          <w:rFonts w:asciiTheme="minorHAnsi" w:hAnsiTheme="minorHAnsi" w:cstheme="minorHAnsi"/>
        </w:rPr>
        <w:t xml:space="preserve">must </w:t>
      </w:r>
      <w:proofErr w:type="gramStart"/>
      <w:r w:rsidR="0334CDE3" w:rsidRPr="00E60A52">
        <w:rPr>
          <w:rFonts w:asciiTheme="minorHAnsi" w:hAnsiTheme="minorHAnsi" w:cstheme="minorHAnsi"/>
        </w:rPr>
        <w:t>be</w:t>
      </w:r>
      <w:r w:rsidRPr="00E60A52">
        <w:rPr>
          <w:rFonts w:asciiTheme="minorHAnsi" w:hAnsiTheme="minorHAnsi" w:cstheme="minorHAnsi"/>
        </w:rPr>
        <w:t xml:space="preserve"> available at all times</w:t>
      </w:r>
      <w:proofErr w:type="gramEnd"/>
      <w:r w:rsidRPr="00E60A52">
        <w:rPr>
          <w:rFonts w:asciiTheme="minorHAnsi" w:hAnsiTheme="minorHAnsi" w:cstheme="minorHAnsi"/>
        </w:rPr>
        <w:t xml:space="preserve"> to respond to emergencies in accordance with the </w:t>
      </w:r>
      <w:r w:rsidR="00A4149D" w:rsidRPr="00E60A52">
        <w:rPr>
          <w:rFonts w:asciiTheme="minorHAnsi" w:hAnsiTheme="minorHAnsi" w:cstheme="minorHAnsi"/>
        </w:rPr>
        <w:t xml:space="preserve">Facility’s </w:t>
      </w:r>
      <w:r w:rsidR="00F2738D" w:rsidRPr="00E60A52">
        <w:rPr>
          <w:rFonts w:asciiTheme="minorHAnsi" w:hAnsiTheme="minorHAnsi" w:cstheme="minorHAnsi"/>
        </w:rPr>
        <w:t>Contingency Plan.</w:t>
      </w:r>
    </w:p>
    <w:p w14:paraId="505DBE67" w14:textId="7B2DE661" w:rsidR="00563FC7" w:rsidRPr="00E60A52" w:rsidRDefault="00563FC7" w:rsidP="00751907">
      <w:pPr>
        <w:spacing w:after="120"/>
        <w:ind w:left="720"/>
        <w:rPr>
          <w:rFonts w:cstheme="minorHAnsi"/>
          <w:bCs/>
          <w:sz w:val="24"/>
          <w:szCs w:val="24"/>
        </w:rPr>
      </w:pPr>
    </w:p>
    <w:p w14:paraId="2AEC1292" w14:textId="490DE510" w:rsidR="00E049DF" w:rsidRPr="00E60A52" w:rsidRDefault="00F07D58" w:rsidP="00D04C7C">
      <w:pPr>
        <w:pStyle w:val="Heading3"/>
        <w:ind w:firstLine="851"/>
        <w:rPr>
          <w:rFonts w:asciiTheme="minorHAnsi" w:hAnsiTheme="minorHAnsi" w:cstheme="minorHAnsi"/>
        </w:rPr>
      </w:pPr>
      <w:bookmarkStart w:id="25" w:name="_Toc118719016"/>
      <w:bookmarkStart w:id="26" w:name="_Toc118804527"/>
      <w:r w:rsidRPr="00E60A52">
        <w:rPr>
          <w:rFonts w:asciiTheme="minorHAnsi" w:hAnsiTheme="minorHAnsi" w:cstheme="minorHAnsi"/>
        </w:rPr>
        <w:t xml:space="preserve">Annual </w:t>
      </w:r>
      <w:r w:rsidR="006A40A3">
        <w:rPr>
          <w:rFonts w:asciiTheme="minorHAnsi" w:hAnsiTheme="minorHAnsi" w:cstheme="minorHAnsi"/>
        </w:rPr>
        <w:t xml:space="preserve">Monitoring </w:t>
      </w:r>
      <w:r w:rsidR="00E049DF" w:rsidRPr="00E60A52">
        <w:rPr>
          <w:rFonts w:asciiTheme="minorHAnsi" w:hAnsiTheme="minorHAnsi" w:cstheme="minorHAnsi"/>
        </w:rPr>
        <w:t>Report</w:t>
      </w:r>
      <w:bookmarkEnd w:id="25"/>
      <w:bookmarkEnd w:id="26"/>
    </w:p>
    <w:p w14:paraId="65B1F856" w14:textId="64A8DB02" w:rsidR="000C5053" w:rsidRPr="00E60A52" w:rsidRDefault="00A03F85" w:rsidP="00D26DA4">
      <w:pPr>
        <w:pStyle w:val="ListParagraph"/>
        <w:numPr>
          <w:ilvl w:val="0"/>
          <w:numId w:val="16"/>
        </w:numPr>
        <w:ind w:left="1418" w:hanging="567"/>
        <w:rPr>
          <w:rFonts w:asciiTheme="minorHAnsi" w:eastAsia="Calibri" w:hAnsiTheme="minorHAnsi" w:cstheme="minorHAnsi"/>
        </w:rPr>
      </w:pPr>
      <w:r w:rsidRPr="00E60A52">
        <w:rPr>
          <w:rFonts w:asciiTheme="minorHAnsi" w:eastAsia="Calibri" w:hAnsiTheme="minorHAnsi" w:cstheme="minorHAnsi"/>
        </w:rPr>
        <w:t>Each calendar year an Annual Mon</w:t>
      </w:r>
      <w:r w:rsidR="00B6498B" w:rsidRPr="00E60A52">
        <w:rPr>
          <w:rFonts w:asciiTheme="minorHAnsi" w:eastAsia="Calibri" w:hAnsiTheme="minorHAnsi" w:cstheme="minorHAnsi"/>
        </w:rPr>
        <w:t xml:space="preserve">itoring </w:t>
      </w:r>
      <w:r w:rsidRPr="00E60A52">
        <w:rPr>
          <w:rFonts w:asciiTheme="minorHAnsi" w:eastAsia="Calibri" w:hAnsiTheme="minorHAnsi" w:cstheme="minorHAnsi"/>
        </w:rPr>
        <w:t xml:space="preserve">Report </w:t>
      </w:r>
      <w:r w:rsidR="005349E3" w:rsidRPr="00E60A52">
        <w:rPr>
          <w:rFonts w:asciiTheme="minorHAnsi" w:eastAsia="Calibri" w:hAnsiTheme="minorHAnsi" w:cstheme="minorHAnsi"/>
        </w:rPr>
        <w:t>for ground water and surface water</w:t>
      </w:r>
      <w:r w:rsidRPr="00E60A52">
        <w:rPr>
          <w:rFonts w:asciiTheme="minorHAnsi" w:eastAsia="Calibri" w:hAnsiTheme="minorHAnsi" w:cstheme="minorHAnsi"/>
        </w:rPr>
        <w:t xml:space="preserve"> is to be provided to the Department</w:t>
      </w:r>
      <w:r w:rsidR="005349E3" w:rsidRPr="00E60A52">
        <w:rPr>
          <w:rFonts w:asciiTheme="minorHAnsi" w:eastAsia="Calibri" w:hAnsiTheme="minorHAnsi" w:cstheme="minorHAnsi"/>
        </w:rPr>
        <w:t xml:space="preserve">. </w:t>
      </w:r>
      <w:r w:rsidR="003A3865" w:rsidRPr="00E60A52">
        <w:rPr>
          <w:rFonts w:asciiTheme="minorHAnsi" w:eastAsia="Calibri" w:hAnsiTheme="minorHAnsi" w:cstheme="minorHAnsi"/>
        </w:rPr>
        <w:t xml:space="preserve">The Report </w:t>
      </w:r>
      <w:r w:rsidR="002F1D47" w:rsidRPr="00E60A52">
        <w:rPr>
          <w:rFonts w:asciiTheme="minorHAnsi" w:eastAsia="Calibri" w:hAnsiTheme="minorHAnsi" w:cstheme="minorHAnsi"/>
        </w:rPr>
        <w:t>shall be prepared and signed by a qualified hydrogeologist</w:t>
      </w:r>
      <w:r w:rsidR="003042FC" w:rsidRPr="00E60A52">
        <w:rPr>
          <w:rFonts w:asciiTheme="minorHAnsi" w:eastAsia="Calibri" w:hAnsiTheme="minorHAnsi" w:cstheme="minorHAnsi"/>
        </w:rPr>
        <w:t xml:space="preserve"> </w:t>
      </w:r>
      <w:r w:rsidR="000A6FCD" w:rsidRPr="00E60A52">
        <w:rPr>
          <w:rFonts w:asciiTheme="minorHAnsi" w:eastAsia="Calibri" w:hAnsiTheme="minorHAnsi" w:cstheme="minorHAnsi"/>
        </w:rPr>
        <w:t xml:space="preserve">and </w:t>
      </w:r>
      <w:r w:rsidR="003042FC" w:rsidRPr="00E60A52">
        <w:rPr>
          <w:rFonts w:asciiTheme="minorHAnsi" w:eastAsia="Calibri" w:hAnsiTheme="minorHAnsi" w:cstheme="minorHAnsi"/>
        </w:rPr>
        <w:t>includ</w:t>
      </w:r>
      <w:r w:rsidR="00B272F7" w:rsidRPr="00E60A52">
        <w:rPr>
          <w:rFonts w:asciiTheme="minorHAnsi" w:eastAsia="Calibri" w:hAnsiTheme="minorHAnsi" w:cstheme="minorHAnsi"/>
        </w:rPr>
        <w:t>e</w:t>
      </w:r>
      <w:r w:rsidR="002529CF" w:rsidRPr="00E60A52">
        <w:rPr>
          <w:rFonts w:asciiTheme="minorHAnsi" w:eastAsia="Calibri" w:hAnsiTheme="minorHAnsi" w:cstheme="minorHAnsi"/>
        </w:rPr>
        <w:t>,</w:t>
      </w:r>
      <w:r w:rsidR="003042FC" w:rsidRPr="00E60A52">
        <w:rPr>
          <w:rFonts w:asciiTheme="minorHAnsi" w:eastAsia="Calibri" w:hAnsiTheme="minorHAnsi" w:cstheme="minorHAnsi"/>
        </w:rPr>
        <w:t xml:space="preserve"> but not</w:t>
      </w:r>
      <w:r w:rsidR="00FD3955">
        <w:rPr>
          <w:rFonts w:asciiTheme="minorHAnsi" w:eastAsia="Calibri" w:hAnsiTheme="minorHAnsi" w:cstheme="minorHAnsi"/>
        </w:rPr>
        <w:t xml:space="preserve"> be</w:t>
      </w:r>
      <w:r w:rsidR="003042FC" w:rsidRPr="00E60A52">
        <w:rPr>
          <w:rFonts w:asciiTheme="minorHAnsi" w:eastAsia="Calibri" w:hAnsiTheme="minorHAnsi" w:cstheme="minorHAnsi"/>
        </w:rPr>
        <w:t xml:space="preserve"> limited to, the following information:</w:t>
      </w:r>
    </w:p>
    <w:p w14:paraId="670C94C9" w14:textId="7ABA75A7" w:rsidR="00B33A82" w:rsidRPr="00E60A52" w:rsidRDefault="62B46956" w:rsidP="000F727B">
      <w:pPr>
        <w:pStyle w:val="ListParagraph"/>
        <w:numPr>
          <w:ilvl w:val="1"/>
          <w:numId w:val="16"/>
        </w:numPr>
        <w:ind w:left="1701"/>
        <w:rPr>
          <w:rFonts w:asciiTheme="minorHAnsi" w:eastAsia="Calibri" w:hAnsiTheme="minorHAnsi" w:cstheme="minorHAnsi"/>
        </w:rPr>
      </w:pPr>
      <w:r w:rsidRPr="00E60A52">
        <w:rPr>
          <w:rFonts w:asciiTheme="minorHAnsi" w:eastAsia="Calibri" w:hAnsiTheme="minorHAnsi" w:cstheme="minorHAnsi"/>
        </w:rPr>
        <w:t>A</w:t>
      </w:r>
      <w:r w:rsidR="7DF47D01" w:rsidRPr="00E60A52">
        <w:rPr>
          <w:rFonts w:asciiTheme="minorHAnsi" w:eastAsia="Calibri" w:hAnsiTheme="minorHAnsi" w:cstheme="minorHAnsi"/>
        </w:rPr>
        <w:t xml:space="preserve"> summary of all groundwater and surface water monitoring data specified in Appendix A</w:t>
      </w:r>
      <w:r w:rsidR="00E40997" w:rsidRPr="00E60A52">
        <w:rPr>
          <w:rFonts w:asciiTheme="minorHAnsi" w:eastAsia="Calibri" w:hAnsiTheme="minorHAnsi" w:cstheme="minorHAnsi"/>
        </w:rPr>
        <w:t xml:space="preserve"> and compared with </w:t>
      </w:r>
      <w:r w:rsidR="00573683" w:rsidRPr="00E60A52">
        <w:rPr>
          <w:rFonts w:asciiTheme="minorHAnsi" w:eastAsia="Calibri" w:hAnsiTheme="minorHAnsi" w:cstheme="minorHAnsi"/>
        </w:rPr>
        <w:t>applicable criteria</w:t>
      </w:r>
      <w:r w:rsidR="00007DA5" w:rsidRPr="00E60A52">
        <w:rPr>
          <w:rFonts w:asciiTheme="minorHAnsi" w:eastAsia="Calibri" w:hAnsiTheme="minorHAnsi" w:cstheme="minorHAnsi"/>
        </w:rPr>
        <w:t>.</w:t>
      </w:r>
      <w:r w:rsidR="001B0587" w:rsidRPr="00E60A52">
        <w:rPr>
          <w:rFonts w:asciiTheme="minorHAnsi" w:eastAsia="Calibri" w:hAnsiTheme="minorHAnsi" w:cstheme="minorHAnsi"/>
        </w:rPr>
        <w:t xml:space="preserve"> The data is to </w:t>
      </w:r>
      <w:r w:rsidR="00A76B00" w:rsidRPr="00E60A52">
        <w:rPr>
          <w:rFonts w:asciiTheme="minorHAnsi" w:eastAsia="Calibri" w:hAnsiTheme="minorHAnsi" w:cstheme="minorHAnsi"/>
        </w:rPr>
        <w:t xml:space="preserve">be </w:t>
      </w:r>
      <w:r w:rsidR="001B0587" w:rsidRPr="00E60A52">
        <w:rPr>
          <w:rFonts w:asciiTheme="minorHAnsi" w:eastAsia="Calibri" w:hAnsiTheme="minorHAnsi" w:cstheme="minorHAnsi"/>
        </w:rPr>
        <w:t xml:space="preserve">presented in table </w:t>
      </w:r>
      <w:proofErr w:type="gramStart"/>
      <w:r w:rsidR="001B0587" w:rsidRPr="00E60A52">
        <w:rPr>
          <w:rFonts w:asciiTheme="minorHAnsi" w:eastAsia="Calibri" w:hAnsiTheme="minorHAnsi" w:cstheme="minorHAnsi"/>
        </w:rPr>
        <w:t>format</w:t>
      </w:r>
      <w:r w:rsidR="7DF47D01" w:rsidRPr="00E60A52">
        <w:rPr>
          <w:rFonts w:asciiTheme="minorHAnsi" w:eastAsia="Calibri" w:hAnsiTheme="minorHAnsi" w:cstheme="minorHAnsi"/>
        </w:rPr>
        <w:t>;</w:t>
      </w:r>
      <w:proofErr w:type="gramEnd"/>
      <w:r w:rsidR="7DF47D01" w:rsidRPr="00E60A52">
        <w:rPr>
          <w:rFonts w:asciiTheme="minorHAnsi" w:eastAsia="Calibri" w:hAnsiTheme="minorHAnsi" w:cstheme="minorHAnsi"/>
        </w:rPr>
        <w:t xml:space="preserve">  </w:t>
      </w:r>
    </w:p>
    <w:p w14:paraId="42A82211" w14:textId="2B59F697" w:rsidR="00B33A82" w:rsidRPr="00E60A52" w:rsidRDefault="3A74243B" w:rsidP="000F727B">
      <w:pPr>
        <w:pStyle w:val="ListParagraph"/>
        <w:numPr>
          <w:ilvl w:val="1"/>
          <w:numId w:val="16"/>
        </w:numPr>
        <w:ind w:left="1701"/>
        <w:rPr>
          <w:rFonts w:asciiTheme="minorHAnsi" w:eastAsia="Calibri" w:hAnsiTheme="minorHAnsi" w:cstheme="minorHAnsi"/>
        </w:rPr>
      </w:pPr>
      <w:r w:rsidRPr="00E60A52">
        <w:rPr>
          <w:rFonts w:asciiTheme="minorHAnsi" w:eastAsia="Calibri" w:hAnsiTheme="minorHAnsi" w:cstheme="minorHAnsi"/>
        </w:rPr>
        <w:t>A</w:t>
      </w:r>
      <w:r w:rsidR="7DF47D01" w:rsidRPr="00E60A52">
        <w:rPr>
          <w:rFonts w:asciiTheme="minorHAnsi" w:eastAsia="Calibri" w:hAnsiTheme="minorHAnsi" w:cstheme="minorHAnsi"/>
        </w:rPr>
        <w:t xml:space="preserve"> review of field methodologies, including sampling </w:t>
      </w:r>
      <w:proofErr w:type="gramStart"/>
      <w:r w:rsidR="7DF47D01" w:rsidRPr="00E60A52">
        <w:rPr>
          <w:rFonts w:asciiTheme="minorHAnsi" w:eastAsia="Calibri" w:hAnsiTheme="minorHAnsi" w:cstheme="minorHAnsi"/>
        </w:rPr>
        <w:t>techniques;</w:t>
      </w:r>
      <w:proofErr w:type="gramEnd"/>
      <w:r w:rsidR="7DF47D01" w:rsidRPr="00E60A52">
        <w:rPr>
          <w:rFonts w:asciiTheme="minorHAnsi" w:eastAsia="Calibri" w:hAnsiTheme="minorHAnsi" w:cstheme="minorHAnsi"/>
        </w:rPr>
        <w:t xml:space="preserve"> </w:t>
      </w:r>
    </w:p>
    <w:p w14:paraId="6FE4E36A" w14:textId="55C5111B" w:rsidR="00B33A82" w:rsidRPr="00E60A52" w:rsidRDefault="14D892E2" w:rsidP="000F727B">
      <w:pPr>
        <w:pStyle w:val="ListParagraph"/>
        <w:numPr>
          <w:ilvl w:val="1"/>
          <w:numId w:val="16"/>
        </w:numPr>
        <w:ind w:left="1701"/>
        <w:rPr>
          <w:rFonts w:asciiTheme="minorHAnsi" w:eastAsia="Calibri" w:hAnsiTheme="minorHAnsi" w:cstheme="minorHAnsi"/>
        </w:rPr>
      </w:pPr>
      <w:r w:rsidRPr="00E60A52">
        <w:rPr>
          <w:rFonts w:asciiTheme="minorHAnsi" w:eastAsia="Calibri" w:hAnsiTheme="minorHAnsi" w:cstheme="minorHAnsi"/>
        </w:rPr>
        <w:t>A</w:t>
      </w:r>
      <w:r w:rsidR="7DF47D01" w:rsidRPr="00E60A52">
        <w:rPr>
          <w:rFonts w:asciiTheme="minorHAnsi" w:eastAsia="Calibri" w:hAnsiTheme="minorHAnsi" w:cstheme="minorHAnsi"/>
        </w:rPr>
        <w:t xml:space="preserve"> description of the groundwater and surface water monitoring </w:t>
      </w:r>
      <w:proofErr w:type="gramStart"/>
      <w:r w:rsidR="7DF47D01" w:rsidRPr="00E60A52">
        <w:rPr>
          <w:rFonts w:asciiTheme="minorHAnsi" w:eastAsia="Calibri" w:hAnsiTheme="minorHAnsi" w:cstheme="minorHAnsi"/>
        </w:rPr>
        <w:t>network;</w:t>
      </w:r>
      <w:proofErr w:type="gramEnd"/>
      <w:r w:rsidR="7DF47D01" w:rsidRPr="00E60A52">
        <w:rPr>
          <w:rFonts w:asciiTheme="minorHAnsi" w:eastAsia="Calibri" w:hAnsiTheme="minorHAnsi" w:cstheme="minorHAnsi"/>
        </w:rPr>
        <w:t xml:space="preserve"> </w:t>
      </w:r>
    </w:p>
    <w:p w14:paraId="4249B31C" w14:textId="449341AC" w:rsidR="00B33A82" w:rsidRPr="00E60A52" w:rsidRDefault="1A66FF8D" w:rsidP="000F727B">
      <w:pPr>
        <w:pStyle w:val="ListParagraph"/>
        <w:numPr>
          <w:ilvl w:val="1"/>
          <w:numId w:val="16"/>
        </w:numPr>
        <w:ind w:left="1701"/>
        <w:rPr>
          <w:rFonts w:asciiTheme="minorHAnsi" w:eastAsia="Calibri" w:hAnsiTheme="minorHAnsi" w:cstheme="minorHAnsi"/>
        </w:rPr>
      </w:pPr>
      <w:r w:rsidRPr="00E60A52">
        <w:rPr>
          <w:rFonts w:asciiTheme="minorHAnsi" w:eastAsia="Calibri" w:hAnsiTheme="minorHAnsi" w:cstheme="minorHAnsi"/>
        </w:rPr>
        <w:t>A</w:t>
      </w:r>
      <w:r w:rsidR="7DF47D01" w:rsidRPr="00E60A52">
        <w:rPr>
          <w:rFonts w:asciiTheme="minorHAnsi" w:eastAsia="Calibri" w:hAnsiTheme="minorHAnsi" w:cstheme="minorHAnsi"/>
        </w:rPr>
        <w:t xml:space="preserve"> review of the current groundwater and surface water monitoring program and recommendations or modifications, as </w:t>
      </w:r>
      <w:proofErr w:type="gramStart"/>
      <w:r w:rsidR="7DF47D01" w:rsidRPr="00E60A52">
        <w:rPr>
          <w:rFonts w:asciiTheme="minorHAnsi" w:eastAsia="Calibri" w:hAnsiTheme="minorHAnsi" w:cstheme="minorHAnsi"/>
        </w:rPr>
        <w:t>applicable;</w:t>
      </w:r>
      <w:proofErr w:type="gramEnd"/>
      <w:r w:rsidR="7DF47D01" w:rsidRPr="00E60A52">
        <w:rPr>
          <w:rFonts w:asciiTheme="minorHAnsi" w:eastAsia="Calibri" w:hAnsiTheme="minorHAnsi" w:cstheme="minorHAnsi"/>
        </w:rPr>
        <w:t xml:space="preserve"> </w:t>
      </w:r>
    </w:p>
    <w:p w14:paraId="65CE05F1" w14:textId="0A69C71D" w:rsidR="00B33A82" w:rsidRPr="00E60A52" w:rsidRDefault="0E730BEB" w:rsidP="000F727B">
      <w:pPr>
        <w:pStyle w:val="ListParagraph"/>
        <w:numPr>
          <w:ilvl w:val="1"/>
          <w:numId w:val="16"/>
        </w:numPr>
        <w:ind w:left="1701"/>
        <w:rPr>
          <w:rFonts w:asciiTheme="minorHAnsi" w:eastAsia="Calibri" w:hAnsiTheme="minorHAnsi" w:cstheme="minorHAnsi"/>
        </w:rPr>
      </w:pPr>
      <w:r w:rsidRPr="00E60A52">
        <w:rPr>
          <w:rFonts w:asciiTheme="minorHAnsi" w:eastAsia="Calibri" w:hAnsiTheme="minorHAnsi" w:cstheme="minorHAnsi"/>
        </w:rPr>
        <w:t xml:space="preserve">The </w:t>
      </w:r>
      <w:r w:rsidR="7DF47D01" w:rsidRPr="00E60A52">
        <w:rPr>
          <w:rFonts w:asciiTheme="minorHAnsi" w:eastAsia="Calibri" w:hAnsiTheme="minorHAnsi" w:cstheme="minorHAnsi"/>
        </w:rPr>
        <w:t>current and historical static water elevation data in tabular format</w:t>
      </w:r>
      <w:r w:rsidR="2D35C636" w:rsidRPr="00E60A52">
        <w:rPr>
          <w:rFonts w:asciiTheme="minorHAnsi" w:eastAsia="Calibri" w:hAnsiTheme="minorHAnsi" w:cstheme="minorHAnsi"/>
        </w:rPr>
        <w:t>,</w:t>
      </w:r>
      <w:r w:rsidR="000F07F2" w:rsidRPr="00E60A52">
        <w:rPr>
          <w:rFonts w:asciiTheme="minorHAnsi" w:eastAsia="Calibri" w:hAnsiTheme="minorHAnsi" w:cstheme="minorHAnsi"/>
        </w:rPr>
        <w:t xml:space="preserve"> </w:t>
      </w:r>
      <w:r w:rsidR="7DF47D01" w:rsidRPr="00E60A52">
        <w:rPr>
          <w:rFonts w:asciiTheme="minorHAnsi" w:eastAsia="Calibri" w:hAnsiTheme="minorHAnsi" w:cstheme="minorHAnsi"/>
        </w:rPr>
        <w:t xml:space="preserve">groundwater gradients and flow </w:t>
      </w:r>
      <w:proofErr w:type="gramStart"/>
      <w:r w:rsidR="7DF47D01" w:rsidRPr="00E60A52">
        <w:rPr>
          <w:rFonts w:asciiTheme="minorHAnsi" w:eastAsia="Calibri" w:hAnsiTheme="minorHAnsi" w:cstheme="minorHAnsi"/>
        </w:rPr>
        <w:t>direction;</w:t>
      </w:r>
      <w:proofErr w:type="gramEnd"/>
      <w:r w:rsidR="7DF47D01" w:rsidRPr="00E60A52">
        <w:rPr>
          <w:rFonts w:asciiTheme="minorHAnsi" w:eastAsia="Calibri" w:hAnsiTheme="minorHAnsi" w:cstheme="minorHAnsi"/>
        </w:rPr>
        <w:t xml:space="preserve"> </w:t>
      </w:r>
    </w:p>
    <w:p w14:paraId="731A00AA" w14:textId="58CC514F" w:rsidR="00B33A82" w:rsidRPr="00E60A52" w:rsidRDefault="650BF2A0" w:rsidP="000F727B">
      <w:pPr>
        <w:pStyle w:val="ListParagraph"/>
        <w:numPr>
          <w:ilvl w:val="1"/>
          <w:numId w:val="16"/>
        </w:numPr>
        <w:ind w:left="1701"/>
        <w:rPr>
          <w:rFonts w:asciiTheme="minorHAnsi" w:eastAsia="Calibri" w:hAnsiTheme="minorHAnsi" w:cstheme="minorHAnsi"/>
        </w:rPr>
      </w:pPr>
      <w:r w:rsidRPr="00E60A52">
        <w:rPr>
          <w:rFonts w:asciiTheme="minorHAnsi" w:eastAsia="Calibri" w:hAnsiTheme="minorHAnsi" w:cstheme="minorHAnsi"/>
        </w:rPr>
        <w:t xml:space="preserve">The </w:t>
      </w:r>
      <w:r w:rsidR="7DF47D01" w:rsidRPr="00E60A52">
        <w:rPr>
          <w:rFonts w:asciiTheme="minorHAnsi" w:eastAsia="Calibri" w:hAnsiTheme="minorHAnsi" w:cstheme="minorHAnsi"/>
        </w:rPr>
        <w:t xml:space="preserve">current and historical groundwater and surface water quality including an analysis of spatial and temporal trends with comparison to applicable water quality objectives and historical (baseline) data in tabular format, as </w:t>
      </w:r>
      <w:proofErr w:type="gramStart"/>
      <w:r w:rsidR="7DF47D01" w:rsidRPr="00E60A52">
        <w:rPr>
          <w:rFonts w:asciiTheme="minorHAnsi" w:eastAsia="Calibri" w:hAnsiTheme="minorHAnsi" w:cstheme="minorHAnsi"/>
        </w:rPr>
        <w:t>applicable;</w:t>
      </w:r>
      <w:proofErr w:type="gramEnd"/>
      <w:r w:rsidR="7DF47D01" w:rsidRPr="00E60A52">
        <w:rPr>
          <w:rFonts w:asciiTheme="minorHAnsi" w:eastAsia="Calibri" w:hAnsiTheme="minorHAnsi" w:cstheme="minorHAnsi"/>
        </w:rPr>
        <w:t xml:space="preserve"> </w:t>
      </w:r>
    </w:p>
    <w:p w14:paraId="52023FA4" w14:textId="771B753B" w:rsidR="00B33A82" w:rsidRPr="00E60A52" w:rsidRDefault="318DF49C" w:rsidP="000F727B">
      <w:pPr>
        <w:pStyle w:val="ListParagraph"/>
        <w:numPr>
          <w:ilvl w:val="1"/>
          <w:numId w:val="16"/>
        </w:numPr>
        <w:ind w:left="1701"/>
        <w:rPr>
          <w:rFonts w:asciiTheme="minorHAnsi" w:eastAsia="Calibri" w:hAnsiTheme="minorHAnsi" w:cstheme="minorHAnsi"/>
        </w:rPr>
      </w:pPr>
      <w:r w:rsidRPr="00E60A52">
        <w:rPr>
          <w:rFonts w:asciiTheme="minorHAnsi" w:eastAsia="Calibri" w:hAnsiTheme="minorHAnsi" w:cstheme="minorHAnsi"/>
        </w:rPr>
        <w:t>L</w:t>
      </w:r>
      <w:r w:rsidR="7DF47D01" w:rsidRPr="00E60A52">
        <w:rPr>
          <w:rFonts w:asciiTheme="minorHAnsi" w:eastAsia="Calibri" w:hAnsiTheme="minorHAnsi" w:cstheme="minorHAnsi"/>
        </w:rPr>
        <w:t xml:space="preserve">aboratory certificates of analysis, as </w:t>
      </w:r>
      <w:proofErr w:type="gramStart"/>
      <w:r w:rsidR="7DF47D01" w:rsidRPr="00E60A52">
        <w:rPr>
          <w:rFonts w:asciiTheme="minorHAnsi" w:eastAsia="Calibri" w:hAnsiTheme="minorHAnsi" w:cstheme="minorHAnsi"/>
        </w:rPr>
        <w:t>applicable;</w:t>
      </w:r>
      <w:proofErr w:type="gramEnd"/>
      <w:r w:rsidR="7DF47D01" w:rsidRPr="00E60A52">
        <w:rPr>
          <w:rFonts w:asciiTheme="minorHAnsi" w:eastAsia="Calibri" w:hAnsiTheme="minorHAnsi" w:cstheme="minorHAnsi"/>
        </w:rPr>
        <w:t xml:space="preserve"> </w:t>
      </w:r>
    </w:p>
    <w:p w14:paraId="7B9D5EB1" w14:textId="17085690" w:rsidR="00B33A82" w:rsidRPr="00E60A52" w:rsidRDefault="1A26A8AB" w:rsidP="000F727B">
      <w:pPr>
        <w:pStyle w:val="ListParagraph"/>
        <w:numPr>
          <w:ilvl w:val="1"/>
          <w:numId w:val="16"/>
        </w:numPr>
        <w:ind w:left="1701"/>
        <w:rPr>
          <w:rFonts w:asciiTheme="minorHAnsi" w:eastAsia="Calibri" w:hAnsiTheme="minorHAnsi" w:cstheme="minorHAnsi"/>
        </w:rPr>
      </w:pPr>
      <w:r w:rsidRPr="00E60A52">
        <w:rPr>
          <w:rFonts w:asciiTheme="minorHAnsi" w:eastAsia="Calibri" w:hAnsiTheme="minorHAnsi" w:cstheme="minorHAnsi"/>
        </w:rPr>
        <w:t>T</w:t>
      </w:r>
      <w:r w:rsidR="7DF47D01" w:rsidRPr="00E60A52">
        <w:rPr>
          <w:rFonts w:asciiTheme="minorHAnsi" w:eastAsia="Calibri" w:hAnsiTheme="minorHAnsi" w:cstheme="minorHAnsi"/>
        </w:rPr>
        <w:t>he identification of any non-compliance with the groundwater, leachate and surface water compliance criteria set for the Facility</w:t>
      </w:r>
      <w:r w:rsidR="7E3C31CB" w:rsidRPr="00E60A52">
        <w:rPr>
          <w:rFonts w:asciiTheme="minorHAnsi" w:eastAsia="Calibri" w:hAnsiTheme="minorHAnsi" w:cstheme="minorHAnsi"/>
        </w:rPr>
        <w:t>; and,</w:t>
      </w:r>
      <w:r w:rsidR="7DF47D01" w:rsidRPr="00E60A52">
        <w:rPr>
          <w:rFonts w:asciiTheme="minorHAnsi" w:eastAsia="Calibri" w:hAnsiTheme="minorHAnsi" w:cstheme="minorHAnsi"/>
        </w:rPr>
        <w:t xml:space="preserve"> </w:t>
      </w:r>
    </w:p>
    <w:p w14:paraId="45C74149" w14:textId="2D0368AA" w:rsidR="005A085D" w:rsidRPr="00E37782" w:rsidRDefault="7DF47D01" w:rsidP="00E37782">
      <w:pPr>
        <w:pStyle w:val="ListParagraph"/>
        <w:numPr>
          <w:ilvl w:val="1"/>
          <w:numId w:val="16"/>
        </w:numPr>
        <w:ind w:left="1701"/>
        <w:rPr>
          <w:rFonts w:asciiTheme="minorHAnsi" w:eastAsia="Calibri" w:hAnsiTheme="minorHAnsi" w:cstheme="minorHAnsi"/>
        </w:rPr>
      </w:pPr>
      <w:r w:rsidRPr="00E60A52">
        <w:rPr>
          <w:rFonts w:asciiTheme="minorHAnsi" w:eastAsia="Calibri" w:hAnsiTheme="minorHAnsi" w:cstheme="minorHAnsi"/>
        </w:rPr>
        <w:t xml:space="preserve">Any current or proposed corrective actions to address non-compliance issues identified. </w:t>
      </w:r>
    </w:p>
    <w:p w14:paraId="60242AD5" w14:textId="69B456A0" w:rsidR="002529CF" w:rsidRPr="00E60A52" w:rsidRDefault="002529CF" w:rsidP="000F727B">
      <w:pPr>
        <w:pStyle w:val="ListParagraph"/>
        <w:numPr>
          <w:ilvl w:val="0"/>
          <w:numId w:val="16"/>
        </w:numPr>
        <w:ind w:left="1418" w:hanging="567"/>
        <w:rPr>
          <w:rFonts w:asciiTheme="minorHAnsi" w:eastAsia="Calibri" w:hAnsiTheme="minorHAnsi" w:cstheme="minorHAnsi"/>
        </w:rPr>
      </w:pPr>
      <w:r w:rsidRPr="00E60A52">
        <w:rPr>
          <w:rFonts w:asciiTheme="minorHAnsi" w:eastAsia="Calibri" w:hAnsiTheme="minorHAnsi" w:cstheme="minorHAnsi"/>
        </w:rPr>
        <w:t xml:space="preserve">The report shall be submitted in hard copy and digital format for each calendar year. </w:t>
      </w:r>
    </w:p>
    <w:p w14:paraId="7BF4CDBD" w14:textId="77777777" w:rsidR="002529CF" w:rsidRPr="00E60A52" w:rsidRDefault="002529CF" w:rsidP="002529CF">
      <w:pPr>
        <w:pStyle w:val="ListParagraph"/>
        <w:ind w:left="720"/>
        <w:rPr>
          <w:rFonts w:asciiTheme="minorHAnsi" w:hAnsiTheme="minorHAnsi" w:cstheme="minorHAnsi"/>
        </w:rPr>
      </w:pPr>
      <w:bookmarkStart w:id="27" w:name="_Hlk113371364"/>
    </w:p>
    <w:p w14:paraId="1EA919C2" w14:textId="52FE505D" w:rsidR="001B36E6" w:rsidRPr="00E60A52" w:rsidRDefault="005D2047" w:rsidP="009B5A40">
      <w:pPr>
        <w:pStyle w:val="Heading3"/>
        <w:ind w:firstLine="851"/>
        <w:rPr>
          <w:rFonts w:asciiTheme="minorHAnsi" w:hAnsiTheme="minorHAnsi" w:cstheme="minorHAnsi"/>
          <w:lang w:val="en-CA"/>
        </w:rPr>
      </w:pPr>
      <w:bookmarkStart w:id="28" w:name="_Toc118719017"/>
      <w:bookmarkStart w:id="29" w:name="_Toc118804528"/>
      <w:bookmarkEnd w:id="27"/>
      <w:r w:rsidRPr="00E60A52">
        <w:rPr>
          <w:rFonts w:asciiTheme="minorHAnsi" w:hAnsiTheme="minorHAnsi" w:cstheme="minorHAnsi"/>
          <w:lang w:val="en-CA"/>
        </w:rPr>
        <w:t>Rehabilitation and Closure</w:t>
      </w:r>
      <w:bookmarkEnd w:id="28"/>
      <w:bookmarkEnd w:id="29"/>
    </w:p>
    <w:p w14:paraId="19B99868" w14:textId="2BD8E75C" w:rsidR="00AE0734" w:rsidRPr="00E60A52" w:rsidRDefault="00AE0734" w:rsidP="000F727B">
      <w:pPr>
        <w:pStyle w:val="ListParagraph"/>
        <w:numPr>
          <w:ilvl w:val="0"/>
          <w:numId w:val="5"/>
        </w:numPr>
        <w:spacing w:after="120"/>
        <w:ind w:left="1418" w:hanging="567"/>
        <w:rPr>
          <w:rFonts w:asciiTheme="minorHAnsi" w:hAnsiTheme="minorHAnsi" w:cstheme="minorHAnsi"/>
          <w:bCs/>
          <w:lang w:val="en-CA"/>
        </w:rPr>
      </w:pPr>
      <w:r w:rsidRPr="00E60A52">
        <w:rPr>
          <w:rFonts w:asciiTheme="minorHAnsi" w:hAnsiTheme="minorHAnsi" w:cstheme="minorHAnsi"/>
          <w:bCs/>
          <w:lang w:val="en-CA"/>
        </w:rPr>
        <w:t xml:space="preserve">A final rehabilitation plan is to be submitted to the Department for </w:t>
      </w:r>
      <w:r w:rsidR="00A4149D" w:rsidRPr="00E60A52">
        <w:rPr>
          <w:rFonts w:asciiTheme="minorHAnsi" w:hAnsiTheme="minorHAnsi" w:cstheme="minorHAnsi"/>
          <w:bCs/>
          <w:lang w:val="en-CA"/>
        </w:rPr>
        <w:t xml:space="preserve">Approval </w:t>
      </w:r>
      <w:r w:rsidRPr="00E60A52">
        <w:rPr>
          <w:rFonts w:asciiTheme="minorHAnsi" w:hAnsiTheme="minorHAnsi" w:cstheme="minorHAnsi"/>
          <w:bCs/>
          <w:lang w:val="en-CA"/>
        </w:rPr>
        <w:t xml:space="preserve">at least sixty (60) days prior to abandonment of </w:t>
      </w:r>
      <w:r w:rsidR="00190A9C" w:rsidRPr="00E60A52">
        <w:rPr>
          <w:rFonts w:asciiTheme="minorHAnsi" w:hAnsiTheme="minorHAnsi" w:cstheme="minorHAnsi"/>
          <w:bCs/>
          <w:lang w:val="en-CA"/>
        </w:rPr>
        <w:t xml:space="preserve">the </w:t>
      </w:r>
      <w:r w:rsidR="00A4149D" w:rsidRPr="00E60A52">
        <w:rPr>
          <w:rFonts w:asciiTheme="minorHAnsi" w:hAnsiTheme="minorHAnsi" w:cstheme="minorHAnsi"/>
          <w:bCs/>
          <w:lang w:val="en-CA"/>
        </w:rPr>
        <w:t>Facility</w:t>
      </w:r>
      <w:r w:rsidRPr="00E60A52">
        <w:rPr>
          <w:rFonts w:asciiTheme="minorHAnsi" w:hAnsiTheme="minorHAnsi" w:cstheme="minorHAnsi"/>
          <w:bCs/>
          <w:lang w:val="en-CA"/>
        </w:rPr>
        <w:t>.</w:t>
      </w:r>
    </w:p>
    <w:p w14:paraId="00188994" w14:textId="0D7BF746" w:rsidR="00AE0734" w:rsidRPr="00E60A52" w:rsidRDefault="00AE0734" w:rsidP="000F727B">
      <w:pPr>
        <w:pStyle w:val="ListParagraph"/>
        <w:numPr>
          <w:ilvl w:val="0"/>
          <w:numId w:val="5"/>
        </w:numPr>
        <w:spacing w:after="120"/>
        <w:ind w:left="1418" w:hanging="567"/>
        <w:rPr>
          <w:rFonts w:asciiTheme="minorHAnsi" w:hAnsiTheme="minorHAnsi" w:cstheme="minorHAnsi"/>
          <w:bCs/>
          <w:lang w:val="en-CA"/>
        </w:rPr>
      </w:pPr>
      <w:r w:rsidRPr="00E60A52">
        <w:rPr>
          <w:rFonts w:asciiTheme="minorHAnsi" w:hAnsiTheme="minorHAnsi" w:cstheme="minorHAnsi"/>
          <w:bCs/>
          <w:lang w:val="en-CA"/>
        </w:rPr>
        <w:t xml:space="preserve">The rehabilitation plan shall include but not be limited to the </w:t>
      </w:r>
      <w:r w:rsidR="00B440B1" w:rsidRPr="00E60A52">
        <w:rPr>
          <w:rFonts w:asciiTheme="minorHAnsi" w:hAnsiTheme="minorHAnsi" w:cstheme="minorHAnsi"/>
          <w:bCs/>
          <w:lang w:val="en-CA"/>
        </w:rPr>
        <w:t>description of the</w:t>
      </w:r>
      <w:r w:rsidRPr="00E60A52">
        <w:rPr>
          <w:rFonts w:asciiTheme="minorHAnsi" w:hAnsiTheme="minorHAnsi" w:cstheme="minorHAnsi"/>
          <w:bCs/>
          <w:lang w:val="en-CA"/>
        </w:rPr>
        <w:t>:</w:t>
      </w:r>
    </w:p>
    <w:p w14:paraId="443F179C" w14:textId="3373ECF5" w:rsidR="005D2047" w:rsidRPr="00E60A52" w:rsidRDefault="00B440B1" w:rsidP="000F727B">
      <w:pPr>
        <w:pStyle w:val="ListParagraph"/>
        <w:numPr>
          <w:ilvl w:val="1"/>
          <w:numId w:val="5"/>
        </w:numPr>
        <w:spacing w:after="120"/>
        <w:ind w:left="1701"/>
        <w:rPr>
          <w:rFonts w:asciiTheme="minorHAnsi" w:hAnsiTheme="minorHAnsi" w:cstheme="minorHAnsi"/>
          <w:lang w:val="en-CA"/>
        </w:rPr>
      </w:pPr>
      <w:r w:rsidRPr="00E60A52">
        <w:rPr>
          <w:rFonts w:asciiTheme="minorHAnsi" w:hAnsiTheme="minorHAnsi" w:cstheme="minorHAnsi"/>
          <w:lang w:val="en-CA"/>
        </w:rPr>
        <w:t>C</w:t>
      </w:r>
      <w:r w:rsidR="0986285B" w:rsidRPr="00E60A52">
        <w:rPr>
          <w:rFonts w:asciiTheme="minorHAnsi" w:hAnsiTheme="minorHAnsi" w:cstheme="minorHAnsi"/>
          <w:lang w:val="en-CA"/>
        </w:rPr>
        <w:t>onstruction</w:t>
      </w:r>
      <w:r w:rsidR="00AE0734" w:rsidRPr="00E60A52">
        <w:rPr>
          <w:rFonts w:asciiTheme="minorHAnsi" w:hAnsiTheme="minorHAnsi" w:cstheme="minorHAnsi"/>
          <w:lang w:val="en-CA"/>
        </w:rPr>
        <w:t xml:space="preserve"> and </w:t>
      </w:r>
      <w:r w:rsidR="0986285B" w:rsidRPr="00E60A52">
        <w:rPr>
          <w:rFonts w:asciiTheme="minorHAnsi" w:hAnsiTheme="minorHAnsi" w:cstheme="minorHAnsi"/>
          <w:lang w:val="en-CA"/>
        </w:rPr>
        <w:t>maintenance of</w:t>
      </w:r>
      <w:r w:rsidR="00AE0734" w:rsidRPr="00E60A52">
        <w:rPr>
          <w:rFonts w:asciiTheme="minorHAnsi" w:hAnsiTheme="minorHAnsi" w:cstheme="minorHAnsi"/>
          <w:lang w:val="en-CA"/>
        </w:rPr>
        <w:t xml:space="preserve"> a surface water management </w:t>
      </w:r>
      <w:proofErr w:type="gramStart"/>
      <w:r w:rsidR="00AE0734" w:rsidRPr="00E60A52">
        <w:rPr>
          <w:rFonts w:asciiTheme="minorHAnsi" w:hAnsiTheme="minorHAnsi" w:cstheme="minorHAnsi"/>
          <w:lang w:val="en-CA"/>
        </w:rPr>
        <w:t>system;</w:t>
      </w:r>
      <w:proofErr w:type="gramEnd"/>
    </w:p>
    <w:p w14:paraId="268C9C5A" w14:textId="1527A2B2" w:rsidR="00190A9C" w:rsidRPr="00E60A52" w:rsidRDefault="00B440B1" w:rsidP="000F727B">
      <w:pPr>
        <w:pStyle w:val="ListParagraph"/>
        <w:numPr>
          <w:ilvl w:val="1"/>
          <w:numId w:val="5"/>
        </w:numPr>
        <w:spacing w:after="120"/>
        <w:ind w:left="1701"/>
        <w:rPr>
          <w:rFonts w:asciiTheme="minorHAnsi" w:hAnsiTheme="minorHAnsi" w:cstheme="minorHAnsi"/>
          <w:lang w:val="en-CA"/>
        </w:rPr>
      </w:pPr>
      <w:r w:rsidRPr="00E60A52">
        <w:rPr>
          <w:rFonts w:asciiTheme="minorHAnsi" w:hAnsiTheme="minorHAnsi" w:cstheme="minorHAnsi"/>
          <w:lang w:val="en-CA"/>
        </w:rPr>
        <w:t>Po</w:t>
      </w:r>
      <w:r w:rsidR="00190A9C" w:rsidRPr="00E60A52">
        <w:rPr>
          <w:rFonts w:asciiTheme="minorHAnsi" w:hAnsiTheme="minorHAnsi" w:cstheme="minorHAnsi"/>
          <w:lang w:val="en-CA"/>
        </w:rPr>
        <w:t xml:space="preserve">st-closure monitoring programs at the </w:t>
      </w:r>
      <w:r w:rsidR="00A46E52" w:rsidRPr="003673F9">
        <w:rPr>
          <w:rFonts w:asciiTheme="minorHAnsi" w:hAnsiTheme="minorHAnsi" w:cstheme="minorHAnsi"/>
          <w:lang w:val="en-CA"/>
        </w:rPr>
        <w:t>s</w:t>
      </w:r>
      <w:r w:rsidR="00190A9C" w:rsidRPr="00E60A52">
        <w:rPr>
          <w:rFonts w:asciiTheme="minorHAnsi" w:hAnsiTheme="minorHAnsi" w:cstheme="minorHAnsi"/>
          <w:lang w:val="en-CA"/>
        </w:rPr>
        <w:t>ite, including, but not limited to</w:t>
      </w:r>
      <w:r w:rsidR="67377F13" w:rsidRPr="00E60A52">
        <w:rPr>
          <w:rFonts w:asciiTheme="minorHAnsi" w:hAnsiTheme="minorHAnsi" w:cstheme="minorHAnsi"/>
          <w:lang w:val="en-CA"/>
        </w:rPr>
        <w:t>,</w:t>
      </w:r>
      <w:r w:rsidR="00190A9C" w:rsidRPr="00E60A52">
        <w:rPr>
          <w:rFonts w:asciiTheme="minorHAnsi" w:hAnsiTheme="minorHAnsi" w:cstheme="minorHAnsi"/>
          <w:lang w:val="en-CA"/>
        </w:rPr>
        <w:t xml:space="preserve"> </w:t>
      </w:r>
      <w:r w:rsidR="002A4269" w:rsidRPr="00E60A52">
        <w:rPr>
          <w:rFonts w:asciiTheme="minorHAnsi" w:hAnsiTheme="minorHAnsi" w:cstheme="minorHAnsi"/>
          <w:lang w:val="en-CA"/>
        </w:rPr>
        <w:t xml:space="preserve">the </w:t>
      </w:r>
      <w:r w:rsidR="00560114" w:rsidRPr="00E60A52">
        <w:rPr>
          <w:rFonts w:asciiTheme="minorHAnsi" w:hAnsiTheme="minorHAnsi" w:cstheme="minorHAnsi"/>
          <w:lang w:val="en-CA"/>
        </w:rPr>
        <w:t xml:space="preserve">inspection and </w:t>
      </w:r>
      <w:r w:rsidR="00626DD3" w:rsidRPr="00E60A52">
        <w:rPr>
          <w:rFonts w:asciiTheme="minorHAnsi" w:hAnsiTheme="minorHAnsi" w:cstheme="minorHAnsi"/>
          <w:lang w:val="en-CA"/>
        </w:rPr>
        <w:t>maintenance</w:t>
      </w:r>
      <w:r w:rsidR="00560114" w:rsidRPr="00E60A52">
        <w:rPr>
          <w:rFonts w:asciiTheme="minorHAnsi" w:hAnsiTheme="minorHAnsi" w:cstheme="minorHAnsi"/>
          <w:lang w:val="en-CA"/>
        </w:rPr>
        <w:t xml:space="preserve"> of the final disposal cell cap, </w:t>
      </w:r>
      <w:r w:rsidR="00306122" w:rsidRPr="00E60A52">
        <w:rPr>
          <w:rFonts w:asciiTheme="minorHAnsi" w:hAnsiTheme="minorHAnsi" w:cstheme="minorHAnsi"/>
          <w:lang w:val="en-CA"/>
        </w:rPr>
        <w:t xml:space="preserve">leachate </w:t>
      </w:r>
      <w:r w:rsidR="005E5F58" w:rsidRPr="00E60A52">
        <w:rPr>
          <w:rFonts w:asciiTheme="minorHAnsi" w:hAnsiTheme="minorHAnsi" w:cstheme="minorHAnsi"/>
          <w:lang w:val="en-CA"/>
        </w:rPr>
        <w:t xml:space="preserve">management, </w:t>
      </w:r>
      <w:r w:rsidR="00190A9C" w:rsidRPr="00E60A52">
        <w:rPr>
          <w:rFonts w:asciiTheme="minorHAnsi" w:hAnsiTheme="minorHAnsi" w:cstheme="minorHAnsi"/>
          <w:lang w:val="en-CA"/>
        </w:rPr>
        <w:t>surface water and groundwater monitoring;</w:t>
      </w:r>
      <w:r w:rsidR="775D15BA" w:rsidRPr="00E60A52">
        <w:rPr>
          <w:rFonts w:asciiTheme="minorHAnsi" w:hAnsiTheme="minorHAnsi" w:cstheme="minorHAnsi"/>
          <w:lang w:val="en-CA"/>
        </w:rPr>
        <w:t xml:space="preserve"> and</w:t>
      </w:r>
    </w:p>
    <w:p w14:paraId="5F42C3BC" w14:textId="5A2CE156" w:rsidR="00190A9C" w:rsidRPr="00E60A52" w:rsidRDefault="00B440B1" w:rsidP="000F727B">
      <w:pPr>
        <w:pStyle w:val="ListParagraph"/>
        <w:numPr>
          <w:ilvl w:val="1"/>
          <w:numId w:val="5"/>
        </w:numPr>
        <w:spacing w:after="120"/>
        <w:ind w:left="1701"/>
        <w:rPr>
          <w:rFonts w:asciiTheme="minorHAnsi" w:hAnsiTheme="minorHAnsi" w:cstheme="minorHAnsi"/>
          <w:lang w:val="en-CA"/>
        </w:rPr>
      </w:pPr>
      <w:r w:rsidRPr="00E60A52">
        <w:rPr>
          <w:rFonts w:asciiTheme="minorHAnsi" w:hAnsiTheme="minorHAnsi" w:cstheme="minorHAnsi"/>
          <w:lang w:val="en-CA"/>
        </w:rPr>
        <w:t>D</w:t>
      </w:r>
      <w:r w:rsidR="00190A9C" w:rsidRPr="00E60A52">
        <w:rPr>
          <w:rFonts w:asciiTheme="minorHAnsi" w:hAnsiTheme="minorHAnsi" w:cstheme="minorHAnsi"/>
          <w:lang w:val="en-CA"/>
        </w:rPr>
        <w:t>ecommissioning/removal of buildings and auxiliaries.</w:t>
      </w:r>
    </w:p>
    <w:p w14:paraId="3AE6AD27" w14:textId="06EC5062" w:rsidR="00A36191" w:rsidRPr="00E60A52" w:rsidRDefault="000867EF" w:rsidP="000F727B">
      <w:pPr>
        <w:pStyle w:val="ListParagraph"/>
        <w:numPr>
          <w:ilvl w:val="0"/>
          <w:numId w:val="5"/>
        </w:numPr>
        <w:spacing w:after="120"/>
        <w:ind w:left="1418" w:hanging="567"/>
        <w:rPr>
          <w:rFonts w:asciiTheme="minorHAnsi" w:hAnsiTheme="minorHAnsi" w:cstheme="minorHAnsi"/>
          <w:bCs/>
          <w:lang w:val="en-CA"/>
        </w:rPr>
      </w:pPr>
      <w:r w:rsidRPr="00E60A52">
        <w:rPr>
          <w:rFonts w:asciiTheme="minorHAnsi" w:hAnsiTheme="minorHAnsi" w:cstheme="minorHAnsi"/>
          <w:bCs/>
          <w:lang w:val="en-CA"/>
        </w:rPr>
        <w:t>The rehabilitation plan shall be implemented once deemed acceptable by the Department.</w:t>
      </w:r>
    </w:p>
    <w:p w14:paraId="765DFBE4" w14:textId="77777777" w:rsidR="001D0224" w:rsidRPr="00E60A52" w:rsidRDefault="001D0224" w:rsidP="001B6BAB">
      <w:pPr>
        <w:pStyle w:val="BodyText"/>
        <w:kinsoku w:val="0"/>
        <w:overflowPunct w:val="0"/>
        <w:spacing w:before="6" w:after="120"/>
        <w:ind w:left="0"/>
        <w:rPr>
          <w:rFonts w:cstheme="minorHAnsi"/>
          <w:b/>
        </w:rPr>
        <w:sectPr w:rsidR="001D0224" w:rsidRPr="00E60A52" w:rsidSect="00677789">
          <w:footerReference w:type="first" r:id="rId16"/>
          <w:pgSz w:w="12240" w:h="15840"/>
          <w:pgMar w:top="1440" w:right="1440" w:bottom="1440" w:left="1440" w:header="720" w:footer="720" w:gutter="0"/>
          <w:pgNumType w:start="1"/>
          <w:cols w:space="720"/>
          <w:titlePg/>
          <w:docGrid w:linePitch="360"/>
        </w:sectPr>
      </w:pPr>
    </w:p>
    <w:p w14:paraId="315E5A70" w14:textId="1EBFEE7B" w:rsidR="00C6068E" w:rsidRPr="00011DC5" w:rsidRDefault="00DD23C5" w:rsidP="00011DC5">
      <w:pPr>
        <w:pStyle w:val="Heading1"/>
      </w:pPr>
      <w:bookmarkStart w:id="30" w:name="_Toc118719018"/>
      <w:bookmarkStart w:id="31" w:name="_Toc118804529"/>
      <w:r w:rsidRPr="00011DC5">
        <w:t xml:space="preserve">Appendix </w:t>
      </w:r>
      <w:r w:rsidR="001118B8" w:rsidRPr="00011DC5">
        <w:t>A</w:t>
      </w:r>
      <w:r w:rsidRPr="00011DC5">
        <w:t>:</w:t>
      </w:r>
      <w:r w:rsidR="00F607F0" w:rsidRPr="00011DC5">
        <w:t xml:space="preserve"> S</w:t>
      </w:r>
      <w:r w:rsidRPr="00011DC5">
        <w:t>urface and</w:t>
      </w:r>
      <w:r w:rsidR="00F607F0" w:rsidRPr="00011DC5">
        <w:t xml:space="preserve"> G</w:t>
      </w:r>
      <w:r w:rsidRPr="00011DC5">
        <w:t>roundwater</w:t>
      </w:r>
      <w:r w:rsidR="00F607F0" w:rsidRPr="00011DC5">
        <w:t xml:space="preserve"> M</w:t>
      </w:r>
      <w:r w:rsidRPr="00011DC5">
        <w:t xml:space="preserve">onitoring </w:t>
      </w:r>
      <w:r w:rsidR="00F607F0" w:rsidRPr="00011DC5">
        <w:t>P</w:t>
      </w:r>
      <w:r w:rsidRPr="00011DC5">
        <w:t>rogram</w:t>
      </w:r>
      <w:bookmarkEnd w:id="30"/>
      <w:bookmarkEnd w:id="31"/>
    </w:p>
    <w:p w14:paraId="11819FC2" w14:textId="77777777" w:rsidR="005A66FF" w:rsidRPr="00E60A52" w:rsidRDefault="005A66FF" w:rsidP="00177C76">
      <w:pPr>
        <w:pStyle w:val="Heading1"/>
        <w:rPr>
          <w:rFonts w:asciiTheme="minorHAnsi" w:hAnsiTheme="minorHAnsi" w:cstheme="minorHAnsi"/>
        </w:rPr>
      </w:pPr>
    </w:p>
    <w:p w14:paraId="13BD96B2" w14:textId="6EBD62A5" w:rsidR="002C1BFF" w:rsidRDefault="00032DD6" w:rsidP="002C1BFF">
      <w:pPr>
        <w:pStyle w:val="Heading2"/>
        <w:ind w:left="426"/>
        <w:rPr>
          <w:rFonts w:asciiTheme="minorHAnsi" w:hAnsiTheme="minorHAnsi" w:cstheme="minorHAnsi"/>
          <w:spacing w:val="-5"/>
        </w:rPr>
      </w:pPr>
      <w:bookmarkStart w:id="32" w:name="_Toc118719019"/>
      <w:bookmarkStart w:id="33" w:name="_Hlk118705809"/>
      <w:bookmarkStart w:id="34" w:name="_Toc118804530"/>
      <w:r w:rsidRPr="00E60A52">
        <w:rPr>
          <w:rFonts w:asciiTheme="minorHAnsi" w:hAnsiTheme="minorHAnsi" w:cstheme="minorHAnsi"/>
        </w:rPr>
        <w:t>Hydrogeologic</w:t>
      </w:r>
      <w:r w:rsidR="00F03C17" w:rsidRPr="00E60A52">
        <w:rPr>
          <w:rFonts w:asciiTheme="minorHAnsi" w:hAnsiTheme="minorHAnsi" w:cstheme="minorHAnsi"/>
        </w:rPr>
        <w:t xml:space="preserve">al </w:t>
      </w:r>
      <w:r w:rsidR="00357E8A" w:rsidRPr="00E60A52">
        <w:rPr>
          <w:rFonts w:asciiTheme="minorHAnsi" w:hAnsiTheme="minorHAnsi" w:cstheme="minorHAnsi"/>
        </w:rPr>
        <w:t>and Surface Water</w:t>
      </w:r>
      <w:r w:rsidR="00C6068E" w:rsidRPr="00E60A52">
        <w:rPr>
          <w:rFonts w:asciiTheme="minorHAnsi" w:hAnsiTheme="minorHAnsi" w:cstheme="minorHAnsi"/>
        </w:rPr>
        <w:t xml:space="preserve"> A</w:t>
      </w:r>
      <w:r w:rsidR="000D50E0" w:rsidRPr="00E60A52">
        <w:rPr>
          <w:rFonts w:asciiTheme="minorHAnsi" w:hAnsiTheme="minorHAnsi" w:cstheme="minorHAnsi"/>
        </w:rPr>
        <w:t>ssessment</w:t>
      </w:r>
      <w:bookmarkEnd w:id="32"/>
      <w:bookmarkEnd w:id="34"/>
      <w:r w:rsidR="00C6068E" w:rsidRPr="00E60A52">
        <w:rPr>
          <w:rFonts w:asciiTheme="minorHAnsi" w:hAnsiTheme="minorHAnsi" w:cstheme="minorHAnsi"/>
          <w:spacing w:val="-5"/>
        </w:rPr>
        <w:t xml:space="preserve"> </w:t>
      </w:r>
      <w:bookmarkEnd w:id="33"/>
    </w:p>
    <w:p w14:paraId="602EDF93" w14:textId="77777777" w:rsidR="002C1BFF" w:rsidRDefault="002C1BFF" w:rsidP="002C1BFF">
      <w:pPr>
        <w:pStyle w:val="Heading2"/>
        <w:ind w:left="426"/>
        <w:rPr>
          <w:rFonts w:asciiTheme="minorHAnsi" w:hAnsiTheme="minorHAnsi" w:cstheme="minorHAnsi"/>
          <w:spacing w:val="-5"/>
        </w:rPr>
      </w:pPr>
    </w:p>
    <w:p w14:paraId="52B9CCF9" w14:textId="3512E105" w:rsidR="00AC3E0E" w:rsidRPr="00E60A52" w:rsidRDefault="00C6068E" w:rsidP="002C1BFF">
      <w:pPr>
        <w:pStyle w:val="Heading3"/>
      </w:pPr>
      <w:bookmarkStart w:id="35" w:name="_Toc118719020"/>
      <w:bookmarkStart w:id="36" w:name="_Toc118804531"/>
      <w:r w:rsidRPr="00E60A52">
        <w:t>Hydrogeologic</w:t>
      </w:r>
      <w:r w:rsidRPr="00E60A52">
        <w:rPr>
          <w:spacing w:val="-14"/>
        </w:rPr>
        <w:t xml:space="preserve"> </w:t>
      </w:r>
      <w:r w:rsidRPr="00E60A52">
        <w:rPr>
          <w:spacing w:val="-2"/>
        </w:rPr>
        <w:t>Assessment</w:t>
      </w:r>
      <w:bookmarkEnd w:id="35"/>
      <w:bookmarkEnd w:id="36"/>
    </w:p>
    <w:p w14:paraId="3DE90D6E" w14:textId="45986FC3" w:rsidR="00AC3E0E" w:rsidRPr="00E60A52" w:rsidRDefault="00C6068E" w:rsidP="00E60A52">
      <w:pPr>
        <w:rPr>
          <w:rFonts w:cstheme="minorHAnsi"/>
          <w:sz w:val="24"/>
          <w:szCs w:val="24"/>
        </w:rPr>
      </w:pPr>
      <w:r w:rsidRPr="00E60A52">
        <w:rPr>
          <w:rFonts w:cstheme="minorHAnsi"/>
          <w:sz w:val="24"/>
          <w:szCs w:val="24"/>
        </w:rPr>
        <w:t xml:space="preserve">Prior to the establishment or expansion of a </w:t>
      </w:r>
      <w:r w:rsidR="00A4149D" w:rsidRPr="00E60A52">
        <w:rPr>
          <w:rFonts w:cstheme="minorHAnsi"/>
          <w:sz w:val="24"/>
          <w:szCs w:val="24"/>
        </w:rPr>
        <w:t>Facility</w:t>
      </w:r>
      <w:r w:rsidRPr="00E60A52">
        <w:rPr>
          <w:rFonts w:cstheme="minorHAnsi"/>
          <w:sz w:val="24"/>
          <w:szCs w:val="24"/>
        </w:rPr>
        <w:t>, a report shall be prepared</w:t>
      </w:r>
      <w:r w:rsidRPr="00E60A52">
        <w:rPr>
          <w:rFonts w:cstheme="minorHAnsi"/>
          <w:spacing w:val="-5"/>
          <w:sz w:val="24"/>
          <w:szCs w:val="24"/>
        </w:rPr>
        <w:t xml:space="preserve"> </w:t>
      </w:r>
      <w:r w:rsidR="00F40496" w:rsidRPr="00E60A52">
        <w:rPr>
          <w:rFonts w:cstheme="minorHAnsi"/>
          <w:spacing w:val="-5"/>
          <w:sz w:val="24"/>
          <w:szCs w:val="24"/>
        </w:rPr>
        <w:t xml:space="preserve">by a qualified hydrogeologist </w:t>
      </w:r>
      <w:r w:rsidR="00115309" w:rsidRPr="00E60A52">
        <w:rPr>
          <w:rFonts w:cstheme="minorHAnsi"/>
          <w:spacing w:val="-5"/>
          <w:sz w:val="24"/>
          <w:szCs w:val="24"/>
        </w:rPr>
        <w:t>and submitted to the Department</w:t>
      </w:r>
      <w:r w:rsidR="000C2D57" w:rsidRPr="00E60A52">
        <w:rPr>
          <w:rFonts w:cstheme="minorHAnsi"/>
          <w:spacing w:val="-5"/>
          <w:sz w:val="24"/>
          <w:szCs w:val="24"/>
        </w:rPr>
        <w:t>, which includes</w:t>
      </w:r>
      <w:r w:rsidRPr="00E60A52">
        <w:rPr>
          <w:rFonts w:cstheme="minorHAnsi"/>
          <w:spacing w:val="-5"/>
          <w:sz w:val="24"/>
          <w:szCs w:val="24"/>
        </w:rPr>
        <w:t xml:space="preserve"> </w:t>
      </w:r>
      <w:r w:rsidRPr="00E60A52">
        <w:rPr>
          <w:rFonts w:cstheme="minorHAnsi"/>
          <w:sz w:val="24"/>
          <w:szCs w:val="24"/>
        </w:rPr>
        <w:t>plans,</w:t>
      </w:r>
      <w:r w:rsidRPr="00E60A52">
        <w:rPr>
          <w:rFonts w:cstheme="minorHAnsi"/>
          <w:spacing w:val="-5"/>
          <w:sz w:val="24"/>
          <w:szCs w:val="24"/>
        </w:rPr>
        <w:t xml:space="preserve"> </w:t>
      </w:r>
      <w:r w:rsidRPr="00E60A52">
        <w:rPr>
          <w:rFonts w:cstheme="minorHAnsi"/>
          <w:sz w:val="24"/>
          <w:szCs w:val="24"/>
        </w:rPr>
        <w:t>specifications,</w:t>
      </w:r>
      <w:r w:rsidRPr="00E60A52">
        <w:rPr>
          <w:rFonts w:cstheme="minorHAnsi"/>
          <w:spacing w:val="-5"/>
          <w:sz w:val="24"/>
          <w:szCs w:val="24"/>
        </w:rPr>
        <w:t xml:space="preserve"> </w:t>
      </w:r>
      <w:r w:rsidRPr="00E60A52">
        <w:rPr>
          <w:rFonts w:cstheme="minorHAnsi"/>
          <w:sz w:val="24"/>
          <w:szCs w:val="24"/>
        </w:rPr>
        <w:t>and</w:t>
      </w:r>
      <w:r w:rsidRPr="00E60A52">
        <w:rPr>
          <w:rFonts w:cstheme="minorHAnsi"/>
          <w:spacing w:val="-5"/>
          <w:sz w:val="24"/>
          <w:szCs w:val="24"/>
        </w:rPr>
        <w:t xml:space="preserve"> </w:t>
      </w:r>
      <w:r w:rsidRPr="00E60A52">
        <w:rPr>
          <w:rFonts w:cstheme="minorHAnsi"/>
          <w:sz w:val="24"/>
          <w:szCs w:val="24"/>
        </w:rPr>
        <w:t>descriptions</w:t>
      </w:r>
      <w:r w:rsidRPr="00E60A52">
        <w:rPr>
          <w:rFonts w:cstheme="minorHAnsi"/>
          <w:spacing w:val="-5"/>
          <w:sz w:val="24"/>
          <w:szCs w:val="24"/>
        </w:rPr>
        <w:t xml:space="preserve"> </w:t>
      </w:r>
      <w:r w:rsidRPr="00E60A52">
        <w:rPr>
          <w:rFonts w:cstheme="minorHAnsi"/>
          <w:sz w:val="24"/>
          <w:szCs w:val="24"/>
        </w:rPr>
        <w:t>of</w:t>
      </w:r>
      <w:r w:rsidRPr="00E60A52">
        <w:rPr>
          <w:rFonts w:cstheme="minorHAnsi"/>
          <w:spacing w:val="-5"/>
          <w:sz w:val="24"/>
          <w:szCs w:val="24"/>
        </w:rPr>
        <w:t xml:space="preserve"> </w:t>
      </w:r>
      <w:r w:rsidRPr="00E60A52">
        <w:rPr>
          <w:rFonts w:cstheme="minorHAnsi"/>
          <w:sz w:val="24"/>
          <w:szCs w:val="24"/>
        </w:rPr>
        <w:t>the</w:t>
      </w:r>
      <w:r w:rsidRPr="00E60A52">
        <w:rPr>
          <w:rFonts w:cstheme="minorHAnsi"/>
          <w:spacing w:val="-5"/>
          <w:sz w:val="24"/>
          <w:szCs w:val="24"/>
        </w:rPr>
        <w:t xml:space="preserve"> </w:t>
      </w:r>
      <w:r w:rsidRPr="00E60A52">
        <w:rPr>
          <w:rFonts w:cstheme="minorHAnsi"/>
          <w:sz w:val="24"/>
          <w:szCs w:val="24"/>
        </w:rPr>
        <w:t xml:space="preserve">hydrogeologic conditions of the </w:t>
      </w:r>
      <w:r w:rsidR="00A4149D" w:rsidRPr="00E60A52">
        <w:rPr>
          <w:rFonts w:cstheme="minorHAnsi"/>
          <w:sz w:val="24"/>
          <w:szCs w:val="24"/>
        </w:rPr>
        <w:t>Facility</w:t>
      </w:r>
      <w:r w:rsidRPr="00E60A52">
        <w:rPr>
          <w:rFonts w:cstheme="minorHAnsi"/>
          <w:sz w:val="24"/>
          <w:szCs w:val="24"/>
        </w:rPr>
        <w:t xml:space="preserve">, adjacent and nearby properties, and the regional area in which the </w:t>
      </w:r>
      <w:r w:rsidR="00A4149D" w:rsidRPr="00E60A52">
        <w:rPr>
          <w:rFonts w:cstheme="minorHAnsi"/>
          <w:sz w:val="24"/>
          <w:szCs w:val="24"/>
        </w:rPr>
        <w:t xml:space="preserve">Facility </w:t>
      </w:r>
      <w:r w:rsidRPr="00E60A52">
        <w:rPr>
          <w:rFonts w:cstheme="minorHAnsi"/>
          <w:sz w:val="24"/>
          <w:szCs w:val="24"/>
        </w:rPr>
        <w:t xml:space="preserve">is located, including at a minimum, the </w:t>
      </w:r>
      <w:proofErr w:type="gramStart"/>
      <w:r w:rsidRPr="00E60A52">
        <w:rPr>
          <w:rFonts w:cstheme="minorHAnsi"/>
          <w:sz w:val="24"/>
          <w:szCs w:val="24"/>
        </w:rPr>
        <w:t>following;</w:t>
      </w:r>
      <w:proofErr w:type="gramEnd"/>
    </w:p>
    <w:p w14:paraId="38506765" w14:textId="77777777" w:rsidR="00E60A52" w:rsidRPr="00E60A52" w:rsidRDefault="1DAF3D27" w:rsidP="000F727B">
      <w:pPr>
        <w:pStyle w:val="ListParagraph"/>
        <w:numPr>
          <w:ilvl w:val="3"/>
          <w:numId w:val="5"/>
        </w:numPr>
        <w:spacing w:after="120"/>
        <w:ind w:left="1418" w:hanging="567"/>
        <w:rPr>
          <w:rFonts w:asciiTheme="minorHAnsi" w:hAnsiTheme="minorHAnsi" w:cstheme="minorHAnsi"/>
          <w:spacing w:val="-2"/>
        </w:rPr>
      </w:pPr>
      <w:r w:rsidRPr="00E60A52">
        <w:rPr>
          <w:rFonts w:asciiTheme="minorHAnsi" w:hAnsiTheme="minorHAnsi" w:cstheme="minorHAnsi"/>
        </w:rPr>
        <w:t>A</w:t>
      </w:r>
      <w:r w:rsidR="00C6068E" w:rsidRPr="00E60A52">
        <w:rPr>
          <w:rFonts w:asciiTheme="minorHAnsi" w:hAnsiTheme="minorHAnsi" w:cstheme="minorHAnsi"/>
        </w:rPr>
        <w:t xml:space="preserve"> general description of the regional geologic and hydrogeologic conditions occurring within 5 km of the </w:t>
      </w:r>
      <w:r w:rsidR="00A4149D" w:rsidRPr="00E60A52">
        <w:rPr>
          <w:rFonts w:asciiTheme="minorHAnsi" w:hAnsiTheme="minorHAnsi" w:cstheme="minorHAnsi"/>
        </w:rPr>
        <w:t>Facility</w:t>
      </w:r>
      <w:r w:rsidR="00C6068E" w:rsidRPr="00E60A52">
        <w:rPr>
          <w:rFonts w:asciiTheme="minorHAnsi" w:hAnsiTheme="minorHAnsi" w:cstheme="minorHAnsi"/>
        </w:rPr>
        <w:t>.</w:t>
      </w:r>
      <w:r w:rsidR="00C6068E" w:rsidRPr="00E60A52">
        <w:rPr>
          <w:rFonts w:asciiTheme="minorHAnsi" w:hAnsiTheme="minorHAnsi" w:cstheme="minorHAnsi"/>
          <w:spacing w:val="40"/>
        </w:rPr>
        <w:t xml:space="preserve"> </w:t>
      </w:r>
      <w:r w:rsidR="00C6068E" w:rsidRPr="00E60A52">
        <w:rPr>
          <w:rFonts w:asciiTheme="minorHAnsi" w:hAnsiTheme="minorHAnsi" w:cstheme="minorHAnsi"/>
        </w:rPr>
        <w:t>This description should identify</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any</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unstable</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soils</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or</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bedrock,</w:t>
      </w:r>
      <w:r w:rsidR="00C6068E" w:rsidRPr="00E60A52">
        <w:rPr>
          <w:rFonts w:asciiTheme="minorHAnsi" w:hAnsiTheme="minorHAnsi" w:cstheme="minorHAnsi"/>
          <w:spacing w:val="-3"/>
        </w:rPr>
        <w:t xml:space="preserve"> </w:t>
      </w:r>
      <w:r w:rsidR="00C6068E" w:rsidRPr="00E60A52">
        <w:rPr>
          <w:rFonts w:asciiTheme="minorHAnsi" w:hAnsiTheme="minorHAnsi" w:cstheme="minorHAnsi"/>
        </w:rPr>
        <w:t>indicate</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the</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location</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and</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nature</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 xml:space="preserve">of any boundaries to groundwater movement, and characterize the significance of groundwater resources and the use made of these </w:t>
      </w:r>
      <w:proofErr w:type="gramStart"/>
      <w:r w:rsidR="00C6068E" w:rsidRPr="00E60A52">
        <w:rPr>
          <w:rFonts w:asciiTheme="minorHAnsi" w:hAnsiTheme="minorHAnsi" w:cstheme="minorHAnsi"/>
          <w:spacing w:val="-2"/>
        </w:rPr>
        <w:t>resources;</w:t>
      </w:r>
      <w:proofErr w:type="gramEnd"/>
    </w:p>
    <w:p w14:paraId="66A9AB9C" w14:textId="77777777" w:rsidR="00E60A52" w:rsidRPr="00E60A52" w:rsidRDefault="30A7019F" w:rsidP="000F727B">
      <w:pPr>
        <w:pStyle w:val="ListParagraph"/>
        <w:numPr>
          <w:ilvl w:val="3"/>
          <w:numId w:val="5"/>
        </w:numPr>
        <w:spacing w:after="120"/>
        <w:ind w:left="1418" w:hanging="567"/>
        <w:rPr>
          <w:rFonts w:asciiTheme="minorHAnsi" w:hAnsiTheme="minorHAnsi" w:cstheme="minorHAnsi"/>
          <w:spacing w:val="-2"/>
        </w:rPr>
      </w:pPr>
      <w:r w:rsidRPr="00E60A52">
        <w:rPr>
          <w:rFonts w:asciiTheme="minorHAnsi" w:hAnsiTheme="minorHAnsi" w:cstheme="minorHAnsi"/>
        </w:rPr>
        <w:t>A</w:t>
      </w:r>
      <w:r w:rsidR="00C6068E" w:rsidRPr="00E60A52">
        <w:rPr>
          <w:rFonts w:asciiTheme="minorHAnsi" w:hAnsiTheme="minorHAnsi" w:cstheme="minorHAnsi"/>
        </w:rPr>
        <w:t xml:space="preserve"> description of local hydrogeologic conditions occurring at the </w:t>
      </w:r>
      <w:r w:rsidR="00A4149D" w:rsidRPr="00E60A52">
        <w:rPr>
          <w:rFonts w:asciiTheme="minorHAnsi" w:hAnsiTheme="minorHAnsi" w:cstheme="minorHAnsi"/>
        </w:rPr>
        <w:t>Facility</w:t>
      </w:r>
      <w:r w:rsidR="00C6068E" w:rsidRPr="00E60A52">
        <w:rPr>
          <w:rFonts w:asciiTheme="minorHAnsi" w:hAnsiTheme="minorHAnsi" w:cstheme="minorHAnsi"/>
        </w:rPr>
        <w:t>, adjacent</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and</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other</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properties</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within</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500</w:t>
      </w:r>
      <w:r w:rsidR="00C6068E" w:rsidRPr="00E60A52">
        <w:rPr>
          <w:rFonts w:asciiTheme="minorHAnsi" w:hAnsiTheme="minorHAnsi" w:cstheme="minorHAnsi"/>
          <w:spacing w:val="-2"/>
        </w:rPr>
        <w:t xml:space="preserve"> </w:t>
      </w:r>
      <w:r w:rsidR="00C6068E" w:rsidRPr="00E60A52">
        <w:rPr>
          <w:rFonts w:asciiTheme="minorHAnsi" w:hAnsiTheme="minorHAnsi" w:cstheme="minorHAnsi"/>
        </w:rPr>
        <w:t>m</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of</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the</w:t>
      </w:r>
      <w:r w:rsidR="00C6068E" w:rsidRPr="00E60A52">
        <w:rPr>
          <w:rFonts w:asciiTheme="minorHAnsi" w:hAnsiTheme="minorHAnsi" w:cstheme="minorHAnsi"/>
          <w:spacing w:val="-4"/>
        </w:rPr>
        <w:t xml:space="preserve"> </w:t>
      </w:r>
      <w:r w:rsidR="00A4149D" w:rsidRPr="00E60A52">
        <w:rPr>
          <w:rFonts w:asciiTheme="minorHAnsi" w:hAnsiTheme="minorHAnsi" w:cstheme="minorHAnsi"/>
        </w:rPr>
        <w:t>Facility</w:t>
      </w:r>
      <w:r w:rsidR="00C6068E" w:rsidRPr="00E60A52">
        <w:rPr>
          <w:rFonts w:asciiTheme="minorHAnsi" w:hAnsiTheme="minorHAnsi" w:cstheme="minorHAnsi"/>
        </w:rPr>
        <w:t>,</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and</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the</w:t>
      </w:r>
      <w:r w:rsidR="00C6068E" w:rsidRPr="00E60A52">
        <w:rPr>
          <w:rFonts w:asciiTheme="minorHAnsi" w:hAnsiTheme="minorHAnsi" w:cstheme="minorHAnsi"/>
          <w:spacing w:val="-4"/>
        </w:rPr>
        <w:t xml:space="preserve"> </w:t>
      </w:r>
      <w:r w:rsidR="00C6068E" w:rsidRPr="00E60A52">
        <w:rPr>
          <w:rFonts w:asciiTheme="minorHAnsi" w:hAnsiTheme="minorHAnsi" w:cstheme="minorHAnsi"/>
        </w:rPr>
        <w:t>description shall indicate how local conditions relate to regional conditions</w:t>
      </w:r>
      <w:r w:rsidR="0070464D" w:rsidRPr="00E60A52">
        <w:rPr>
          <w:rFonts w:asciiTheme="minorHAnsi" w:hAnsiTheme="minorHAnsi" w:cstheme="minorHAnsi"/>
        </w:rPr>
        <w:t xml:space="preserve">, </w:t>
      </w:r>
    </w:p>
    <w:p w14:paraId="60F7C64E" w14:textId="77777777" w:rsidR="00E60A52" w:rsidRPr="00E60A52" w:rsidRDefault="52BBF5B4" w:rsidP="000F727B">
      <w:pPr>
        <w:pStyle w:val="ListParagraph"/>
        <w:numPr>
          <w:ilvl w:val="3"/>
          <w:numId w:val="5"/>
        </w:numPr>
        <w:spacing w:after="120"/>
        <w:ind w:left="1418" w:hanging="567"/>
        <w:rPr>
          <w:rFonts w:asciiTheme="minorHAnsi" w:hAnsiTheme="minorHAnsi" w:cstheme="minorHAnsi"/>
          <w:spacing w:val="-2"/>
        </w:rPr>
      </w:pPr>
      <w:r w:rsidRPr="00E60A52">
        <w:rPr>
          <w:rFonts w:asciiTheme="minorHAnsi" w:hAnsiTheme="minorHAnsi" w:cstheme="minorHAnsi"/>
        </w:rPr>
        <w:t xml:space="preserve">A </w:t>
      </w:r>
      <w:r w:rsidR="009B6DB9" w:rsidRPr="00E60A52">
        <w:rPr>
          <w:rFonts w:asciiTheme="minorHAnsi" w:hAnsiTheme="minorHAnsi" w:cstheme="minorHAnsi"/>
        </w:rPr>
        <w:t>b</w:t>
      </w:r>
      <w:r w:rsidR="009B5DE6" w:rsidRPr="00E60A52">
        <w:rPr>
          <w:rFonts w:asciiTheme="minorHAnsi" w:hAnsiTheme="minorHAnsi" w:cstheme="minorHAnsi"/>
        </w:rPr>
        <w:t xml:space="preserve">aseline </w:t>
      </w:r>
      <w:r w:rsidR="009B6DB9" w:rsidRPr="00E60A52">
        <w:rPr>
          <w:rFonts w:asciiTheme="minorHAnsi" w:hAnsiTheme="minorHAnsi" w:cstheme="minorHAnsi"/>
        </w:rPr>
        <w:t>Water Well</w:t>
      </w:r>
      <w:r w:rsidR="009B5DE6" w:rsidRPr="00E60A52">
        <w:rPr>
          <w:rFonts w:asciiTheme="minorHAnsi" w:hAnsiTheme="minorHAnsi" w:cstheme="minorHAnsi"/>
        </w:rPr>
        <w:t xml:space="preserve"> Survey of </w:t>
      </w:r>
      <w:r w:rsidR="00354937" w:rsidRPr="00E60A52">
        <w:rPr>
          <w:rFonts w:asciiTheme="minorHAnsi" w:hAnsiTheme="minorHAnsi" w:cstheme="minorHAnsi"/>
        </w:rPr>
        <w:t xml:space="preserve">all </w:t>
      </w:r>
      <w:r w:rsidR="009B5DE6" w:rsidRPr="00E60A52">
        <w:rPr>
          <w:rFonts w:asciiTheme="minorHAnsi" w:hAnsiTheme="minorHAnsi" w:cstheme="minorHAnsi"/>
        </w:rPr>
        <w:t>existing water supply wells</w:t>
      </w:r>
      <w:r w:rsidR="007F5A7E" w:rsidRPr="00E60A52">
        <w:rPr>
          <w:rFonts w:asciiTheme="minorHAnsi" w:hAnsiTheme="minorHAnsi" w:cstheme="minorHAnsi"/>
        </w:rPr>
        <w:t xml:space="preserve"> within 500 m of the </w:t>
      </w:r>
      <w:r w:rsidR="00A4149D" w:rsidRPr="00E60A52">
        <w:rPr>
          <w:rFonts w:asciiTheme="minorHAnsi" w:hAnsiTheme="minorHAnsi" w:cstheme="minorHAnsi"/>
        </w:rPr>
        <w:t xml:space="preserve">Facility </w:t>
      </w:r>
      <w:r w:rsidR="00494CEA" w:rsidRPr="00E60A52">
        <w:rPr>
          <w:rFonts w:asciiTheme="minorHAnsi" w:hAnsiTheme="minorHAnsi" w:cstheme="minorHAnsi"/>
        </w:rPr>
        <w:t xml:space="preserve">is required. </w:t>
      </w:r>
      <w:r w:rsidR="00AB67B2" w:rsidRPr="00E60A52">
        <w:rPr>
          <w:rFonts w:asciiTheme="minorHAnsi" w:hAnsiTheme="minorHAnsi" w:cstheme="minorHAnsi"/>
        </w:rPr>
        <w:t xml:space="preserve">All </w:t>
      </w:r>
      <w:r w:rsidR="001B3C8B" w:rsidRPr="00E60A52">
        <w:rPr>
          <w:rFonts w:asciiTheme="minorHAnsi" w:hAnsiTheme="minorHAnsi" w:cstheme="minorHAnsi"/>
        </w:rPr>
        <w:t xml:space="preserve">water </w:t>
      </w:r>
      <w:r w:rsidR="001A0EB0" w:rsidRPr="00E60A52">
        <w:rPr>
          <w:rFonts w:asciiTheme="minorHAnsi" w:hAnsiTheme="minorHAnsi" w:cstheme="minorHAnsi"/>
        </w:rPr>
        <w:t xml:space="preserve">well </w:t>
      </w:r>
      <w:r w:rsidR="001B3C8B" w:rsidRPr="00E60A52">
        <w:rPr>
          <w:rFonts w:asciiTheme="minorHAnsi" w:hAnsiTheme="minorHAnsi" w:cstheme="minorHAnsi"/>
        </w:rPr>
        <w:t>locations</w:t>
      </w:r>
      <w:r w:rsidR="00CF2999" w:rsidRPr="00E60A52">
        <w:rPr>
          <w:rFonts w:asciiTheme="minorHAnsi" w:hAnsiTheme="minorHAnsi" w:cstheme="minorHAnsi"/>
        </w:rPr>
        <w:t xml:space="preserve"> </w:t>
      </w:r>
      <w:r w:rsidR="00563E71" w:rsidRPr="00E60A52">
        <w:rPr>
          <w:rFonts w:asciiTheme="minorHAnsi" w:hAnsiTheme="minorHAnsi" w:cstheme="minorHAnsi"/>
        </w:rPr>
        <w:t xml:space="preserve">for the survey must be </w:t>
      </w:r>
      <w:r w:rsidR="00FE3813" w:rsidRPr="00E60A52">
        <w:rPr>
          <w:rFonts w:asciiTheme="minorHAnsi" w:hAnsiTheme="minorHAnsi" w:cstheme="minorHAnsi"/>
        </w:rPr>
        <w:t xml:space="preserve">field located and visited. </w:t>
      </w:r>
      <w:r w:rsidR="00494CEA" w:rsidRPr="00E60A52">
        <w:rPr>
          <w:rFonts w:asciiTheme="minorHAnsi" w:hAnsiTheme="minorHAnsi" w:cstheme="minorHAnsi"/>
        </w:rPr>
        <w:t>The survey is to include</w:t>
      </w:r>
      <w:r w:rsidR="00660D1F" w:rsidRPr="00E60A52">
        <w:rPr>
          <w:rFonts w:asciiTheme="minorHAnsi" w:hAnsiTheme="minorHAnsi" w:cstheme="minorHAnsi"/>
        </w:rPr>
        <w:t xml:space="preserve"> information </w:t>
      </w:r>
      <w:r w:rsidR="00AF42DE" w:rsidRPr="00E60A52">
        <w:rPr>
          <w:rFonts w:asciiTheme="minorHAnsi" w:hAnsiTheme="minorHAnsi" w:cstheme="minorHAnsi"/>
        </w:rPr>
        <w:t>on</w:t>
      </w:r>
      <w:r w:rsidR="00660D1F" w:rsidRPr="00E60A52">
        <w:rPr>
          <w:rFonts w:asciiTheme="minorHAnsi" w:hAnsiTheme="minorHAnsi" w:cstheme="minorHAnsi"/>
        </w:rPr>
        <w:t xml:space="preserve"> </w:t>
      </w:r>
      <w:r w:rsidR="001A0EB0" w:rsidRPr="00E60A52">
        <w:rPr>
          <w:rFonts w:asciiTheme="minorHAnsi" w:hAnsiTheme="minorHAnsi" w:cstheme="minorHAnsi"/>
        </w:rPr>
        <w:t>the</w:t>
      </w:r>
      <w:r w:rsidR="00660D1F" w:rsidRPr="00E60A52">
        <w:rPr>
          <w:rFonts w:asciiTheme="minorHAnsi" w:hAnsiTheme="minorHAnsi" w:cstheme="minorHAnsi"/>
        </w:rPr>
        <w:t xml:space="preserve"> water well construction details, </w:t>
      </w:r>
      <w:r w:rsidR="009E307C" w:rsidRPr="00E60A52">
        <w:rPr>
          <w:rFonts w:asciiTheme="minorHAnsi" w:hAnsiTheme="minorHAnsi" w:cstheme="minorHAnsi"/>
        </w:rPr>
        <w:t xml:space="preserve">sampling for </w:t>
      </w:r>
      <w:r w:rsidR="00660D1F" w:rsidRPr="00E60A52">
        <w:rPr>
          <w:rFonts w:asciiTheme="minorHAnsi" w:hAnsiTheme="minorHAnsi" w:cstheme="minorHAnsi"/>
        </w:rPr>
        <w:t xml:space="preserve">water quality assessment and </w:t>
      </w:r>
      <w:r w:rsidR="00072190" w:rsidRPr="00E60A52">
        <w:rPr>
          <w:rFonts w:asciiTheme="minorHAnsi" w:hAnsiTheme="minorHAnsi" w:cstheme="minorHAnsi"/>
        </w:rPr>
        <w:t xml:space="preserve">a </w:t>
      </w:r>
      <w:r w:rsidR="00660D1F" w:rsidRPr="00E60A52">
        <w:rPr>
          <w:rFonts w:asciiTheme="minorHAnsi" w:hAnsiTheme="minorHAnsi" w:cstheme="minorHAnsi"/>
        </w:rPr>
        <w:t xml:space="preserve">water quantity </w:t>
      </w:r>
      <w:proofErr w:type="gramStart"/>
      <w:r w:rsidR="00660D1F" w:rsidRPr="00E60A52">
        <w:rPr>
          <w:rFonts w:asciiTheme="minorHAnsi" w:hAnsiTheme="minorHAnsi" w:cstheme="minorHAnsi"/>
        </w:rPr>
        <w:t>assessment</w:t>
      </w:r>
      <w:r w:rsidR="06007C67" w:rsidRPr="00E60A52">
        <w:rPr>
          <w:rFonts w:asciiTheme="minorHAnsi" w:hAnsiTheme="minorHAnsi" w:cstheme="minorHAnsi"/>
        </w:rPr>
        <w:t>;</w:t>
      </w:r>
      <w:proofErr w:type="gramEnd"/>
    </w:p>
    <w:p w14:paraId="7C683129" w14:textId="77777777" w:rsidR="003D0D85" w:rsidRPr="00E60A52" w:rsidRDefault="18FC7E93" w:rsidP="000F727B">
      <w:pPr>
        <w:pStyle w:val="ListParagraph"/>
        <w:numPr>
          <w:ilvl w:val="3"/>
          <w:numId w:val="5"/>
        </w:numPr>
        <w:spacing w:after="120"/>
        <w:ind w:left="1418" w:hanging="567"/>
        <w:rPr>
          <w:rFonts w:asciiTheme="minorHAnsi" w:hAnsiTheme="minorHAnsi" w:cstheme="minorHAnsi"/>
          <w:spacing w:val="-2"/>
        </w:rPr>
      </w:pPr>
      <w:r w:rsidRPr="00E60A52">
        <w:rPr>
          <w:rFonts w:asciiTheme="minorHAnsi" w:hAnsiTheme="minorHAnsi" w:cstheme="minorHAnsi"/>
        </w:rPr>
        <w:t>A</w:t>
      </w:r>
      <w:r w:rsidR="00C6068E" w:rsidRPr="00E60A52">
        <w:rPr>
          <w:rFonts w:asciiTheme="minorHAnsi" w:hAnsiTheme="minorHAnsi" w:cstheme="minorHAnsi"/>
        </w:rPr>
        <w:t xml:space="preserve"> </w:t>
      </w:r>
      <w:r w:rsidR="00C6068E" w:rsidRPr="00E60A52">
        <w:rPr>
          <w:rFonts w:asciiTheme="minorHAnsi" w:hAnsiTheme="minorHAnsi" w:cstheme="minorHAnsi"/>
          <w:spacing w:val="-6"/>
        </w:rPr>
        <w:t>detailed</w:t>
      </w:r>
      <w:r w:rsidR="00C6068E" w:rsidRPr="00E60A52">
        <w:rPr>
          <w:rFonts w:asciiTheme="minorHAnsi" w:hAnsiTheme="minorHAnsi" w:cstheme="minorHAnsi"/>
        </w:rPr>
        <w:t xml:space="preserve"> </w:t>
      </w:r>
      <w:r w:rsidR="00C6068E" w:rsidRPr="00E60A52">
        <w:rPr>
          <w:rFonts w:asciiTheme="minorHAnsi" w:hAnsiTheme="minorHAnsi" w:cstheme="minorHAnsi"/>
          <w:spacing w:val="-6"/>
        </w:rPr>
        <w:t xml:space="preserve">hydrogeologic </w:t>
      </w:r>
      <w:r w:rsidR="006E6106" w:rsidRPr="00E60A52">
        <w:rPr>
          <w:rFonts w:asciiTheme="minorHAnsi" w:hAnsiTheme="minorHAnsi" w:cstheme="minorHAnsi"/>
        </w:rPr>
        <w:t xml:space="preserve">and geotechnical </w:t>
      </w:r>
      <w:r w:rsidR="00C6068E" w:rsidRPr="00E60A52">
        <w:rPr>
          <w:rFonts w:asciiTheme="minorHAnsi" w:hAnsiTheme="minorHAnsi" w:cstheme="minorHAnsi"/>
          <w:spacing w:val="-4"/>
        </w:rPr>
        <w:t>investigation</w:t>
      </w:r>
      <w:r w:rsidR="00C6068E" w:rsidRPr="00E60A52">
        <w:rPr>
          <w:rFonts w:asciiTheme="minorHAnsi" w:hAnsiTheme="minorHAnsi" w:cstheme="minorHAnsi"/>
        </w:rPr>
        <w:t xml:space="preserve"> </w:t>
      </w:r>
      <w:r w:rsidR="00C6068E" w:rsidRPr="00E60A52">
        <w:rPr>
          <w:rFonts w:asciiTheme="minorHAnsi" w:hAnsiTheme="minorHAnsi" w:cstheme="minorHAnsi"/>
          <w:spacing w:val="-6"/>
        </w:rPr>
        <w:t>of</w:t>
      </w:r>
      <w:r w:rsidR="00C6068E" w:rsidRPr="00E60A52">
        <w:rPr>
          <w:rFonts w:asciiTheme="minorHAnsi" w:hAnsiTheme="minorHAnsi" w:cstheme="minorHAnsi"/>
        </w:rPr>
        <w:t xml:space="preserve"> </w:t>
      </w:r>
      <w:r w:rsidR="00C6068E" w:rsidRPr="00E60A52">
        <w:rPr>
          <w:rFonts w:asciiTheme="minorHAnsi" w:hAnsiTheme="minorHAnsi" w:cstheme="minorHAnsi"/>
          <w:spacing w:val="-6"/>
        </w:rPr>
        <w:t>the</w:t>
      </w:r>
      <w:r w:rsidR="00C6068E" w:rsidRPr="00E60A52">
        <w:rPr>
          <w:rFonts w:asciiTheme="minorHAnsi" w:hAnsiTheme="minorHAnsi" w:cstheme="minorHAnsi"/>
        </w:rPr>
        <w:t xml:space="preserve"> </w:t>
      </w:r>
      <w:r w:rsidR="00A4149D" w:rsidRPr="00E60A52">
        <w:rPr>
          <w:rFonts w:asciiTheme="minorHAnsi" w:hAnsiTheme="minorHAnsi" w:cstheme="minorHAnsi"/>
          <w:spacing w:val="-6"/>
        </w:rPr>
        <w:t>Facility</w:t>
      </w:r>
      <w:r w:rsidR="00A4149D" w:rsidRPr="00E60A52">
        <w:rPr>
          <w:rFonts w:asciiTheme="minorHAnsi" w:hAnsiTheme="minorHAnsi" w:cstheme="minorHAnsi"/>
        </w:rPr>
        <w:t xml:space="preserve"> </w:t>
      </w:r>
      <w:r w:rsidR="00C6068E" w:rsidRPr="00E60A52">
        <w:rPr>
          <w:rFonts w:asciiTheme="minorHAnsi" w:hAnsiTheme="minorHAnsi" w:cstheme="minorHAnsi"/>
          <w:spacing w:val="-6"/>
        </w:rPr>
        <w:t>which</w:t>
      </w:r>
      <w:r w:rsidR="00C6068E" w:rsidRPr="00E60A52">
        <w:rPr>
          <w:rFonts w:asciiTheme="minorHAnsi" w:hAnsiTheme="minorHAnsi" w:cstheme="minorHAnsi"/>
        </w:rPr>
        <w:t xml:space="preserve"> </w:t>
      </w:r>
      <w:r w:rsidR="00C6068E" w:rsidRPr="00E60A52">
        <w:rPr>
          <w:rFonts w:asciiTheme="minorHAnsi" w:hAnsiTheme="minorHAnsi" w:cstheme="minorHAnsi"/>
          <w:spacing w:val="-6"/>
        </w:rPr>
        <w:t>establishes</w:t>
      </w:r>
      <w:r w:rsidR="00C6068E" w:rsidRPr="00E60A52">
        <w:rPr>
          <w:rFonts w:asciiTheme="minorHAnsi" w:hAnsiTheme="minorHAnsi" w:cstheme="minorHAnsi"/>
        </w:rPr>
        <w:t xml:space="preserve"> soil, rock, and </w:t>
      </w:r>
      <w:r w:rsidR="0094109A" w:rsidRPr="00E60A52">
        <w:rPr>
          <w:rFonts w:asciiTheme="minorHAnsi" w:hAnsiTheme="minorHAnsi" w:cstheme="minorHAnsi"/>
        </w:rPr>
        <w:t xml:space="preserve">baseline </w:t>
      </w:r>
      <w:r w:rsidR="00C6068E" w:rsidRPr="00E60A52">
        <w:rPr>
          <w:rFonts w:asciiTheme="minorHAnsi" w:hAnsiTheme="minorHAnsi" w:cstheme="minorHAnsi"/>
        </w:rPr>
        <w:t>groundwater conditions</w:t>
      </w:r>
      <w:r w:rsidR="00627C64" w:rsidRPr="00E60A52">
        <w:rPr>
          <w:rFonts w:asciiTheme="minorHAnsi" w:hAnsiTheme="minorHAnsi" w:cstheme="minorHAnsi"/>
        </w:rPr>
        <w:t xml:space="preserve"> </w:t>
      </w:r>
      <w:r w:rsidR="00054C47" w:rsidRPr="00E60A52">
        <w:rPr>
          <w:rFonts w:asciiTheme="minorHAnsi" w:hAnsiTheme="minorHAnsi" w:cstheme="minorHAnsi"/>
        </w:rPr>
        <w:t xml:space="preserve">at the site </w:t>
      </w:r>
      <w:r w:rsidR="00702DD1" w:rsidRPr="00E60A52">
        <w:rPr>
          <w:rFonts w:asciiTheme="minorHAnsi" w:hAnsiTheme="minorHAnsi" w:cstheme="minorHAnsi"/>
        </w:rPr>
        <w:t xml:space="preserve">must be </w:t>
      </w:r>
      <w:r w:rsidR="006C74D5" w:rsidRPr="00E60A52">
        <w:rPr>
          <w:rFonts w:asciiTheme="minorHAnsi" w:hAnsiTheme="minorHAnsi" w:cstheme="minorHAnsi"/>
        </w:rPr>
        <w:t>implemented prior</w:t>
      </w:r>
      <w:r w:rsidR="00E45DBF" w:rsidRPr="00E60A52">
        <w:rPr>
          <w:rFonts w:asciiTheme="minorHAnsi" w:hAnsiTheme="minorHAnsi" w:cstheme="minorHAnsi"/>
        </w:rPr>
        <w:t xml:space="preserve"> to submission of the Part V application.</w:t>
      </w:r>
      <w:r w:rsidR="00542FB1" w:rsidRPr="00E60A52">
        <w:rPr>
          <w:rFonts w:asciiTheme="minorHAnsi" w:hAnsiTheme="minorHAnsi" w:cstheme="minorHAnsi"/>
        </w:rPr>
        <w:t xml:space="preserve"> </w:t>
      </w:r>
      <w:r w:rsidR="00E30F46" w:rsidRPr="00E60A52">
        <w:rPr>
          <w:rFonts w:asciiTheme="minorHAnsi" w:hAnsiTheme="minorHAnsi" w:cstheme="minorHAnsi"/>
        </w:rPr>
        <w:t xml:space="preserve">Baseline </w:t>
      </w:r>
      <w:r w:rsidR="006E6106" w:rsidRPr="00E60A52">
        <w:rPr>
          <w:rFonts w:asciiTheme="minorHAnsi" w:hAnsiTheme="minorHAnsi" w:cstheme="minorHAnsi"/>
        </w:rPr>
        <w:t>monitoring well</w:t>
      </w:r>
      <w:r w:rsidR="00E30F46" w:rsidRPr="00E60A52">
        <w:rPr>
          <w:rFonts w:asciiTheme="minorHAnsi" w:hAnsiTheme="minorHAnsi" w:cstheme="minorHAnsi"/>
        </w:rPr>
        <w:t xml:space="preserve"> water table elevation</w:t>
      </w:r>
      <w:r w:rsidR="00687966" w:rsidRPr="00E60A52">
        <w:rPr>
          <w:rFonts w:asciiTheme="minorHAnsi" w:hAnsiTheme="minorHAnsi" w:cstheme="minorHAnsi"/>
        </w:rPr>
        <w:t xml:space="preserve"> monitoring </w:t>
      </w:r>
      <w:r w:rsidR="00E30F46" w:rsidRPr="00E60A52">
        <w:rPr>
          <w:rFonts w:asciiTheme="minorHAnsi" w:hAnsiTheme="minorHAnsi" w:cstheme="minorHAnsi"/>
        </w:rPr>
        <w:t xml:space="preserve">and water quality monitoring </w:t>
      </w:r>
      <w:r w:rsidR="006E6106" w:rsidRPr="00E60A52">
        <w:rPr>
          <w:rFonts w:asciiTheme="minorHAnsi" w:hAnsiTheme="minorHAnsi" w:cstheme="minorHAnsi"/>
        </w:rPr>
        <w:t xml:space="preserve">must be conducted </w:t>
      </w:r>
      <w:r w:rsidR="00E30F46" w:rsidRPr="00E60A52">
        <w:rPr>
          <w:rFonts w:asciiTheme="minorHAnsi" w:hAnsiTheme="minorHAnsi" w:cstheme="minorHAnsi"/>
        </w:rPr>
        <w:t>quarterly for one year prior to submission of the Part V application.</w:t>
      </w:r>
      <w:r w:rsidR="001B50CC" w:rsidRPr="00E60A52">
        <w:rPr>
          <w:rFonts w:asciiTheme="minorHAnsi" w:hAnsiTheme="minorHAnsi" w:cstheme="minorHAnsi"/>
        </w:rPr>
        <w:t xml:space="preserve"> </w:t>
      </w:r>
      <w:r w:rsidR="00F61A88" w:rsidRPr="00E60A52">
        <w:rPr>
          <w:rFonts w:asciiTheme="minorHAnsi" w:hAnsiTheme="minorHAnsi" w:cstheme="minorHAnsi"/>
        </w:rPr>
        <w:t>Investigati</w:t>
      </w:r>
      <w:r w:rsidR="00453A35" w:rsidRPr="00E60A52">
        <w:rPr>
          <w:rFonts w:asciiTheme="minorHAnsi" w:hAnsiTheme="minorHAnsi" w:cstheme="minorHAnsi"/>
        </w:rPr>
        <w:t>o</w:t>
      </w:r>
      <w:r w:rsidR="00F61A88" w:rsidRPr="00E60A52">
        <w:rPr>
          <w:rFonts w:asciiTheme="minorHAnsi" w:hAnsiTheme="minorHAnsi" w:cstheme="minorHAnsi"/>
        </w:rPr>
        <w:t xml:space="preserve">ns must include </w:t>
      </w:r>
      <w:r w:rsidR="00054C47" w:rsidRPr="00E60A52">
        <w:rPr>
          <w:rFonts w:asciiTheme="minorHAnsi" w:hAnsiTheme="minorHAnsi" w:cstheme="minorHAnsi"/>
        </w:rPr>
        <w:t xml:space="preserve">a </w:t>
      </w:r>
      <w:r w:rsidR="00453A35" w:rsidRPr="00E60A52">
        <w:rPr>
          <w:rFonts w:asciiTheme="minorHAnsi" w:hAnsiTheme="minorHAnsi" w:cstheme="minorHAnsi"/>
        </w:rPr>
        <w:t xml:space="preserve">determination </w:t>
      </w:r>
      <w:r w:rsidR="009165D1" w:rsidRPr="00E60A52">
        <w:rPr>
          <w:rFonts w:asciiTheme="minorHAnsi" w:hAnsiTheme="minorHAnsi" w:cstheme="minorHAnsi"/>
        </w:rPr>
        <w:t>by</w:t>
      </w:r>
      <w:r w:rsidR="001B50CC" w:rsidRPr="00E60A52">
        <w:rPr>
          <w:rFonts w:asciiTheme="minorHAnsi" w:hAnsiTheme="minorHAnsi" w:cstheme="minorHAnsi"/>
        </w:rPr>
        <w:t xml:space="preserve"> best </w:t>
      </w:r>
      <w:r w:rsidR="0078327B" w:rsidRPr="00E60A52">
        <w:rPr>
          <w:rFonts w:asciiTheme="minorHAnsi" w:hAnsiTheme="minorHAnsi" w:cstheme="minorHAnsi"/>
        </w:rPr>
        <w:t xml:space="preserve">hydrogeological </w:t>
      </w:r>
      <w:r w:rsidR="009165D1" w:rsidRPr="00E60A52">
        <w:rPr>
          <w:rFonts w:asciiTheme="minorHAnsi" w:hAnsiTheme="minorHAnsi" w:cstheme="minorHAnsi"/>
        </w:rPr>
        <w:t xml:space="preserve">practices </w:t>
      </w:r>
      <w:r w:rsidR="00FC601F" w:rsidRPr="00E60A52">
        <w:rPr>
          <w:rFonts w:asciiTheme="minorHAnsi" w:hAnsiTheme="minorHAnsi" w:cstheme="minorHAnsi"/>
        </w:rPr>
        <w:t>and description</w:t>
      </w:r>
      <w:r w:rsidR="009165D1" w:rsidRPr="00E60A52">
        <w:rPr>
          <w:rFonts w:asciiTheme="minorHAnsi" w:hAnsiTheme="minorHAnsi" w:cstheme="minorHAnsi"/>
        </w:rPr>
        <w:t xml:space="preserve"> </w:t>
      </w:r>
      <w:r w:rsidR="00BB7488" w:rsidRPr="00E60A52">
        <w:rPr>
          <w:rFonts w:asciiTheme="minorHAnsi" w:hAnsiTheme="minorHAnsi" w:cstheme="minorHAnsi"/>
        </w:rPr>
        <w:t>of the following</w:t>
      </w:r>
      <w:r w:rsidR="00F83E7D" w:rsidRPr="00E60A52">
        <w:rPr>
          <w:rFonts w:asciiTheme="minorHAnsi" w:hAnsiTheme="minorHAnsi" w:cstheme="minorHAnsi"/>
        </w:rPr>
        <w:t>,</w:t>
      </w:r>
      <w:r w:rsidR="00BB7488" w:rsidRPr="00E60A52">
        <w:rPr>
          <w:rFonts w:asciiTheme="minorHAnsi" w:hAnsiTheme="minorHAnsi" w:cstheme="minorHAnsi"/>
        </w:rPr>
        <w:t xml:space="preserve"> at a minimum</w:t>
      </w:r>
      <w:r w:rsidR="00F528AD" w:rsidRPr="00E60A52">
        <w:rPr>
          <w:rFonts w:asciiTheme="minorHAnsi" w:hAnsiTheme="minorHAnsi" w:cstheme="minorHAnsi"/>
        </w:rPr>
        <w:t>:</w:t>
      </w:r>
    </w:p>
    <w:p w14:paraId="319AC3FA" w14:textId="77777777" w:rsidR="003673F9" w:rsidRPr="00AC4A4D" w:rsidRDefault="00F528AD" w:rsidP="00AC4A4D">
      <w:pPr>
        <w:pStyle w:val="ListParagraph"/>
        <w:numPr>
          <w:ilvl w:val="4"/>
          <w:numId w:val="5"/>
        </w:numPr>
        <w:spacing w:after="120"/>
        <w:rPr>
          <w:rFonts w:asciiTheme="minorHAnsi" w:hAnsiTheme="minorHAnsi" w:cstheme="minorHAnsi"/>
          <w:spacing w:val="-2"/>
        </w:rPr>
      </w:pPr>
      <w:r w:rsidRPr="003673F9">
        <w:rPr>
          <w:rFonts w:asciiTheme="minorHAnsi" w:hAnsiTheme="minorHAnsi" w:cstheme="minorHAnsi"/>
        </w:rPr>
        <w:t>l</w:t>
      </w:r>
      <w:r w:rsidR="007E6A66" w:rsidRPr="003673F9">
        <w:rPr>
          <w:rFonts w:asciiTheme="minorHAnsi" w:hAnsiTheme="minorHAnsi" w:cstheme="minorHAnsi"/>
        </w:rPr>
        <w:t xml:space="preserve">ocal </w:t>
      </w:r>
      <w:r w:rsidR="009418E3" w:rsidRPr="003673F9">
        <w:rPr>
          <w:rFonts w:asciiTheme="minorHAnsi" w:hAnsiTheme="minorHAnsi" w:cstheme="minorHAnsi"/>
        </w:rPr>
        <w:t>g</w:t>
      </w:r>
      <w:r w:rsidR="00965B8D" w:rsidRPr="003673F9">
        <w:rPr>
          <w:rFonts w:asciiTheme="minorHAnsi" w:hAnsiTheme="minorHAnsi" w:cstheme="minorHAnsi"/>
        </w:rPr>
        <w:t>eolog</w:t>
      </w:r>
      <w:r w:rsidR="00532A1B" w:rsidRPr="003673F9">
        <w:rPr>
          <w:rFonts w:asciiTheme="minorHAnsi" w:hAnsiTheme="minorHAnsi" w:cstheme="minorHAnsi"/>
        </w:rPr>
        <w:t>y</w:t>
      </w:r>
      <w:r w:rsidR="00B56E97" w:rsidRPr="003673F9">
        <w:rPr>
          <w:rFonts w:asciiTheme="minorHAnsi" w:hAnsiTheme="minorHAnsi" w:cstheme="minorHAnsi"/>
        </w:rPr>
        <w:t xml:space="preserve">, </w:t>
      </w:r>
      <w:proofErr w:type="gramStart"/>
      <w:r w:rsidR="00B56E97" w:rsidRPr="003673F9">
        <w:rPr>
          <w:rFonts w:asciiTheme="minorHAnsi" w:hAnsiTheme="minorHAnsi" w:cstheme="minorHAnsi"/>
        </w:rPr>
        <w:t>faulting</w:t>
      </w:r>
      <w:proofErr w:type="gramEnd"/>
      <w:r w:rsidR="003F5AD2" w:rsidRPr="003673F9">
        <w:rPr>
          <w:rFonts w:asciiTheme="minorHAnsi" w:hAnsiTheme="minorHAnsi" w:cstheme="minorHAnsi"/>
        </w:rPr>
        <w:t xml:space="preserve"> and stratigraphic descriptions</w:t>
      </w:r>
      <w:r w:rsidR="00965B8D" w:rsidRPr="003673F9">
        <w:rPr>
          <w:rFonts w:asciiTheme="minorHAnsi" w:hAnsiTheme="minorHAnsi" w:cstheme="minorHAnsi"/>
        </w:rPr>
        <w:t xml:space="preserve">, </w:t>
      </w:r>
    </w:p>
    <w:p w14:paraId="2D9D54E4" w14:textId="77777777" w:rsidR="003673F9" w:rsidRPr="00AC4A4D" w:rsidRDefault="009418E3" w:rsidP="00AC4A4D">
      <w:pPr>
        <w:pStyle w:val="ListParagraph"/>
        <w:numPr>
          <w:ilvl w:val="4"/>
          <w:numId w:val="5"/>
        </w:numPr>
        <w:spacing w:after="120"/>
        <w:rPr>
          <w:rFonts w:asciiTheme="minorHAnsi" w:hAnsiTheme="minorHAnsi" w:cstheme="minorHAnsi"/>
          <w:spacing w:val="-2"/>
        </w:rPr>
      </w:pPr>
      <w:r w:rsidRPr="003673F9">
        <w:rPr>
          <w:rFonts w:asciiTheme="minorHAnsi" w:hAnsiTheme="minorHAnsi" w:cstheme="minorHAnsi"/>
        </w:rPr>
        <w:t>borehole</w:t>
      </w:r>
      <w:r w:rsidR="00B56E97" w:rsidRPr="003673F9">
        <w:rPr>
          <w:rFonts w:asciiTheme="minorHAnsi" w:hAnsiTheme="minorHAnsi" w:cstheme="minorHAnsi"/>
        </w:rPr>
        <w:t xml:space="preserve"> </w:t>
      </w:r>
      <w:r w:rsidRPr="003673F9">
        <w:rPr>
          <w:rFonts w:asciiTheme="minorHAnsi" w:hAnsiTheme="minorHAnsi" w:cstheme="minorHAnsi"/>
        </w:rPr>
        <w:t xml:space="preserve">fracture and </w:t>
      </w:r>
      <w:r w:rsidR="00510D24" w:rsidRPr="003673F9">
        <w:rPr>
          <w:rFonts w:asciiTheme="minorHAnsi" w:hAnsiTheme="minorHAnsi" w:cstheme="minorHAnsi"/>
        </w:rPr>
        <w:t>RQD (rock quality designation)</w:t>
      </w:r>
      <w:r w:rsidRPr="003673F9">
        <w:rPr>
          <w:rFonts w:asciiTheme="minorHAnsi" w:hAnsiTheme="minorHAnsi" w:cstheme="minorHAnsi"/>
        </w:rPr>
        <w:t xml:space="preserve"> descriptions</w:t>
      </w:r>
      <w:r w:rsidR="1D686F3D" w:rsidRPr="003673F9">
        <w:rPr>
          <w:rFonts w:asciiTheme="minorHAnsi" w:hAnsiTheme="minorHAnsi" w:cstheme="minorHAnsi"/>
        </w:rPr>
        <w:t>,</w:t>
      </w:r>
    </w:p>
    <w:p w14:paraId="2E3B0EF6" w14:textId="77777777" w:rsidR="003673F9" w:rsidRPr="00AC4A4D" w:rsidRDefault="00AA438E" w:rsidP="00AC4A4D">
      <w:pPr>
        <w:pStyle w:val="ListParagraph"/>
        <w:numPr>
          <w:ilvl w:val="4"/>
          <w:numId w:val="5"/>
        </w:numPr>
        <w:spacing w:after="120"/>
        <w:rPr>
          <w:rFonts w:asciiTheme="minorHAnsi" w:hAnsiTheme="minorHAnsi" w:cstheme="minorHAnsi"/>
          <w:spacing w:val="-2"/>
        </w:rPr>
      </w:pPr>
      <w:r w:rsidRPr="003673F9">
        <w:rPr>
          <w:rFonts w:asciiTheme="minorHAnsi" w:hAnsiTheme="minorHAnsi" w:cstheme="minorHAnsi"/>
        </w:rPr>
        <w:t>water table elevations</w:t>
      </w:r>
      <w:r w:rsidR="3D039CFA" w:rsidRPr="003673F9">
        <w:rPr>
          <w:rFonts w:asciiTheme="minorHAnsi" w:hAnsiTheme="minorHAnsi" w:cstheme="minorHAnsi"/>
        </w:rPr>
        <w:t>,</w:t>
      </w:r>
    </w:p>
    <w:p w14:paraId="19E25CF9" w14:textId="77777777" w:rsidR="003673F9" w:rsidRPr="00AC4A4D" w:rsidRDefault="00F92D8C" w:rsidP="00AC4A4D">
      <w:pPr>
        <w:pStyle w:val="ListParagraph"/>
        <w:numPr>
          <w:ilvl w:val="4"/>
          <w:numId w:val="5"/>
        </w:numPr>
        <w:spacing w:after="120"/>
        <w:rPr>
          <w:rFonts w:asciiTheme="minorHAnsi" w:hAnsiTheme="minorHAnsi" w:cstheme="minorHAnsi"/>
          <w:spacing w:val="-2"/>
        </w:rPr>
      </w:pPr>
      <w:r w:rsidRPr="003673F9">
        <w:rPr>
          <w:rFonts w:asciiTheme="minorHAnsi" w:hAnsiTheme="minorHAnsi" w:cstheme="minorHAnsi"/>
        </w:rPr>
        <w:t>piezometric</w:t>
      </w:r>
      <w:r w:rsidR="002B19BD" w:rsidRPr="003673F9">
        <w:rPr>
          <w:rFonts w:asciiTheme="minorHAnsi" w:hAnsiTheme="minorHAnsi" w:cstheme="minorHAnsi"/>
        </w:rPr>
        <w:t xml:space="preserve"> </w:t>
      </w:r>
      <w:r w:rsidR="00965B8D" w:rsidRPr="003673F9">
        <w:rPr>
          <w:rFonts w:asciiTheme="minorHAnsi" w:hAnsiTheme="minorHAnsi" w:cstheme="minorHAnsi"/>
        </w:rPr>
        <w:t xml:space="preserve">groundwater levels, </w:t>
      </w:r>
    </w:p>
    <w:p w14:paraId="40BB0282" w14:textId="77777777" w:rsidR="003673F9" w:rsidRPr="00AC4A4D" w:rsidRDefault="00965B8D" w:rsidP="00AC4A4D">
      <w:pPr>
        <w:pStyle w:val="ListParagraph"/>
        <w:numPr>
          <w:ilvl w:val="4"/>
          <w:numId w:val="5"/>
        </w:numPr>
        <w:spacing w:after="120"/>
        <w:rPr>
          <w:rFonts w:asciiTheme="minorHAnsi" w:hAnsiTheme="minorHAnsi" w:cstheme="minorHAnsi"/>
          <w:spacing w:val="-2"/>
        </w:rPr>
      </w:pPr>
      <w:r w:rsidRPr="003673F9">
        <w:rPr>
          <w:rFonts w:asciiTheme="minorHAnsi" w:hAnsiTheme="minorHAnsi" w:cstheme="minorHAnsi"/>
        </w:rPr>
        <w:t>hydraulic conductivities</w:t>
      </w:r>
      <w:r w:rsidR="002B19BD" w:rsidRPr="003673F9">
        <w:rPr>
          <w:rFonts w:asciiTheme="minorHAnsi" w:hAnsiTheme="minorHAnsi" w:cstheme="minorHAnsi"/>
        </w:rPr>
        <w:t xml:space="preserve"> </w:t>
      </w:r>
      <w:r w:rsidR="0078327B" w:rsidRPr="003673F9">
        <w:rPr>
          <w:rFonts w:asciiTheme="minorHAnsi" w:hAnsiTheme="minorHAnsi" w:cstheme="minorHAnsi"/>
        </w:rPr>
        <w:t>determined</w:t>
      </w:r>
      <w:r w:rsidR="002B19BD" w:rsidRPr="003673F9">
        <w:rPr>
          <w:rFonts w:asciiTheme="minorHAnsi" w:hAnsiTheme="minorHAnsi" w:cstheme="minorHAnsi"/>
        </w:rPr>
        <w:t xml:space="preserve"> in each monitoring well using</w:t>
      </w:r>
      <w:r w:rsidR="00063520" w:rsidRPr="003673F9">
        <w:rPr>
          <w:rFonts w:asciiTheme="minorHAnsi" w:hAnsiTheme="minorHAnsi" w:cstheme="minorHAnsi"/>
        </w:rPr>
        <w:t xml:space="preserve"> well hydraulic testing (</w:t>
      </w:r>
      <w:proofErr w:type="gramStart"/>
      <w:r w:rsidR="00063520" w:rsidRPr="003673F9">
        <w:rPr>
          <w:rFonts w:asciiTheme="minorHAnsi" w:hAnsiTheme="minorHAnsi" w:cstheme="minorHAnsi"/>
        </w:rPr>
        <w:t>e.g.</w:t>
      </w:r>
      <w:proofErr w:type="gramEnd"/>
      <w:r w:rsidR="00063520" w:rsidRPr="003673F9">
        <w:rPr>
          <w:rFonts w:asciiTheme="minorHAnsi" w:hAnsiTheme="minorHAnsi" w:cstheme="minorHAnsi"/>
        </w:rPr>
        <w:t xml:space="preserve"> slug tests)</w:t>
      </w:r>
      <w:r w:rsidR="52956078" w:rsidRPr="003673F9">
        <w:rPr>
          <w:rFonts w:asciiTheme="minorHAnsi" w:hAnsiTheme="minorHAnsi" w:cstheme="minorHAnsi"/>
        </w:rPr>
        <w:t>,</w:t>
      </w:r>
    </w:p>
    <w:p w14:paraId="0A709182" w14:textId="77777777" w:rsidR="003673F9" w:rsidRPr="00AC4A4D" w:rsidRDefault="006C3909" w:rsidP="00AC4A4D">
      <w:pPr>
        <w:pStyle w:val="ListParagraph"/>
        <w:numPr>
          <w:ilvl w:val="4"/>
          <w:numId w:val="5"/>
        </w:numPr>
        <w:spacing w:after="120"/>
        <w:rPr>
          <w:rFonts w:asciiTheme="minorHAnsi" w:hAnsiTheme="minorHAnsi" w:cstheme="minorHAnsi"/>
          <w:spacing w:val="-2"/>
        </w:rPr>
      </w:pPr>
      <w:r w:rsidRPr="003673F9">
        <w:rPr>
          <w:rFonts w:asciiTheme="minorHAnsi" w:hAnsiTheme="minorHAnsi" w:cstheme="minorHAnsi"/>
        </w:rPr>
        <w:t>vertical and horizontal hydraulic gradients</w:t>
      </w:r>
      <w:r w:rsidR="6F3E3454" w:rsidRPr="003673F9">
        <w:rPr>
          <w:rFonts w:asciiTheme="minorHAnsi" w:hAnsiTheme="minorHAnsi" w:cstheme="minorHAnsi"/>
        </w:rPr>
        <w:t>,</w:t>
      </w:r>
    </w:p>
    <w:p w14:paraId="38104A4D" w14:textId="77777777" w:rsidR="005E4582" w:rsidRPr="00AC4A4D" w:rsidRDefault="00965B8D" w:rsidP="00AC4A4D">
      <w:pPr>
        <w:pStyle w:val="ListParagraph"/>
        <w:numPr>
          <w:ilvl w:val="4"/>
          <w:numId w:val="5"/>
        </w:numPr>
        <w:spacing w:after="120"/>
        <w:rPr>
          <w:rFonts w:asciiTheme="minorHAnsi" w:hAnsiTheme="minorHAnsi" w:cstheme="minorHAnsi"/>
          <w:spacing w:val="-2"/>
        </w:rPr>
      </w:pPr>
      <w:r w:rsidRPr="003673F9">
        <w:rPr>
          <w:rFonts w:asciiTheme="minorHAnsi" w:hAnsiTheme="minorHAnsi" w:cstheme="minorHAnsi"/>
        </w:rPr>
        <w:t>groundwater flow directions</w:t>
      </w:r>
      <w:r w:rsidR="69A62D70" w:rsidRPr="003673F9">
        <w:rPr>
          <w:rFonts w:asciiTheme="minorHAnsi" w:hAnsiTheme="minorHAnsi" w:cstheme="minorHAnsi"/>
        </w:rPr>
        <w:t>,</w:t>
      </w:r>
    </w:p>
    <w:p w14:paraId="0465E65B" w14:textId="77777777" w:rsidR="00F5672E" w:rsidRPr="00AC4A4D" w:rsidRDefault="00965B8D" w:rsidP="00AC4A4D">
      <w:pPr>
        <w:pStyle w:val="ListParagraph"/>
        <w:numPr>
          <w:ilvl w:val="4"/>
          <w:numId w:val="5"/>
        </w:numPr>
        <w:spacing w:after="120"/>
        <w:rPr>
          <w:rFonts w:asciiTheme="minorHAnsi" w:hAnsiTheme="minorHAnsi" w:cstheme="minorHAnsi"/>
          <w:spacing w:val="-2"/>
        </w:rPr>
      </w:pPr>
      <w:r w:rsidRPr="003673F9">
        <w:rPr>
          <w:rFonts w:asciiTheme="minorHAnsi" w:hAnsiTheme="minorHAnsi" w:cstheme="minorHAnsi"/>
        </w:rPr>
        <w:t>baseline groundwater qualit</w:t>
      </w:r>
      <w:r w:rsidR="005E4582" w:rsidRPr="003673F9">
        <w:rPr>
          <w:rFonts w:asciiTheme="minorHAnsi" w:hAnsiTheme="minorHAnsi" w:cstheme="minorHAnsi"/>
        </w:rPr>
        <w:t>y</w:t>
      </w:r>
      <w:r w:rsidR="1F9A1CA1" w:rsidRPr="003673F9">
        <w:rPr>
          <w:rFonts w:asciiTheme="minorHAnsi" w:hAnsiTheme="minorHAnsi" w:cstheme="minorHAnsi"/>
        </w:rPr>
        <w:t>,</w:t>
      </w:r>
      <w:r w:rsidR="00801267" w:rsidRPr="003673F9">
        <w:rPr>
          <w:rFonts w:asciiTheme="minorHAnsi" w:hAnsiTheme="minorHAnsi" w:cstheme="minorHAnsi"/>
        </w:rPr>
        <w:t xml:space="preserve"> and </w:t>
      </w:r>
    </w:p>
    <w:p w14:paraId="3E871F21" w14:textId="37FD1D9D" w:rsidR="002F54C5" w:rsidRPr="00AC4A4D" w:rsidRDefault="00D35FEF" w:rsidP="00AC4A4D">
      <w:pPr>
        <w:pStyle w:val="ListParagraph"/>
        <w:numPr>
          <w:ilvl w:val="4"/>
          <w:numId w:val="5"/>
        </w:numPr>
        <w:spacing w:after="120"/>
        <w:rPr>
          <w:rFonts w:asciiTheme="minorHAnsi" w:hAnsiTheme="minorHAnsi" w:cstheme="minorHAnsi"/>
          <w:spacing w:val="-2"/>
        </w:rPr>
      </w:pPr>
      <w:r w:rsidRPr="003673F9">
        <w:rPr>
          <w:rFonts w:asciiTheme="minorHAnsi" w:hAnsiTheme="minorHAnsi" w:cstheme="minorHAnsi"/>
        </w:rPr>
        <w:t>i</w:t>
      </w:r>
      <w:r w:rsidR="00E37868" w:rsidRPr="003673F9">
        <w:rPr>
          <w:rFonts w:asciiTheme="minorHAnsi" w:hAnsiTheme="minorHAnsi" w:cstheme="minorHAnsi"/>
        </w:rPr>
        <w:t xml:space="preserve">f the 95th percentile parameter baseline value exceeds the </w:t>
      </w:r>
      <w:r w:rsidR="00306D25" w:rsidRPr="003673F9">
        <w:rPr>
          <w:rFonts w:asciiTheme="minorHAnsi" w:hAnsiTheme="minorHAnsi" w:cstheme="minorHAnsi"/>
        </w:rPr>
        <w:t xml:space="preserve">quality </w:t>
      </w:r>
      <w:r w:rsidR="00E37868" w:rsidRPr="003673F9">
        <w:rPr>
          <w:rFonts w:asciiTheme="minorHAnsi" w:hAnsiTheme="minorHAnsi" w:cstheme="minorHAnsi"/>
        </w:rPr>
        <w:t xml:space="preserve">criterion for a parameter, a statistical trend analysis </w:t>
      </w:r>
      <w:r w:rsidR="00AD1013" w:rsidRPr="003673F9">
        <w:rPr>
          <w:rFonts w:asciiTheme="minorHAnsi" w:hAnsiTheme="minorHAnsi" w:cstheme="minorHAnsi"/>
        </w:rPr>
        <w:t>of subsequent monitoring</w:t>
      </w:r>
      <w:r w:rsidR="00AD1013" w:rsidRPr="00E60A52">
        <w:rPr>
          <w:rFonts w:asciiTheme="minorHAnsi" w:hAnsiTheme="minorHAnsi" w:cstheme="minorHAnsi"/>
        </w:rPr>
        <w:t xml:space="preserve"> data i</w:t>
      </w:r>
      <w:r w:rsidR="00E37868" w:rsidRPr="00E60A52">
        <w:rPr>
          <w:rFonts w:asciiTheme="minorHAnsi" w:hAnsiTheme="minorHAnsi" w:cstheme="minorHAnsi"/>
        </w:rPr>
        <w:t xml:space="preserve">s </w:t>
      </w:r>
      <w:r w:rsidR="00EB1312" w:rsidRPr="00E60A52">
        <w:rPr>
          <w:rFonts w:asciiTheme="minorHAnsi" w:hAnsiTheme="minorHAnsi" w:cstheme="minorHAnsi"/>
        </w:rPr>
        <w:t xml:space="preserve">to be </w:t>
      </w:r>
      <w:r w:rsidR="00E37868" w:rsidRPr="00E60A52">
        <w:rPr>
          <w:rFonts w:asciiTheme="minorHAnsi" w:hAnsiTheme="minorHAnsi" w:cstheme="minorHAnsi"/>
        </w:rPr>
        <w:t>conducted</w:t>
      </w:r>
      <w:r w:rsidR="00C2373A" w:rsidRPr="00E60A52">
        <w:rPr>
          <w:rFonts w:asciiTheme="minorHAnsi" w:hAnsiTheme="minorHAnsi" w:cstheme="minorHAnsi"/>
        </w:rPr>
        <w:t xml:space="preserve"> to </w:t>
      </w:r>
      <w:r w:rsidR="00AD1013" w:rsidRPr="00E60A52">
        <w:rPr>
          <w:rFonts w:asciiTheme="minorHAnsi" w:hAnsiTheme="minorHAnsi" w:cstheme="minorHAnsi"/>
        </w:rPr>
        <w:t>evaluate</w:t>
      </w:r>
      <w:r w:rsidR="00C2373A" w:rsidRPr="00E60A52">
        <w:rPr>
          <w:rFonts w:asciiTheme="minorHAnsi" w:hAnsiTheme="minorHAnsi" w:cstheme="minorHAnsi"/>
        </w:rPr>
        <w:t xml:space="preserve"> </w:t>
      </w:r>
      <w:r w:rsidRPr="00E60A52">
        <w:rPr>
          <w:rFonts w:asciiTheme="minorHAnsi" w:hAnsiTheme="minorHAnsi" w:cstheme="minorHAnsi"/>
        </w:rPr>
        <w:t xml:space="preserve">parameter </w:t>
      </w:r>
      <w:r w:rsidR="0062056C" w:rsidRPr="00E60A52">
        <w:rPr>
          <w:rFonts w:asciiTheme="minorHAnsi" w:hAnsiTheme="minorHAnsi" w:cstheme="minorHAnsi"/>
        </w:rPr>
        <w:t xml:space="preserve">concentrations </w:t>
      </w:r>
      <w:r w:rsidRPr="00E60A52">
        <w:rPr>
          <w:rFonts w:asciiTheme="minorHAnsi" w:hAnsiTheme="minorHAnsi" w:cstheme="minorHAnsi"/>
        </w:rPr>
        <w:t xml:space="preserve">for </w:t>
      </w:r>
      <w:r w:rsidR="00306D25" w:rsidRPr="00E60A52">
        <w:rPr>
          <w:rFonts w:asciiTheme="minorHAnsi" w:hAnsiTheme="minorHAnsi" w:cstheme="minorHAnsi"/>
        </w:rPr>
        <w:t>i</w:t>
      </w:r>
      <w:r w:rsidR="00C2373A" w:rsidRPr="00E60A52">
        <w:rPr>
          <w:rFonts w:asciiTheme="minorHAnsi" w:hAnsiTheme="minorHAnsi" w:cstheme="minorHAnsi"/>
        </w:rPr>
        <w:t>ncreas</w:t>
      </w:r>
      <w:r w:rsidRPr="00E60A52">
        <w:rPr>
          <w:rFonts w:asciiTheme="minorHAnsi" w:hAnsiTheme="minorHAnsi" w:cstheme="minorHAnsi"/>
        </w:rPr>
        <w:t>es</w:t>
      </w:r>
      <w:r w:rsidR="00C2373A" w:rsidRPr="00E60A52">
        <w:rPr>
          <w:rFonts w:asciiTheme="minorHAnsi" w:hAnsiTheme="minorHAnsi" w:cstheme="minorHAnsi"/>
        </w:rPr>
        <w:t xml:space="preserve"> due to site </w:t>
      </w:r>
      <w:proofErr w:type="gramStart"/>
      <w:r w:rsidR="00C2373A" w:rsidRPr="00E60A52">
        <w:rPr>
          <w:rFonts w:asciiTheme="minorHAnsi" w:hAnsiTheme="minorHAnsi" w:cstheme="minorHAnsi"/>
        </w:rPr>
        <w:t>activity</w:t>
      </w:r>
      <w:r w:rsidR="00C6068E" w:rsidRPr="00E60A52">
        <w:rPr>
          <w:rFonts w:asciiTheme="minorHAnsi" w:hAnsiTheme="minorHAnsi" w:cstheme="minorHAnsi"/>
        </w:rPr>
        <w:t>;</w:t>
      </w:r>
      <w:proofErr w:type="gramEnd"/>
    </w:p>
    <w:p w14:paraId="08EE157A" w14:textId="77777777" w:rsidR="00E60A52" w:rsidRPr="00E60A52" w:rsidRDefault="6CFB6642" w:rsidP="000F727B">
      <w:pPr>
        <w:pStyle w:val="ListParagraph"/>
        <w:numPr>
          <w:ilvl w:val="3"/>
          <w:numId w:val="5"/>
        </w:numPr>
        <w:spacing w:after="120"/>
        <w:ind w:left="1418" w:hanging="567"/>
        <w:rPr>
          <w:rFonts w:asciiTheme="minorHAnsi" w:hAnsiTheme="minorHAnsi" w:cstheme="minorHAnsi"/>
        </w:rPr>
      </w:pPr>
      <w:r w:rsidRPr="00E60A52">
        <w:rPr>
          <w:rFonts w:asciiTheme="minorHAnsi" w:hAnsiTheme="minorHAnsi" w:cstheme="minorHAnsi"/>
        </w:rPr>
        <w:t>A</w:t>
      </w:r>
      <w:r w:rsidR="00C6068E" w:rsidRPr="00E60A52">
        <w:rPr>
          <w:rFonts w:asciiTheme="minorHAnsi" w:hAnsiTheme="minorHAnsi" w:cstheme="minorHAnsi"/>
          <w:spacing w:val="-5"/>
        </w:rPr>
        <w:t>n</w:t>
      </w:r>
      <w:r w:rsidR="00C6068E" w:rsidRPr="00E60A52">
        <w:rPr>
          <w:rFonts w:asciiTheme="minorHAnsi" w:hAnsiTheme="minorHAnsi" w:cstheme="minorHAnsi"/>
        </w:rPr>
        <w:t xml:space="preserve"> </w:t>
      </w:r>
      <w:r w:rsidR="00C6068E" w:rsidRPr="00E60A52">
        <w:rPr>
          <w:rFonts w:asciiTheme="minorHAnsi" w:hAnsiTheme="minorHAnsi" w:cstheme="minorHAnsi"/>
          <w:spacing w:val="-5"/>
        </w:rPr>
        <w:t>interpretation</w:t>
      </w:r>
      <w:r w:rsidR="00C6068E" w:rsidRPr="00E60A52">
        <w:rPr>
          <w:rFonts w:asciiTheme="minorHAnsi" w:hAnsiTheme="minorHAnsi" w:cstheme="minorHAnsi"/>
        </w:rPr>
        <w:t xml:space="preserve"> </w:t>
      </w:r>
      <w:r w:rsidR="00C6068E" w:rsidRPr="00E60A52">
        <w:rPr>
          <w:rFonts w:asciiTheme="minorHAnsi" w:hAnsiTheme="minorHAnsi" w:cstheme="minorHAnsi"/>
          <w:spacing w:val="-5"/>
        </w:rPr>
        <w:t>of</w:t>
      </w:r>
      <w:r w:rsidR="00C6068E" w:rsidRPr="00E60A52">
        <w:rPr>
          <w:rFonts w:asciiTheme="minorHAnsi" w:hAnsiTheme="minorHAnsi" w:cstheme="minorHAnsi"/>
        </w:rPr>
        <w:t xml:space="preserve"> </w:t>
      </w:r>
      <w:r w:rsidR="00C6068E" w:rsidRPr="00E60A52">
        <w:rPr>
          <w:rFonts w:asciiTheme="minorHAnsi" w:hAnsiTheme="minorHAnsi" w:cstheme="minorHAnsi"/>
          <w:spacing w:val="-5"/>
        </w:rPr>
        <w:t>the</w:t>
      </w:r>
      <w:r w:rsidR="00C6068E" w:rsidRPr="00E60A52">
        <w:rPr>
          <w:rFonts w:asciiTheme="minorHAnsi" w:hAnsiTheme="minorHAnsi" w:cstheme="minorHAnsi"/>
        </w:rPr>
        <w:t xml:space="preserve"> </w:t>
      </w:r>
      <w:r w:rsidR="00C6068E" w:rsidRPr="00E60A52">
        <w:rPr>
          <w:rFonts w:asciiTheme="minorHAnsi" w:hAnsiTheme="minorHAnsi" w:cstheme="minorHAnsi"/>
          <w:spacing w:val="-5"/>
        </w:rPr>
        <w:t>results</w:t>
      </w:r>
      <w:r w:rsidR="00C6068E" w:rsidRPr="00E60A52">
        <w:rPr>
          <w:rFonts w:asciiTheme="minorHAnsi" w:hAnsiTheme="minorHAnsi" w:cstheme="minorHAnsi"/>
        </w:rPr>
        <w:t xml:space="preserve"> </w:t>
      </w:r>
      <w:r w:rsidR="00C6068E" w:rsidRPr="00E60A52">
        <w:rPr>
          <w:rFonts w:asciiTheme="minorHAnsi" w:hAnsiTheme="minorHAnsi" w:cstheme="minorHAnsi"/>
          <w:spacing w:val="-5"/>
        </w:rPr>
        <w:t>of</w:t>
      </w:r>
      <w:r w:rsidR="00C6068E" w:rsidRPr="00E60A52">
        <w:rPr>
          <w:rFonts w:asciiTheme="minorHAnsi" w:hAnsiTheme="minorHAnsi" w:cstheme="minorHAnsi"/>
        </w:rPr>
        <w:t xml:space="preserve"> </w:t>
      </w:r>
      <w:r w:rsidR="00C6068E" w:rsidRPr="00E60A52">
        <w:rPr>
          <w:rFonts w:asciiTheme="minorHAnsi" w:hAnsiTheme="minorHAnsi" w:cstheme="minorHAnsi"/>
          <w:spacing w:val="-5"/>
        </w:rPr>
        <w:t>the</w:t>
      </w:r>
      <w:r w:rsidR="00C6068E" w:rsidRPr="00E60A52">
        <w:rPr>
          <w:rFonts w:asciiTheme="minorHAnsi" w:hAnsiTheme="minorHAnsi" w:cstheme="minorHAnsi"/>
        </w:rPr>
        <w:t xml:space="preserve"> </w:t>
      </w:r>
      <w:r w:rsidR="00C6068E" w:rsidRPr="00E60A52">
        <w:rPr>
          <w:rFonts w:asciiTheme="minorHAnsi" w:hAnsiTheme="minorHAnsi" w:cstheme="minorHAnsi"/>
          <w:spacing w:val="-5"/>
        </w:rPr>
        <w:t>detailed</w:t>
      </w:r>
      <w:r w:rsidR="00C6068E" w:rsidRPr="00E60A52">
        <w:rPr>
          <w:rFonts w:asciiTheme="minorHAnsi" w:hAnsiTheme="minorHAnsi" w:cstheme="minorHAnsi"/>
        </w:rPr>
        <w:t xml:space="preserve"> </w:t>
      </w:r>
      <w:r w:rsidR="00C6068E" w:rsidRPr="00E60A52">
        <w:rPr>
          <w:rFonts w:asciiTheme="minorHAnsi" w:hAnsiTheme="minorHAnsi" w:cstheme="minorHAnsi"/>
          <w:spacing w:val="-5"/>
        </w:rPr>
        <w:t>hydrogeologic</w:t>
      </w:r>
      <w:r w:rsidR="00C6068E" w:rsidRPr="00E60A52">
        <w:rPr>
          <w:rFonts w:asciiTheme="minorHAnsi" w:hAnsiTheme="minorHAnsi" w:cstheme="minorHAnsi"/>
        </w:rPr>
        <w:t xml:space="preserve"> investigation of the </w:t>
      </w:r>
      <w:r w:rsidR="00A4149D" w:rsidRPr="00E60A52">
        <w:rPr>
          <w:rFonts w:asciiTheme="minorHAnsi" w:hAnsiTheme="minorHAnsi" w:cstheme="minorHAnsi"/>
        </w:rPr>
        <w:t>Facility</w:t>
      </w:r>
      <w:r w:rsidR="00C6068E" w:rsidRPr="00E60A52">
        <w:rPr>
          <w:rFonts w:asciiTheme="minorHAnsi" w:hAnsiTheme="minorHAnsi" w:cstheme="minorHAnsi"/>
        </w:rPr>
        <w:t>, including plans, specifications, and descriptions</w:t>
      </w:r>
      <w:r w:rsidR="00C625E7" w:rsidRPr="00E60A52">
        <w:rPr>
          <w:rFonts w:asciiTheme="minorHAnsi" w:hAnsiTheme="minorHAnsi" w:cstheme="minorHAnsi"/>
        </w:rPr>
        <w:t>;</w:t>
      </w:r>
      <w:r w:rsidR="2E07A9F8" w:rsidRPr="00E60A52">
        <w:rPr>
          <w:rFonts w:asciiTheme="minorHAnsi" w:hAnsiTheme="minorHAnsi" w:cstheme="minorHAnsi"/>
        </w:rPr>
        <w:t xml:space="preserve"> and,</w:t>
      </w:r>
    </w:p>
    <w:p w14:paraId="3C0BFF0E" w14:textId="5B092570" w:rsidR="001F10CD" w:rsidRPr="00E60A52" w:rsidRDefault="6F2AF4CC" w:rsidP="000F727B">
      <w:pPr>
        <w:pStyle w:val="ListParagraph"/>
        <w:numPr>
          <w:ilvl w:val="3"/>
          <w:numId w:val="5"/>
        </w:numPr>
        <w:spacing w:after="120"/>
        <w:ind w:left="1418" w:hanging="567"/>
        <w:rPr>
          <w:rFonts w:asciiTheme="minorHAnsi" w:hAnsiTheme="minorHAnsi" w:cstheme="minorHAnsi"/>
        </w:rPr>
      </w:pPr>
      <w:r w:rsidRPr="00E60A52">
        <w:rPr>
          <w:rFonts w:asciiTheme="minorHAnsi" w:hAnsiTheme="minorHAnsi" w:cstheme="minorHAnsi"/>
        </w:rPr>
        <w:t>A</w:t>
      </w:r>
      <w:r w:rsidR="00C6068E" w:rsidRPr="00E60A52">
        <w:rPr>
          <w:rFonts w:asciiTheme="minorHAnsi" w:hAnsiTheme="minorHAnsi" w:cstheme="minorHAnsi"/>
        </w:rPr>
        <w:t xml:space="preserve">n assessment of the suitability of the </w:t>
      </w:r>
      <w:r w:rsidR="00A4149D" w:rsidRPr="00E60A52">
        <w:rPr>
          <w:rFonts w:asciiTheme="minorHAnsi" w:hAnsiTheme="minorHAnsi" w:cstheme="minorHAnsi"/>
        </w:rPr>
        <w:t xml:space="preserve">Facility </w:t>
      </w:r>
      <w:r w:rsidR="00C6068E" w:rsidRPr="00E60A52">
        <w:rPr>
          <w:rFonts w:asciiTheme="minorHAnsi" w:hAnsiTheme="minorHAnsi" w:cstheme="minorHAnsi"/>
        </w:rPr>
        <w:t xml:space="preserve">for water disposal purposes considering the regional, local, and </w:t>
      </w:r>
      <w:r w:rsidR="00A4149D" w:rsidRPr="00E60A52">
        <w:rPr>
          <w:rFonts w:asciiTheme="minorHAnsi" w:hAnsiTheme="minorHAnsi" w:cstheme="minorHAnsi"/>
        </w:rPr>
        <w:t xml:space="preserve">Facility </w:t>
      </w:r>
      <w:r w:rsidR="00C6068E" w:rsidRPr="00E60A52">
        <w:rPr>
          <w:rFonts w:asciiTheme="minorHAnsi" w:hAnsiTheme="minorHAnsi" w:cstheme="minorHAnsi"/>
          <w:spacing w:val="-3"/>
        </w:rPr>
        <w:t>specific hydrogeologic conditions, the</w:t>
      </w:r>
      <w:r w:rsidR="00C6068E" w:rsidRPr="00E60A52">
        <w:rPr>
          <w:rFonts w:asciiTheme="minorHAnsi" w:hAnsiTheme="minorHAnsi" w:cstheme="minorHAnsi"/>
        </w:rPr>
        <w:t xml:space="preserve"> </w:t>
      </w:r>
      <w:r w:rsidR="00C6068E" w:rsidRPr="00E60A52">
        <w:rPr>
          <w:rFonts w:asciiTheme="minorHAnsi" w:hAnsiTheme="minorHAnsi" w:cstheme="minorHAnsi"/>
          <w:spacing w:val="-3"/>
        </w:rPr>
        <w:t>design</w:t>
      </w:r>
      <w:r w:rsidR="00C6068E" w:rsidRPr="00E60A52">
        <w:rPr>
          <w:rFonts w:asciiTheme="minorHAnsi" w:hAnsiTheme="minorHAnsi" w:cstheme="minorHAnsi"/>
        </w:rPr>
        <w:t xml:space="preserve"> </w:t>
      </w:r>
      <w:r w:rsidR="00C6068E" w:rsidRPr="00E60A52">
        <w:rPr>
          <w:rFonts w:asciiTheme="minorHAnsi" w:hAnsiTheme="minorHAnsi" w:cstheme="minorHAnsi"/>
          <w:spacing w:val="-3"/>
        </w:rPr>
        <w:t>of</w:t>
      </w:r>
      <w:r w:rsidR="00C6068E" w:rsidRPr="00E60A52">
        <w:rPr>
          <w:rFonts w:asciiTheme="minorHAnsi" w:hAnsiTheme="minorHAnsi" w:cstheme="minorHAnsi"/>
        </w:rPr>
        <w:t xml:space="preserve"> </w:t>
      </w:r>
      <w:r w:rsidR="00C6068E" w:rsidRPr="00E60A52">
        <w:rPr>
          <w:rFonts w:asciiTheme="minorHAnsi" w:hAnsiTheme="minorHAnsi" w:cstheme="minorHAnsi"/>
          <w:spacing w:val="-3"/>
        </w:rPr>
        <w:t>the</w:t>
      </w:r>
      <w:r w:rsidR="00C6068E" w:rsidRPr="00E60A52">
        <w:rPr>
          <w:rFonts w:asciiTheme="minorHAnsi" w:hAnsiTheme="minorHAnsi" w:cstheme="minorHAnsi"/>
        </w:rPr>
        <w:t xml:space="preserve"> </w:t>
      </w:r>
      <w:r w:rsidR="00A4149D" w:rsidRPr="00E60A52">
        <w:rPr>
          <w:rFonts w:asciiTheme="minorHAnsi" w:hAnsiTheme="minorHAnsi" w:cstheme="minorHAnsi"/>
          <w:spacing w:val="-3"/>
        </w:rPr>
        <w:t>Facility</w:t>
      </w:r>
      <w:r w:rsidR="00C6068E" w:rsidRPr="00E60A52">
        <w:rPr>
          <w:rFonts w:asciiTheme="minorHAnsi" w:hAnsiTheme="minorHAnsi" w:cstheme="minorHAnsi"/>
          <w:spacing w:val="-3"/>
        </w:rPr>
        <w:t>,</w:t>
      </w:r>
      <w:r w:rsidR="00C6068E" w:rsidRPr="00E60A52">
        <w:rPr>
          <w:rFonts w:asciiTheme="minorHAnsi" w:hAnsiTheme="minorHAnsi" w:cstheme="minorHAnsi"/>
        </w:rPr>
        <w:t xml:space="preserve"> </w:t>
      </w:r>
      <w:r w:rsidR="00C6068E" w:rsidRPr="00E60A52">
        <w:rPr>
          <w:rFonts w:asciiTheme="minorHAnsi" w:hAnsiTheme="minorHAnsi" w:cstheme="minorHAnsi"/>
          <w:spacing w:val="-3"/>
        </w:rPr>
        <w:t>and</w:t>
      </w:r>
      <w:r w:rsidR="00C6068E" w:rsidRPr="00E60A52">
        <w:rPr>
          <w:rFonts w:asciiTheme="minorHAnsi" w:hAnsiTheme="minorHAnsi" w:cstheme="minorHAnsi"/>
        </w:rPr>
        <w:t xml:space="preserve"> </w:t>
      </w:r>
      <w:r w:rsidR="00C6068E" w:rsidRPr="00E60A52">
        <w:rPr>
          <w:rFonts w:asciiTheme="minorHAnsi" w:hAnsiTheme="minorHAnsi" w:cstheme="minorHAnsi"/>
          <w:spacing w:val="-3"/>
        </w:rPr>
        <w:t>the</w:t>
      </w:r>
      <w:r w:rsidR="00C6068E" w:rsidRPr="00E60A52">
        <w:rPr>
          <w:rFonts w:asciiTheme="minorHAnsi" w:hAnsiTheme="minorHAnsi" w:cstheme="minorHAnsi"/>
        </w:rPr>
        <w:t xml:space="preserve"> </w:t>
      </w:r>
      <w:r w:rsidR="00C6068E" w:rsidRPr="00E60A52">
        <w:rPr>
          <w:rFonts w:asciiTheme="minorHAnsi" w:hAnsiTheme="minorHAnsi" w:cstheme="minorHAnsi"/>
          <w:spacing w:val="-3"/>
        </w:rPr>
        <w:t>contingency</w:t>
      </w:r>
      <w:r w:rsidR="00C6068E" w:rsidRPr="00E60A52">
        <w:rPr>
          <w:rFonts w:asciiTheme="minorHAnsi" w:hAnsiTheme="minorHAnsi" w:cstheme="minorHAnsi"/>
        </w:rPr>
        <w:t xml:space="preserve"> </w:t>
      </w:r>
      <w:r w:rsidR="00C6068E" w:rsidRPr="00E60A52">
        <w:rPr>
          <w:rFonts w:asciiTheme="minorHAnsi" w:hAnsiTheme="minorHAnsi" w:cstheme="minorHAnsi"/>
          <w:spacing w:val="-3"/>
        </w:rPr>
        <w:t>plans</w:t>
      </w:r>
      <w:r w:rsidR="00C6068E" w:rsidRPr="00E60A52">
        <w:rPr>
          <w:rFonts w:asciiTheme="minorHAnsi" w:hAnsiTheme="minorHAnsi" w:cstheme="minorHAnsi"/>
        </w:rPr>
        <w:t xml:space="preserve"> </w:t>
      </w:r>
      <w:r w:rsidR="00C6068E" w:rsidRPr="00E60A52">
        <w:rPr>
          <w:rFonts w:asciiTheme="minorHAnsi" w:hAnsiTheme="minorHAnsi" w:cstheme="minorHAnsi"/>
          <w:spacing w:val="-3"/>
        </w:rPr>
        <w:t>for</w:t>
      </w:r>
      <w:r w:rsidR="00C6068E" w:rsidRPr="00E60A52">
        <w:rPr>
          <w:rFonts w:asciiTheme="minorHAnsi" w:hAnsiTheme="minorHAnsi" w:cstheme="minorHAnsi"/>
        </w:rPr>
        <w:t xml:space="preserve"> </w:t>
      </w:r>
      <w:r w:rsidR="00C6068E" w:rsidRPr="00E60A52">
        <w:rPr>
          <w:rFonts w:asciiTheme="minorHAnsi" w:hAnsiTheme="minorHAnsi" w:cstheme="minorHAnsi"/>
          <w:spacing w:val="-3"/>
        </w:rPr>
        <w:t>the</w:t>
      </w:r>
      <w:r w:rsidR="00C6068E" w:rsidRPr="00E60A52">
        <w:rPr>
          <w:rFonts w:asciiTheme="minorHAnsi" w:hAnsiTheme="minorHAnsi" w:cstheme="minorHAnsi"/>
        </w:rPr>
        <w:t xml:space="preserve"> </w:t>
      </w:r>
      <w:r w:rsidR="00C6068E" w:rsidRPr="00E60A52">
        <w:rPr>
          <w:rFonts w:asciiTheme="minorHAnsi" w:hAnsiTheme="minorHAnsi" w:cstheme="minorHAnsi"/>
          <w:spacing w:val="-3"/>
        </w:rPr>
        <w:t>control</w:t>
      </w:r>
      <w:r w:rsidR="00C6068E" w:rsidRPr="00E60A52">
        <w:rPr>
          <w:rFonts w:asciiTheme="minorHAnsi" w:hAnsiTheme="minorHAnsi" w:cstheme="minorHAnsi"/>
        </w:rPr>
        <w:t xml:space="preserve"> </w:t>
      </w:r>
      <w:r w:rsidR="00C6068E" w:rsidRPr="00E60A52">
        <w:rPr>
          <w:rFonts w:asciiTheme="minorHAnsi" w:hAnsiTheme="minorHAnsi" w:cstheme="minorHAnsi"/>
          <w:spacing w:val="-3"/>
        </w:rPr>
        <w:t>of</w:t>
      </w:r>
      <w:r w:rsidR="00C6068E" w:rsidRPr="00E60A52">
        <w:rPr>
          <w:rFonts w:asciiTheme="minorHAnsi" w:hAnsiTheme="minorHAnsi" w:cstheme="minorHAnsi"/>
        </w:rPr>
        <w:t xml:space="preserve"> leachate and landfill gas</w:t>
      </w:r>
      <w:r w:rsidR="5F886926" w:rsidRPr="00E60A52">
        <w:rPr>
          <w:rFonts w:asciiTheme="minorHAnsi" w:hAnsiTheme="minorHAnsi" w:cstheme="minorHAnsi"/>
        </w:rPr>
        <w:t>.</w:t>
      </w:r>
    </w:p>
    <w:p w14:paraId="6474F92E" w14:textId="77777777" w:rsidR="00E21301" w:rsidRDefault="00E21301" w:rsidP="00E21301">
      <w:pPr>
        <w:spacing w:after="120"/>
        <w:rPr>
          <w:rFonts w:cstheme="minorHAnsi"/>
        </w:rPr>
      </w:pPr>
    </w:p>
    <w:p w14:paraId="55033C7E" w14:textId="77777777" w:rsidR="009D1581" w:rsidRPr="002C1BFF" w:rsidRDefault="00C6068E" w:rsidP="002C1BFF">
      <w:pPr>
        <w:pStyle w:val="Heading3"/>
      </w:pPr>
      <w:bookmarkStart w:id="37" w:name="_Toc118719021"/>
      <w:bookmarkStart w:id="38" w:name="_Toc118804532"/>
      <w:r w:rsidRPr="002C1BFF">
        <w:t>Surface Water Assessment</w:t>
      </w:r>
      <w:bookmarkEnd w:id="37"/>
      <w:bookmarkEnd w:id="38"/>
    </w:p>
    <w:p w14:paraId="78348630" w14:textId="77777777" w:rsidR="009D1581" w:rsidRPr="00E60A52" w:rsidRDefault="00C6068E" w:rsidP="00E60A52">
      <w:pPr>
        <w:rPr>
          <w:rFonts w:cstheme="minorHAnsi"/>
          <w:sz w:val="24"/>
          <w:szCs w:val="24"/>
        </w:rPr>
      </w:pPr>
      <w:r w:rsidRPr="00E60A52">
        <w:rPr>
          <w:rFonts w:cstheme="minorHAnsi"/>
          <w:sz w:val="24"/>
          <w:szCs w:val="24"/>
        </w:rPr>
        <w:t xml:space="preserve">Prior to the establishment or expansion of a </w:t>
      </w:r>
      <w:r w:rsidR="00A4149D" w:rsidRPr="00E60A52">
        <w:rPr>
          <w:rFonts w:cstheme="minorHAnsi"/>
          <w:sz w:val="24"/>
          <w:szCs w:val="24"/>
        </w:rPr>
        <w:t>Facility</w:t>
      </w:r>
      <w:r w:rsidRPr="00E60A52">
        <w:rPr>
          <w:rFonts w:cstheme="minorHAnsi"/>
          <w:sz w:val="24"/>
          <w:szCs w:val="24"/>
        </w:rPr>
        <w:t xml:space="preserve">, a report shall be prepared </w:t>
      </w:r>
      <w:r w:rsidR="00115309" w:rsidRPr="00E60A52">
        <w:rPr>
          <w:rFonts w:cstheme="minorHAnsi"/>
          <w:spacing w:val="-5"/>
          <w:sz w:val="24"/>
          <w:szCs w:val="24"/>
        </w:rPr>
        <w:t>by a qualified hydrogeologist</w:t>
      </w:r>
      <w:r w:rsidR="003F47DF" w:rsidRPr="00E60A52">
        <w:rPr>
          <w:rFonts w:cstheme="minorHAnsi"/>
          <w:spacing w:val="-5"/>
          <w:sz w:val="24"/>
          <w:szCs w:val="24"/>
        </w:rPr>
        <w:t xml:space="preserve">, qualified engineer or surface water specialist </w:t>
      </w:r>
      <w:r w:rsidR="00115309" w:rsidRPr="00E60A52">
        <w:rPr>
          <w:rFonts w:cstheme="minorHAnsi"/>
          <w:spacing w:val="-5"/>
          <w:sz w:val="24"/>
          <w:szCs w:val="24"/>
        </w:rPr>
        <w:t>and submitted to the Department</w:t>
      </w:r>
      <w:r w:rsidR="000C2D57" w:rsidRPr="00E60A52">
        <w:rPr>
          <w:rFonts w:cstheme="minorHAnsi"/>
          <w:spacing w:val="-5"/>
          <w:sz w:val="24"/>
          <w:szCs w:val="24"/>
        </w:rPr>
        <w:t>, which includes</w:t>
      </w:r>
      <w:r w:rsidRPr="00E60A52">
        <w:rPr>
          <w:rFonts w:cstheme="minorHAnsi"/>
          <w:spacing w:val="-4"/>
          <w:sz w:val="24"/>
          <w:szCs w:val="24"/>
        </w:rPr>
        <w:t xml:space="preserve"> </w:t>
      </w:r>
      <w:r w:rsidRPr="00E60A52">
        <w:rPr>
          <w:rFonts w:cstheme="minorHAnsi"/>
          <w:sz w:val="24"/>
          <w:szCs w:val="24"/>
        </w:rPr>
        <w:t>plans,</w:t>
      </w:r>
      <w:r w:rsidRPr="00E60A52">
        <w:rPr>
          <w:rFonts w:cstheme="minorHAnsi"/>
          <w:spacing w:val="-4"/>
          <w:sz w:val="24"/>
          <w:szCs w:val="24"/>
        </w:rPr>
        <w:t xml:space="preserve"> </w:t>
      </w:r>
      <w:r w:rsidRPr="00E60A52">
        <w:rPr>
          <w:rFonts w:cstheme="minorHAnsi"/>
          <w:sz w:val="24"/>
          <w:szCs w:val="24"/>
        </w:rPr>
        <w:t>specifications,</w:t>
      </w:r>
      <w:r w:rsidRPr="00E60A52">
        <w:rPr>
          <w:rFonts w:cstheme="minorHAnsi"/>
          <w:spacing w:val="-4"/>
          <w:sz w:val="24"/>
          <w:szCs w:val="24"/>
        </w:rPr>
        <w:t xml:space="preserve"> </w:t>
      </w:r>
      <w:r w:rsidRPr="00E60A52">
        <w:rPr>
          <w:rFonts w:cstheme="minorHAnsi"/>
          <w:sz w:val="24"/>
          <w:szCs w:val="24"/>
        </w:rPr>
        <w:t>and</w:t>
      </w:r>
      <w:r w:rsidRPr="00E60A52">
        <w:rPr>
          <w:rFonts w:cstheme="minorHAnsi"/>
          <w:spacing w:val="-4"/>
          <w:sz w:val="24"/>
          <w:szCs w:val="24"/>
        </w:rPr>
        <w:t xml:space="preserve"> </w:t>
      </w:r>
      <w:r w:rsidRPr="00E60A52">
        <w:rPr>
          <w:rFonts w:cstheme="minorHAnsi"/>
          <w:sz w:val="24"/>
          <w:szCs w:val="24"/>
        </w:rPr>
        <w:t>descriptions</w:t>
      </w:r>
      <w:r w:rsidRPr="00E60A52">
        <w:rPr>
          <w:rFonts w:cstheme="minorHAnsi"/>
          <w:spacing w:val="-4"/>
          <w:sz w:val="24"/>
          <w:szCs w:val="24"/>
        </w:rPr>
        <w:t xml:space="preserve"> </w:t>
      </w:r>
      <w:r w:rsidRPr="00E60A52">
        <w:rPr>
          <w:rFonts w:cstheme="minorHAnsi"/>
          <w:sz w:val="24"/>
          <w:szCs w:val="24"/>
        </w:rPr>
        <w:t>of</w:t>
      </w:r>
      <w:r w:rsidRPr="00E60A52">
        <w:rPr>
          <w:rFonts w:cstheme="minorHAnsi"/>
          <w:spacing w:val="-4"/>
          <w:sz w:val="24"/>
          <w:szCs w:val="24"/>
        </w:rPr>
        <w:t xml:space="preserve"> </w:t>
      </w:r>
      <w:r w:rsidRPr="00E60A52">
        <w:rPr>
          <w:rFonts w:cstheme="minorHAnsi"/>
          <w:sz w:val="24"/>
          <w:szCs w:val="24"/>
        </w:rPr>
        <w:t>the</w:t>
      </w:r>
      <w:r w:rsidRPr="00E60A52">
        <w:rPr>
          <w:rFonts w:cstheme="minorHAnsi"/>
          <w:spacing w:val="-4"/>
          <w:sz w:val="24"/>
          <w:szCs w:val="24"/>
        </w:rPr>
        <w:t xml:space="preserve"> </w:t>
      </w:r>
      <w:r w:rsidRPr="00E60A52">
        <w:rPr>
          <w:rFonts w:cstheme="minorHAnsi"/>
          <w:sz w:val="24"/>
          <w:szCs w:val="24"/>
        </w:rPr>
        <w:t>surface</w:t>
      </w:r>
      <w:r w:rsidRPr="00E60A52">
        <w:rPr>
          <w:rFonts w:cstheme="minorHAnsi"/>
          <w:spacing w:val="-4"/>
          <w:sz w:val="24"/>
          <w:szCs w:val="24"/>
        </w:rPr>
        <w:t xml:space="preserve"> </w:t>
      </w:r>
      <w:r w:rsidRPr="00E60A52">
        <w:rPr>
          <w:rFonts w:cstheme="minorHAnsi"/>
          <w:sz w:val="24"/>
          <w:szCs w:val="24"/>
        </w:rPr>
        <w:t xml:space="preserve">water conditions of the </w:t>
      </w:r>
      <w:r w:rsidR="00A4149D" w:rsidRPr="00E60A52">
        <w:rPr>
          <w:rFonts w:cstheme="minorHAnsi"/>
          <w:sz w:val="24"/>
          <w:szCs w:val="24"/>
        </w:rPr>
        <w:t>Facility</w:t>
      </w:r>
      <w:r w:rsidRPr="00E60A52">
        <w:rPr>
          <w:rFonts w:cstheme="minorHAnsi"/>
          <w:sz w:val="24"/>
          <w:szCs w:val="24"/>
        </w:rPr>
        <w:t xml:space="preserve">, adjacent and nearby properties, and the regional area in which the </w:t>
      </w:r>
      <w:r w:rsidR="00A4149D" w:rsidRPr="00E60A52">
        <w:rPr>
          <w:rFonts w:cstheme="minorHAnsi"/>
          <w:sz w:val="24"/>
          <w:szCs w:val="24"/>
        </w:rPr>
        <w:t xml:space="preserve">Facility </w:t>
      </w:r>
      <w:r w:rsidRPr="00E60A52">
        <w:rPr>
          <w:rFonts w:cstheme="minorHAnsi"/>
          <w:sz w:val="24"/>
          <w:szCs w:val="24"/>
        </w:rPr>
        <w:t>is located, including at a minimum, the following:</w:t>
      </w:r>
    </w:p>
    <w:p w14:paraId="3295B73F" w14:textId="77777777" w:rsidR="00E60A52" w:rsidRPr="00373369" w:rsidRDefault="59B7DC7C" w:rsidP="00E21301">
      <w:pPr>
        <w:pStyle w:val="ListParagraph"/>
        <w:numPr>
          <w:ilvl w:val="3"/>
          <w:numId w:val="30"/>
        </w:numPr>
        <w:spacing w:after="120"/>
        <w:rPr>
          <w:rFonts w:asciiTheme="minorHAnsi" w:hAnsiTheme="minorHAnsi" w:cstheme="minorHAnsi"/>
        </w:rPr>
      </w:pPr>
      <w:r w:rsidRPr="00373369">
        <w:rPr>
          <w:rFonts w:asciiTheme="minorHAnsi" w:hAnsiTheme="minorHAnsi" w:cstheme="minorHAnsi"/>
        </w:rPr>
        <w:t>A</w:t>
      </w:r>
      <w:r w:rsidR="00C6068E" w:rsidRPr="00373369">
        <w:rPr>
          <w:rFonts w:asciiTheme="minorHAnsi" w:hAnsiTheme="minorHAnsi" w:cstheme="minorHAnsi"/>
        </w:rPr>
        <w:t xml:space="preserve"> general description of the surface water features occurring within 5 km of the </w:t>
      </w:r>
      <w:r w:rsidR="00A4149D" w:rsidRPr="00373369">
        <w:rPr>
          <w:rFonts w:asciiTheme="minorHAnsi" w:hAnsiTheme="minorHAnsi" w:cstheme="minorHAnsi"/>
        </w:rPr>
        <w:t xml:space="preserve">Facility </w:t>
      </w:r>
      <w:r w:rsidR="00C6068E" w:rsidRPr="00373369">
        <w:rPr>
          <w:rFonts w:asciiTheme="minorHAnsi" w:hAnsiTheme="minorHAnsi" w:cstheme="minorHAnsi"/>
        </w:rPr>
        <w:t>that is based on the contributing/receiving drainage area, catchment,</w:t>
      </w:r>
      <w:r w:rsidR="00C6068E" w:rsidRPr="00373369">
        <w:rPr>
          <w:rFonts w:asciiTheme="minorHAnsi" w:hAnsiTheme="minorHAnsi" w:cstheme="minorHAnsi"/>
          <w:spacing w:val="-2"/>
        </w:rPr>
        <w:t xml:space="preserve"> </w:t>
      </w:r>
      <w:proofErr w:type="spellStart"/>
      <w:r w:rsidR="00C6068E" w:rsidRPr="00373369">
        <w:rPr>
          <w:rFonts w:asciiTheme="minorHAnsi" w:hAnsiTheme="minorHAnsi" w:cstheme="minorHAnsi"/>
        </w:rPr>
        <w:t>subwatershed</w:t>
      </w:r>
      <w:proofErr w:type="spellEnd"/>
      <w:r w:rsidR="00C6068E" w:rsidRPr="00373369">
        <w:rPr>
          <w:rFonts w:asciiTheme="minorHAnsi" w:hAnsiTheme="minorHAnsi" w:cstheme="minorHAnsi"/>
          <w:spacing w:val="-2"/>
        </w:rPr>
        <w:t xml:space="preserve"> </w:t>
      </w:r>
      <w:r w:rsidR="00C6068E" w:rsidRPr="00373369">
        <w:rPr>
          <w:rFonts w:asciiTheme="minorHAnsi" w:hAnsiTheme="minorHAnsi" w:cstheme="minorHAnsi"/>
        </w:rPr>
        <w:t>or</w:t>
      </w:r>
      <w:r w:rsidR="00C6068E" w:rsidRPr="00373369">
        <w:rPr>
          <w:rFonts w:asciiTheme="minorHAnsi" w:hAnsiTheme="minorHAnsi" w:cstheme="minorHAnsi"/>
          <w:spacing w:val="-2"/>
        </w:rPr>
        <w:t xml:space="preserve"> </w:t>
      </w:r>
      <w:r w:rsidR="00C6068E" w:rsidRPr="00373369">
        <w:rPr>
          <w:rFonts w:asciiTheme="minorHAnsi" w:hAnsiTheme="minorHAnsi" w:cstheme="minorHAnsi"/>
        </w:rPr>
        <w:t>watershed</w:t>
      </w:r>
      <w:r w:rsidR="00C6068E" w:rsidRPr="00373369">
        <w:rPr>
          <w:rFonts w:asciiTheme="minorHAnsi" w:hAnsiTheme="minorHAnsi" w:cstheme="minorHAnsi"/>
          <w:spacing w:val="-2"/>
        </w:rPr>
        <w:t xml:space="preserve"> </w:t>
      </w:r>
      <w:r w:rsidR="00C6068E" w:rsidRPr="00373369">
        <w:rPr>
          <w:rFonts w:asciiTheme="minorHAnsi" w:hAnsiTheme="minorHAnsi" w:cstheme="minorHAnsi"/>
        </w:rPr>
        <w:t>that</w:t>
      </w:r>
      <w:r w:rsidR="00C6068E" w:rsidRPr="00373369">
        <w:rPr>
          <w:rFonts w:asciiTheme="minorHAnsi" w:hAnsiTheme="minorHAnsi" w:cstheme="minorHAnsi"/>
          <w:spacing w:val="-2"/>
        </w:rPr>
        <w:t xml:space="preserve"> </w:t>
      </w:r>
      <w:r w:rsidR="00C6068E" w:rsidRPr="00373369">
        <w:rPr>
          <w:rFonts w:asciiTheme="minorHAnsi" w:hAnsiTheme="minorHAnsi" w:cstheme="minorHAnsi"/>
        </w:rPr>
        <w:t>is</w:t>
      </w:r>
      <w:r w:rsidR="00C6068E" w:rsidRPr="00373369">
        <w:rPr>
          <w:rFonts w:asciiTheme="minorHAnsi" w:hAnsiTheme="minorHAnsi" w:cstheme="minorHAnsi"/>
          <w:spacing w:val="-2"/>
        </w:rPr>
        <w:t xml:space="preserve"> </w:t>
      </w:r>
      <w:r w:rsidR="00C6068E" w:rsidRPr="00373369">
        <w:rPr>
          <w:rFonts w:asciiTheme="minorHAnsi" w:hAnsiTheme="minorHAnsi" w:cstheme="minorHAnsi"/>
        </w:rPr>
        <w:t>sufficiently</w:t>
      </w:r>
      <w:r w:rsidR="00C6068E" w:rsidRPr="00373369">
        <w:rPr>
          <w:rFonts w:asciiTheme="minorHAnsi" w:hAnsiTheme="minorHAnsi" w:cstheme="minorHAnsi"/>
          <w:spacing w:val="-2"/>
        </w:rPr>
        <w:t xml:space="preserve"> </w:t>
      </w:r>
      <w:r w:rsidR="00C6068E" w:rsidRPr="00373369">
        <w:rPr>
          <w:rFonts w:asciiTheme="minorHAnsi" w:hAnsiTheme="minorHAnsi" w:cstheme="minorHAnsi"/>
        </w:rPr>
        <w:t>large</w:t>
      </w:r>
      <w:r w:rsidR="00C6068E" w:rsidRPr="00373369">
        <w:rPr>
          <w:rFonts w:asciiTheme="minorHAnsi" w:hAnsiTheme="minorHAnsi" w:cstheme="minorHAnsi"/>
          <w:spacing w:val="-2"/>
        </w:rPr>
        <w:t xml:space="preserve"> </w:t>
      </w:r>
      <w:r w:rsidR="00C6068E" w:rsidRPr="00373369">
        <w:rPr>
          <w:rFonts w:asciiTheme="minorHAnsi" w:hAnsiTheme="minorHAnsi" w:cstheme="minorHAnsi"/>
        </w:rPr>
        <w:t>to</w:t>
      </w:r>
      <w:r w:rsidR="00C6068E" w:rsidRPr="00373369">
        <w:rPr>
          <w:rFonts w:asciiTheme="minorHAnsi" w:hAnsiTheme="minorHAnsi" w:cstheme="minorHAnsi"/>
          <w:spacing w:val="-2"/>
        </w:rPr>
        <w:t xml:space="preserve"> </w:t>
      </w:r>
      <w:r w:rsidR="00C6068E" w:rsidRPr="00373369">
        <w:rPr>
          <w:rFonts w:asciiTheme="minorHAnsi" w:hAnsiTheme="minorHAnsi" w:cstheme="minorHAnsi"/>
        </w:rPr>
        <w:t>assess the</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range</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and</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extent</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of</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potential</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effects.</w:t>
      </w:r>
      <w:r w:rsidR="00C6068E" w:rsidRPr="00373369">
        <w:rPr>
          <w:rFonts w:asciiTheme="minorHAnsi" w:hAnsiTheme="minorHAnsi" w:cstheme="minorHAnsi"/>
          <w:spacing w:val="40"/>
        </w:rPr>
        <w:t xml:space="preserve"> </w:t>
      </w:r>
      <w:r w:rsidR="00C6068E" w:rsidRPr="00373369">
        <w:rPr>
          <w:rFonts w:asciiTheme="minorHAnsi" w:hAnsiTheme="minorHAnsi" w:cstheme="minorHAnsi"/>
        </w:rPr>
        <w:t>This</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description</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will</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include,</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but not be limited to, flood plains, natural watercourses</w:t>
      </w:r>
      <w:r w:rsidR="006536AE" w:rsidRPr="00373369">
        <w:rPr>
          <w:rFonts w:asciiTheme="minorHAnsi" w:hAnsiTheme="minorHAnsi" w:cstheme="minorHAnsi"/>
        </w:rPr>
        <w:t>, wetlands</w:t>
      </w:r>
      <w:r w:rsidR="00C6068E" w:rsidRPr="00373369">
        <w:rPr>
          <w:rFonts w:asciiTheme="minorHAnsi" w:hAnsiTheme="minorHAnsi" w:cstheme="minorHAnsi"/>
        </w:rPr>
        <w:t xml:space="preserve">, drainage paths and boundaries, </w:t>
      </w:r>
      <w:proofErr w:type="spellStart"/>
      <w:r w:rsidR="00C6068E" w:rsidRPr="00373369">
        <w:rPr>
          <w:rFonts w:asciiTheme="minorHAnsi" w:hAnsiTheme="minorHAnsi" w:cstheme="minorHAnsi"/>
        </w:rPr>
        <w:t>streamflows</w:t>
      </w:r>
      <w:proofErr w:type="spellEnd"/>
      <w:r w:rsidR="00C6068E" w:rsidRPr="00373369">
        <w:rPr>
          <w:rFonts w:asciiTheme="minorHAnsi" w:hAnsiTheme="minorHAnsi" w:cstheme="minorHAnsi"/>
        </w:rPr>
        <w:t xml:space="preserve">, surface water quality, and sources of water </w:t>
      </w:r>
      <w:proofErr w:type="gramStart"/>
      <w:r w:rsidR="00C6068E" w:rsidRPr="00373369">
        <w:rPr>
          <w:rFonts w:asciiTheme="minorHAnsi" w:hAnsiTheme="minorHAnsi" w:cstheme="minorHAnsi"/>
        </w:rPr>
        <w:t>s</w:t>
      </w:r>
      <w:r w:rsidR="00C6068E" w:rsidRPr="00373369">
        <w:rPr>
          <w:rFonts w:asciiTheme="minorHAnsi" w:hAnsiTheme="minorHAnsi" w:cstheme="minorHAnsi"/>
          <w:spacing w:val="-2"/>
        </w:rPr>
        <w:t>upply;</w:t>
      </w:r>
      <w:proofErr w:type="gramEnd"/>
    </w:p>
    <w:p w14:paraId="1BF729E7" w14:textId="77777777" w:rsidR="00E60A52" w:rsidRPr="00373369" w:rsidRDefault="1ED86D33" w:rsidP="00E21301">
      <w:pPr>
        <w:pStyle w:val="ListParagraph"/>
        <w:numPr>
          <w:ilvl w:val="3"/>
          <w:numId w:val="30"/>
        </w:numPr>
        <w:spacing w:after="120"/>
        <w:rPr>
          <w:rFonts w:asciiTheme="minorHAnsi" w:hAnsiTheme="minorHAnsi" w:cstheme="minorHAnsi"/>
        </w:rPr>
      </w:pPr>
      <w:r w:rsidRPr="00373369">
        <w:rPr>
          <w:rFonts w:asciiTheme="minorHAnsi" w:hAnsiTheme="minorHAnsi" w:cstheme="minorHAnsi"/>
        </w:rPr>
        <w:t>A</w:t>
      </w:r>
      <w:r w:rsidR="00C6068E" w:rsidRPr="00373369">
        <w:rPr>
          <w:rFonts w:asciiTheme="minorHAnsi" w:hAnsiTheme="minorHAnsi" w:cstheme="minorHAnsi"/>
        </w:rPr>
        <w:t xml:space="preserve"> description of the local surface water features occurring at the </w:t>
      </w:r>
      <w:r w:rsidR="00A4149D" w:rsidRPr="00373369">
        <w:rPr>
          <w:rFonts w:asciiTheme="minorHAnsi" w:hAnsiTheme="minorHAnsi" w:cstheme="minorHAnsi"/>
        </w:rPr>
        <w:t>Facility</w:t>
      </w:r>
      <w:r w:rsidR="00C6068E" w:rsidRPr="00373369">
        <w:rPr>
          <w:rFonts w:asciiTheme="minorHAnsi" w:hAnsiTheme="minorHAnsi" w:cstheme="minorHAnsi"/>
        </w:rPr>
        <w:t>, and adjacent</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and</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other</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properties</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within</w:t>
      </w:r>
      <w:r w:rsidR="00C6068E" w:rsidRPr="00373369">
        <w:rPr>
          <w:rFonts w:asciiTheme="minorHAnsi" w:hAnsiTheme="minorHAnsi" w:cstheme="minorHAnsi"/>
          <w:spacing w:val="-4"/>
        </w:rPr>
        <w:t xml:space="preserve"> </w:t>
      </w:r>
      <w:r w:rsidR="00980985" w:rsidRPr="00373369">
        <w:rPr>
          <w:rFonts w:asciiTheme="minorHAnsi" w:hAnsiTheme="minorHAnsi" w:cstheme="minorHAnsi"/>
          <w:u w:val="single"/>
        </w:rPr>
        <w:t xml:space="preserve">1000 </w:t>
      </w:r>
      <w:r w:rsidR="00C6068E" w:rsidRPr="00373369">
        <w:rPr>
          <w:rFonts w:asciiTheme="minorHAnsi" w:hAnsiTheme="minorHAnsi" w:cstheme="minorHAnsi"/>
          <w:u w:val="single"/>
        </w:rPr>
        <w:t>m</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of</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the</w:t>
      </w:r>
      <w:r w:rsidR="00C6068E" w:rsidRPr="00373369">
        <w:rPr>
          <w:rFonts w:asciiTheme="minorHAnsi" w:hAnsiTheme="minorHAnsi" w:cstheme="minorHAnsi"/>
          <w:spacing w:val="-4"/>
        </w:rPr>
        <w:t xml:space="preserve"> </w:t>
      </w:r>
      <w:r w:rsidR="00A4149D" w:rsidRPr="00373369">
        <w:rPr>
          <w:rFonts w:asciiTheme="minorHAnsi" w:hAnsiTheme="minorHAnsi" w:cstheme="minorHAnsi"/>
        </w:rPr>
        <w:t>Facility</w:t>
      </w:r>
      <w:r w:rsidR="00C6068E" w:rsidRPr="00373369">
        <w:rPr>
          <w:rFonts w:asciiTheme="minorHAnsi" w:hAnsiTheme="minorHAnsi" w:cstheme="minorHAnsi"/>
        </w:rPr>
        <w:t>,</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and</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the</w:t>
      </w:r>
      <w:r w:rsidR="00C6068E" w:rsidRPr="00373369">
        <w:rPr>
          <w:rFonts w:asciiTheme="minorHAnsi" w:hAnsiTheme="minorHAnsi" w:cstheme="minorHAnsi"/>
          <w:spacing w:val="-4"/>
        </w:rPr>
        <w:t xml:space="preserve"> </w:t>
      </w:r>
      <w:r w:rsidR="00C6068E" w:rsidRPr="00373369">
        <w:rPr>
          <w:rFonts w:asciiTheme="minorHAnsi" w:hAnsiTheme="minorHAnsi" w:cstheme="minorHAnsi"/>
        </w:rPr>
        <w:t xml:space="preserve">description shall include how local feature relate to regional </w:t>
      </w:r>
      <w:proofErr w:type="gramStart"/>
      <w:r w:rsidR="00C6068E" w:rsidRPr="00373369">
        <w:rPr>
          <w:rFonts w:asciiTheme="minorHAnsi" w:hAnsiTheme="minorHAnsi" w:cstheme="minorHAnsi"/>
        </w:rPr>
        <w:t>features;</w:t>
      </w:r>
      <w:proofErr w:type="gramEnd"/>
    </w:p>
    <w:p w14:paraId="451FC9DD" w14:textId="77777777" w:rsidR="00E60A52" w:rsidRPr="00373369" w:rsidRDefault="66CDF662" w:rsidP="00E21301">
      <w:pPr>
        <w:pStyle w:val="ListParagraph"/>
        <w:numPr>
          <w:ilvl w:val="3"/>
          <w:numId w:val="30"/>
        </w:numPr>
        <w:spacing w:after="120"/>
        <w:rPr>
          <w:rFonts w:asciiTheme="minorHAnsi" w:hAnsiTheme="minorHAnsi" w:cstheme="minorHAnsi"/>
        </w:rPr>
      </w:pPr>
      <w:r w:rsidRPr="00373369">
        <w:rPr>
          <w:rFonts w:asciiTheme="minorHAnsi" w:hAnsiTheme="minorHAnsi" w:cstheme="minorHAnsi"/>
        </w:rPr>
        <w:t>A</w:t>
      </w:r>
      <w:r w:rsidR="00C6068E" w:rsidRPr="00373369">
        <w:rPr>
          <w:rFonts w:asciiTheme="minorHAnsi" w:hAnsiTheme="minorHAnsi" w:cstheme="minorHAnsi"/>
        </w:rPr>
        <w:t xml:space="preserve"> detailed surface water investigation of the </w:t>
      </w:r>
      <w:r w:rsidR="00A4149D" w:rsidRPr="00373369">
        <w:rPr>
          <w:rFonts w:asciiTheme="minorHAnsi" w:hAnsiTheme="minorHAnsi" w:cstheme="minorHAnsi"/>
        </w:rPr>
        <w:t xml:space="preserve">Facility </w:t>
      </w:r>
      <w:r w:rsidR="00C6068E" w:rsidRPr="00373369">
        <w:rPr>
          <w:rFonts w:asciiTheme="minorHAnsi" w:hAnsiTheme="minorHAnsi" w:cstheme="minorHAnsi"/>
        </w:rPr>
        <w:t xml:space="preserve">to assess water </w:t>
      </w:r>
      <w:r w:rsidR="00C6068E" w:rsidRPr="00373369">
        <w:rPr>
          <w:rFonts w:asciiTheme="minorHAnsi" w:hAnsiTheme="minorHAnsi" w:cstheme="minorHAnsi"/>
          <w:spacing w:val="-4"/>
        </w:rPr>
        <w:t>quality, quantity,</w:t>
      </w:r>
      <w:r w:rsidR="00C6068E" w:rsidRPr="00373369">
        <w:rPr>
          <w:rFonts w:asciiTheme="minorHAnsi" w:hAnsiTheme="minorHAnsi" w:cstheme="minorHAnsi"/>
        </w:rPr>
        <w:t xml:space="preserve"> </w:t>
      </w:r>
      <w:r w:rsidR="00C6068E" w:rsidRPr="00373369">
        <w:rPr>
          <w:rFonts w:asciiTheme="minorHAnsi" w:hAnsiTheme="minorHAnsi" w:cstheme="minorHAnsi"/>
          <w:spacing w:val="-4"/>
        </w:rPr>
        <w:t>and</w:t>
      </w:r>
      <w:r w:rsidR="00C6068E" w:rsidRPr="00373369">
        <w:rPr>
          <w:rFonts w:asciiTheme="minorHAnsi" w:hAnsiTheme="minorHAnsi" w:cstheme="minorHAnsi"/>
        </w:rPr>
        <w:t xml:space="preserve"> </w:t>
      </w:r>
      <w:r w:rsidR="00C6068E" w:rsidRPr="00373369">
        <w:rPr>
          <w:rFonts w:asciiTheme="minorHAnsi" w:hAnsiTheme="minorHAnsi" w:cstheme="minorHAnsi"/>
          <w:spacing w:val="-4"/>
        </w:rPr>
        <w:t>habitat</w:t>
      </w:r>
      <w:r w:rsidR="00C6068E" w:rsidRPr="00373369">
        <w:rPr>
          <w:rFonts w:asciiTheme="minorHAnsi" w:hAnsiTheme="minorHAnsi" w:cstheme="minorHAnsi"/>
        </w:rPr>
        <w:t xml:space="preserve"> </w:t>
      </w:r>
      <w:r w:rsidR="00C6068E" w:rsidRPr="00373369">
        <w:rPr>
          <w:rFonts w:asciiTheme="minorHAnsi" w:hAnsiTheme="minorHAnsi" w:cstheme="minorHAnsi"/>
          <w:spacing w:val="-4"/>
        </w:rPr>
        <w:t>conditions</w:t>
      </w:r>
      <w:r w:rsidR="00C6068E" w:rsidRPr="00373369">
        <w:rPr>
          <w:rFonts w:asciiTheme="minorHAnsi" w:hAnsiTheme="minorHAnsi" w:cstheme="minorHAnsi"/>
        </w:rPr>
        <w:t xml:space="preserve"> </w:t>
      </w:r>
      <w:r w:rsidR="00C6068E" w:rsidRPr="00373369">
        <w:rPr>
          <w:rFonts w:asciiTheme="minorHAnsi" w:hAnsiTheme="minorHAnsi" w:cstheme="minorHAnsi"/>
          <w:spacing w:val="-4"/>
        </w:rPr>
        <w:t>of</w:t>
      </w:r>
      <w:r w:rsidR="00C6068E" w:rsidRPr="00373369">
        <w:rPr>
          <w:rFonts w:asciiTheme="minorHAnsi" w:hAnsiTheme="minorHAnsi" w:cstheme="minorHAnsi"/>
        </w:rPr>
        <w:t xml:space="preserve"> </w:t>
      </w:r>
      <w:r w:rsidR="00C6068E" w:rsidRPr="00373369">
        <w:rPr>
          <w:rFonts w:asciiTheme="minorHAnsi" w:hAnsiTheme="minorHAnsi" w:cstheme="minorHAnsi"/>
          <w:spacing w:val="-4"/>
        </w:rPr>
        <w:t>the</w:t>
      </w:r>
      <w:r w:rsidR="00C6068E" w:rsidRPr="00373369">
        <w:rPr>
          <w:rFonts w:asciiTheme="minorHAnsi" w:hAnsiTheme="minorHAnsi" w:cstheme="minorHAnsi"/>
        </w:rPr>
        <w:t xml:space="preserve"> </w:t>
      </w:r>
      <w:r w:rsidR="00C6068E" w:rsidRPr="00373369">
        <w:rPr>
          <w:rFonts w:asciiTheme="minorHAnsi" w:hAnsiTheme="minorHAnsi" w:cstheme="minorHAnsi"/>
          <w:spacing w:val="-4"/>
        </w:rPr>
        <w:t>surface</w:t>
      </w:r>
      <w:r w:rsidR="00C6068E" w:rsidRPr="00373369">
        <w:rPr>
          <w:rFonts w:asciiTheme="minorHAnsi" w:hAnsiTheme="minorHAnsi" w:cstheme="minorHAnsi"/>
        </w:rPr>
        <w:t xml:space="preserve"> </w:t>
      </w:r>
      <w:r w:rsidR="00C6068E" w:rsidRPr="00373369">
        <w:rPr>
          <w:rFonts w:asciiTheme="minorHAnsi" w:hAnsiTheme="minorHAnsi" w:cstheme="minorHAnsi"/>
          <w:spacing w:val="-4"/>
        </w:rPr>
        <w:t>water</w:t>
      </w:r>
      <w:r w:rsidR="00C6068E" w:rsidRPr="00373369">
        <w:rPr>
          <w:rFonts w:asciiTheme="minorHAnsi" w:hAnsiTheme="minorHAnsi" w:cstheme="minorHAnsi"/>
        </w:rPr>
        <w:t xml:space="preserve"> </w:t>
      </w:r>
      <w:r w:rsidR="00C6068E" w:rsidRPr="00373369">
        <w:rPr>
          <w:rFonts w:asciiTheme="minorHAnsi" w:hAnsiTheme="minorHAnsi" w:cstheme="minorHAnsi"/>
          <w:spacing w:val="-4"/>
        </w:rPr>
        <w:t>features</w:t>
      </w:r>
      <w:r w:rsidR="00C6068E" w:rsidRPr="00373369">
        <w:rPr>
          <w:rFonts w:asciiTheme="minorHAnsi" w:hAnsiTheme="minorHAnsi" w:cstheme="minorHAnsi"/>
        </w:rPr>
        <w:t xml:space="preserve"> </w:t>
      </w:r>
      <w:r w:rsidR="00C6068E" w:rsidRPr="00373369">
        <w:rPr>
          <w:rFonts w:asciiTheme="minorHAnsi" w:hAnsiTheme="minorHAnsi" w:cstheme="minorHAnsi"/>
          <w:spacing w:val="-4"/>
        </w:rPr>
        <w:t>identified</w:t>
      </w:r>
      <w:r w:rsidR="00C6068E" w:rsidRPr="00373369">
        <w:rPr>
          <w:rFonts w:asciiTheme="minorHAnsi" w:hAnsiTheme="minorHAnsi" w:cstheme="minorHAnsi"/>
        </w:rPr>
        <w:t xml:space="preserve"> </w:t>
      </w:r>
      <w:r w:rsidR="00C6068E" w:rsidRPr="00373369">
        <w:rPr>
          <w:rFonts w:asciiTheme="minorHAnsi" w:hAnsiTheme="minorHAnsi" w:cstheme="minorHAnsi"/>
          <w:spacing w:val="-2"/>
        </w:rPr>
        <w:t xml:space="preserve">on </w:t>
      </w:r>
      <w:r w:rsidR="00A4149D" w:rsidRPr="00373369">
        <w:rPr>
          <w:rFonts w:asciiTheme="minorHAnsi" w:hAnsiTheme="minorHAnsi" w:cstheme="minorHAnsi"/>
        </w:rPr>
        <w:t>Facility</w:t>
      </w:r>
      <w:r w:rsidR="00C6068E" w:rsidRPr="00373369">
        <w:rPr>
          <w:rFonts w:asciiTheme="minorHAnsi" w:hAnsiTheme="minorHAnsi" w:cstheme="minorHAnsi"/>
        </w:rPr>
        <w:t>;</w:t>
      </w:r>
      <w:r w:rsidR="375E76BB" w:rsidRPr="00373369">
        <w:rPr>
          <w:rFonts w:asciiTheme="minorHAnsi" w:hAnsiTheme="minorHAnsi" w:cstheme="minorHAnsi"/>
        </w:rPr>
        <w:t xml:space="preserve"> and,</w:t>
      </w:r>
    </w:p>
    <w:p w14:paraId="1ECD8CF9" w14:textId="0D066371" w:rsidR="009D1581" w:rsidRPr="00373369" w:rsidRDefault="51339D02" w:rsidP="00E21301">
      <w:pPr>
        <w:pStyle w:val="ListParagraph"/>
        <w:numPr>
          <w:ilvl w:val="3"/>
          <w:numId w:val="30"/>
        </w:numPr>
        <w:spacing w:after="120"/>
        <w:rPr>
          <w:rFonts w:asciiTheme="minorHAnsi" w:hAnsiTheme="minorHAnsi" w:cstheme="minorHAnsi"/>
        </w:rPr>
      </w:pPr>
      <w:r w:rsidRPr="00373369">
        <w:rPr>
          <w:rFonts w:asciiTheme="minorHAnsi" w:hAnsiTheme="minorHAnsi" w:cstheme="minorHAnsi"/>
        </w:rPr>
        <w:t>A</w:t>
      </w:r>
      <w:r w:rsidR="00250942" w:rsidRPr="00373369">
        <w:rPr>
          <w:rFonts w:asciiTheme="minorHAnsi" w:hAnsiTheme="minorHAnsi" w:cstheme="minorHAnsi"/>
        </w:rPr>
        <w:t xml:space="preserve"> description </w:t>
      </w:r>
      <w:r w:rsidR="006942EF" w:rsidRPr="00373369">
        <w:rPr>
          <w:rFonts w:asciiTheme="minorHAnsi" w:hAnsiTheme="minorHAnsi" w:cstheme="minorHAnsi"/>
        </w:rPr>
        <w:t>and</w:t>
      </w:r>
      <w:r w:rsidR="00250942" w:rsidRPr="00373369">
        <w:rPr>
          <w:rFonts w:asciiTheme="minorHAnsi" w:hAnsiTheme="minorHAnsi" w:cstheme="minorHAnsi"/>
        </w:rPr>
        <w:t xml:space="preserve"> monitoring details for all surface water management </w:t>
      </w:r>
      <w:r w:rsidR="004C386B" w:rsidRPr="00373369">
        <w:rPr>
          <w:rFonts w:asciiTheme="minorHAnsi" w:hAnsiTheme="minorHAnsi" w:cstheme="minorHAnsi"/>
        </w:rPr>
        <w:t xml:space="preserve">at the site to </w:t>
      </w:r>
      <w:proofErr w:type="gramStart"/>
      <w:r w:rsidR="004C386B" w:rsidRPr="00373369">
        <w:rPr>
          <w:rFonts w:asciiTheme="minorHAnsi" w:hAnsiTheme="minorHAnsi" w:cstheme="minorHAnsi"/>
        </w:rPr>
        <w:t>include:</w:t>
      </w:r>
      <w:proofErr w:type="gramEnd"/>
      <w:r w:rsidR="008238C8" w:rsidRPr="00373369">
        <w:rPr>
          <w:rFonts w:asciiTheme="minorHAnsi" w:hAnsiTheme="minorHAnsi" w:cstheme="minorHAnsi"/>
        </w:rPr>
        <w:t xml:space="preserve"> </w:t>
      </w:r>
      <w:r w:rsidR="00820CF7" w:rsidRPr="00373369">
        <w:rPr>
          <w:rFonts w:asciiTheme="minorHAnsi" w:hAnsiTheme="minorHAnsi" w:cstheme="minorHAnsi"/>
        </w:rPr>
        <w:t xml:space="preserve">site </w:t>
      </w:r>
      <w:r w:rsidR="00D7144F" w:rsidRPr="00373369">
        <w:rPr>
          <w:rFonts w:asciiTheme="minorHAnsi" w:hAnsiTheme="minorHAnsi" w:cstheme="minorHAnsi"/>
        </w:rPr>
        <w:t>drainage/</w:t>
      </w:r>
      <w:r w:rsidR="00820CF7" w:rsidRPr="00373369">
        <w:rPr>
          <w:rFonts w:asciiTheme="minorHAnsi" w:hAnsiTheme="minorHAnsi" w:cstheme="minorHAnsi"/>
        </w:rPr>
        <w:t>runoff</w:t>
      </w:r>
      <w:r w:rsidR="00D7144F" w:rsidRPr="00373369">
        <w:rPr>
          <w:rFonts w:asciiTheme="minorHAnsi" w:hAnsiTheme="minorHAnsi" w:cstheme="minorHAnsi"/>
        </w:rPr>
        <w:t xml:space="preserve">, </w:t>
      </w:r>
      <w:r w:rsidR="008238C8" w:rsidRPr="00373369">
        <w:rPr>
          <w:rFonts w:asciiTheme="minorHAnsi" w:hAnsiTheme="minorHAnsi" w:cstheme="minorHAnsi"/>
        </w:rPr>
        <w:t>surface water collection and discharge locations and volumes</w:t>
      </w:r>
      <w:r w:rsidR="009B1353" w:rsidRPr="00373369">
        <w:rPr>
          <w:rFonts w:asciiTheme="minorHAnsi" w:hAnsiTheme="minorHAnsi" w:cstheme="minorHAnsi"/>
        </w:rPr>
        <w:t>, sampling of discharge water quality</w:t>
      </w:r>
      <w:r w:rsidR="00C664DB">
        <w:rPr>
          <w:rFonts w:asciiTheme="minorHAnsi" w:hAnsiTheme="minorHAnsi" w:cstheme="minorHAnsi"/>
        </w:rPr>
        <w:t xml:space="preserve"> and the </w:t>
      </w:r>
      <w:r w:rsidR="00D7144F" w:rsidRPr="00373369">
        <w:rPr>
          <w:rFonts w:asciiTheme="minorHAnsi" w:hAnsiTheme="minorHAnsi" w:cstheme="minorHAnsi"/>
        </w:rPr>
        <w:t>use of</w:t>
      </w:r>
      <w:r w:rsidR="00122744" w:rsidRPr="00373369">
        <w:rPr>
          <w:rFonts w:asciiTheme="minorHAnsi" w:hAnsiTheme="minorHAnsi" w:cstheme="minorHAnsi"/>
        </w:rPr>
        <w:t xml:space="preserve"> </w:t>
      </w:r>
      <w:r w:rsidR="004A364F" w:rsidRPr="00373369">
        <w:rPr>
          <w:rFonts w:asciiTheme="minorHAnsi" w:hAnsiTheme="minorHAnsi" w:cstheme="minorHAnsi"/>
        </w:rPr>
        <w:t xml:space="preserve">sedimentation </w:t>
      </w:r>
      <w:r w:rsidR="0099456F" w:rsidRPr="00373369">
        <w:rPr>
          <w:rFonts w:asciiTheme="minorHAnsi" w:hAnsiTheme="minorHAnsi" w:cstheme="minorHAnsi"/>
        </w:rPr>
        <w:t xml:space="preserve">and treatment </w:t>
      </w:r>
      <w:r w:rsidR="004A364F" w:rsidRPr="00373369">
        <w:rPr>
          <w:rFonts w:asciiTheme="minorHAnsi" w:hAnsiTheme="minorHAnsi" w:cstheme="minorHAnsi"/>
        </w:rPr>
        <w:t>ponds</w:t>
      </w:r>
      <w:r w:rsidR="0099456F" w:rsidRPr="00373369">
        <w:rPr>
          <w:rFonts w:asciiTheme="minorHAnsi" w:hAnsiTheme="minorHAnsi" w:cstheme="minorHAnsi"/>
        </w:rPr>
        <w:t xml:space="preserve"> as well as other features</w:t>
      </w:r>
      <w:r w:rsidR="00DA2603">
        <w:rPr>
          <w:rFonts w:asciiTheme="minorHAnsi" w:hAnsiTheme="minorHAnsi" w:cstheme="minorHAnsi"/>
        </w:rPr>
        <w:t>, including but not limited to</w:t>
      </w:r>
      <w:r w:rsidR="000D7448">
        <w:rPr>
          <w:rFonts w:asciiTheme="minorHAnsi" w:hAnsiTheme="minorHAnsi" w:cstheme="minorHAnsi"/>
        </w:rPr>
        <w:t xml:space="preserve"> </w:t>
      </w:r>
      <w:r w:rsidR="00F440AC">
        <w:rPr>
          <w:rFonts w:asciiTheme="minorHAnsi" w:hAnsiTheme="minorHAnsi" w:cstheme="minorHAnsi"/>
        </w:rPr>
        <w:t>engineered</w:t>
      </w:r>
      <w:r w:rsidR="00DA2603">
        <w:rPr>
          <w:rFonts w:asciiTheme="minorHAnsi" w:hAnsiTheme="minorHAnsi" w:cstheme="minorHAnsi"/>
        </w:rPr>
        <w:t xml:space="preserve"> wetlands.</w:t>
      </w:r>
    </w:p>
    <w:p w14:paraId="1CC07E88" w14:textId="77777777" w:rsidR="002C1BFF" w:rsidRDefault="002C1BFF" w:rsidP="002C1BFF">
      <w:pPr>
        <w:pStyle w:val="Heading2"/>
        <w:ind w:left="0" w:firstLine="0"/>
        <w:rPr>
          <w:rFonts w:asciiTheme="minorHAnsi" w:hAnsiTheme="minorHAnsi" w:cstheme="minorHAnsi"/>
        </w:rPr>
      </w:pPr>
    </w:p>
    <w:p w14:paraId="42C345A2" w14:textId="5147091C" w:rsidR="00A06CAD" w:rsidRPr="00E60A52" w:rsidRDefault="00C6068E" w:rsidP="002C1BFF">
      <w:pPr>
        <w:pStyle w:val="Heading2"/>
        <w:ind w:left="0" w:firstLine="0"/>
        <w:rPr>
          <w:rFonts w:asciiTheme="minorHAnsi" w:hAnsiTheme="minorHAnsi" w:cstheme="minorHAnsi"/>
        </w:rPr>
      </w:pPr>
      <w:bookmarkStart w:id="39" w:name="_Toc118719022"/>
      <w:bookmarkStart w:id="40" w:name="_Toc118804533"/>
      <w:r w:rsidRPr="00E60A52">
        <w:rPr>
          <w:rFonts w:asciiTheme="minorHAnsi" w:hAnsiTheme="minorHAnsi" w:cstheme="minorHAnsi"/>
        </w:rPr>
        <w:t>O</w:t>
      </w:r>
      <w:r w:rsidR="000D50E0" w:rsidRPr="00E60A52">
        <w:rPr>
          <w:rFonts w:asciiTheme="minorHAnsi" w:hAnsiTheme="minorHAnsi" w:cstheme="minorHAnsi"/>
        </w:rPr>
        <w:t>peration</w:t>
      </w:r>
      <w:r w:rsidRPr="00E60A52">
        <w:rPr>
          <w:rFonts w:asciiTheme="minorHAnsi" w:hAnsiTheme="minorHAnsi" w:cstheme="minorHAnsi"/>
          <w:spacing w:val="-5"/>
        </w:rPr>
        <w:t xml:space="preserve"> </w:t>
      </w:r>
      <w:r w:rsidR="000D50E0" w:rsidRPr="00E60A52">
        <w:rPr>
          <w:rFonts w:asciiTheme="minorHAnsi" w:hAnsiTheme="minorHAnsi" w:cstheme="minorHAnsi"/>
          <w:spacing w:val="-5"/>
        </w:rPr>
        <w:t>and</w:t>
      </w:r>
      <w:r w:rsidRPr="00E60A52">
        <w:rPr>
          <w:rFonts w:asciiTheme="minorHAnsi" w:hAnsiTheme="minorHAnsi" w:cstheme="minorHAnsi"/>
          <w:spacing w:val="-4"/>
        </w:rPr>
        <w:t xml:space="preserve"> </w:t>
      </w:r>
      <w:r w:rsidRPr="00E60A52">
        <w:rPr>
          <w:rFonts w:asciiTheme="minorHAnsi" w:hAnsiTheme="minorHAnsi" w:cstheme="minorHAnsi"/>
          <w:spacing w:val="-2"/>
        </w:rPr>
        <w:t>M</w:t>
      </w:r>
      <w:r w:rsidR="000D50E0" w:rsidRPr="00E60A52">
        <w:rPr>
          <w:rFonts w:asciiTheme="minorHAnsi" w:hAnsiTheme="minorHAnsi" w:cstheme="minorHAnsi"/>
          <w:spacing w:val="-2"/>
        </w:rPr>
        <w:t>onitoring</w:t>
      </w:r>
      <w:bookmarkEnd w:id="39"/>
      <w:bookmarkEnd w:id="40"/>
    </w:p>
    <w:p w14:paraId="494F8A56" w14:textId="48DBEB55" w:rsidR="00A06CAD" w:rsidRPr="00E60A52" w:rsidRDefault="00C6068E" w:rsidP="002C1BFF">
      <w:pPr>
        <w:pStyle w:val="Heading3"/>
        <w:rPr>
          <w:rFonts w:asciiTheme="minorHAnsi" w:hAnsiTheme="minorHAnsi" w:cstheme="minorHAnsi"/>
        </w:rPr>
      </w:pPr>
      <w:bookmarkStart w:id="41" w:name="_Toc118719023"/>
      <w:bookmarkStart w:id="42" w:name="_Toc118804534"/>
      <w:r w:rsidRPr="00E60A52">
        <w:rPr>
          <w:rFonts w:asciiTheme="minorHAnsi" w:hAnsiTheme="minorHAnsi" w:cstheme="minorHAnsi"/>
        </w:rPr>
        <w:t>Groundwater</w:t>
      </w:r>
      <w:r w:rsidRPr="00E60A52">
        <w:rPr>
          <w:rFonts w:asciiTheme="minorHAnsi" w:hAnsiTheme="minorHAnsi" w:cstheme="minorHAnsi"/>
          <w:spacing w:val="-1"/>
        </w:rPr>
        <w:t xml:space="preserve"> </w:t>
      </w:r>
      <w:r w:rsidRPr="00E60A52">
        <w:rPr>
          <w:rFonts w:asciiTheme="minorHAnsi" w:hAnsiTheme="minorHAnsi" w:cstheme="minorHAnsi"/>
          <w:spacing w:val="-2"/>
        </w:rPr>
        <w:t>Monitoring</w:t>
      </w:r>
      <w:bookmarkEnd w:id="41"/>
      <w:bookmarkEnd w:id="42"/>
    </w:p>
    <w:p w14:paraId="395C0004" w14:textId="557E049C" w:rsidR="00BB0651" w:rsidRPr="00B6021D" w:rsidRDefault="00A06CAD" w:rsidP="00B6021D">
      <w:pPr>
        <w:spacing w:after="120"/>
        <w:rPr>
          <w:rFonts w:cstheme="minorHAnsi"/>
          <w:sz w:val="24"/>
          <w:szCs w:val="24"/>
        </w:rPr>
      </w:pPr>
      <w:r w:rsidRPr="00B6021D">
        <w:rPr>
          <w:rFonts w:cstheme="minorHAnsi"/>
          <w:sz w:val="24"/>
          <w:szCs w:val="24"/>
        </w:rPr>
        <w:t xml:space="preserve">Prior to the establishment or expansion of a </w:t>
      </w:r>
      <w:r w:rsidR="0043732F" w:rsidRPr="00B6021D">
        <w:rPr>
          <w:rFonts w:cstheme="minorHAnsi"/>
          <w:sz w:val="24"/>
          <w:szCs w:val="24"/>
        </w:rPr>
        <w:t xml:space="preserve">Facility </w:t>
      </w:r>
      <w:r w:rsidRPr="00B6021D">
        <w:rPr>
          <w:rFonts w:cstheme="minorHAnsi"/>
          <w:sz w:val="24"/>
          <w:szCs w:val="24"/>
        </w:rPr>
        <w:t xml:space="preserve">a groundwater monitoring plan is to be </w:t>
      </w:r>
      <w:r w:rsidR="00F97571" w:rsidRPr="00B6021D">
        <w:rPr>
          <w:rFonts w:cstheme="minorHAnsi"/>
          <w:sz w:val="24"/>
          <w:szCs w:val="24"/>
        </w:rPr>
        <w:t>prepared</w:t>
      </w:r>
      <w:r w:rsidRPr="00B6021D">
        <w:rPr>
          <w:rFonts w:cstheme="minorHAnsi"/>
          <w:sz w:val="24"/>
          <w:szCs w:val="24"/>
        </w:rPr>
        <w:t xml:space="preserve"> </w:t>
      </w:r>
      <w:r w:rsidR="00115309" w:rsidRPr="00B6021D">
        <w:rPr>
          <w:rFonts w:cstheme="minorHAnsi"/>
          <w:spacing w:val="-5"/>
          <w:sz w:val="24"/>
          <w:szCs w:val="24"/>
        </w:rPr>
        <w:t xml:space="preserve">by a qualified hydrogeologist </w:t>
      </w:r>
      <w:r w:rsidRPr="00B6021D">
        <w:rPr>
          <w:rFonts w:cstheme="minorHAnsi"/>
          <w:sz w:val="24"/>
          <w:szCs w:val="24"/>
        </w:rPr>
        <w:t>and submitted to the Department</w:t>
      </w:r>
      <w:r w:rsidR="00AD5711" w:rsidRPr="00B6021D">
        <w:rPr>
          <w:rFonts w:cstheme="minorHAnsi"/>
          <w:sz w:val="24"/>
          <w:szCs w:val="24"/>
        </w:rPr>
        <w:t xml:space="preserve"> for review and acceptance</w:t>
      </w:r>
      <w:r w:rsidR="006C05B0" w:rsidRPr="00B6021D">
        <w:rPr>
          <w:rFonts w:cstheme="minorHAnsi"/>
          <w:sz w:val="24"/>
          <w:szCs w:val="24"/>
        </w:rPr>
        <w:t xml:space="preserve">. </w:t>
      </w:r>
      <w:r w:rsidR="00B15292" w:rsidRPr="00B6021D">
        <w:rPr>
          <w:rFonts w:cstheme="minorHAnsi"/>
          <w:sz w:val="24"/>
          <w:szCs w:val="24"/>
        </w:rPr>
        <w:t>The groundwater monitoring network must be designed to adequately characterize and monitor groundwater quality, considering geological and hydrogeological conditions and all potential sources of contamination, as well as established points of compliance</w:t>
      </w:r>
      <w:r w:rsidR="006C05B0" w:rsidRPr="00B6021D">
        <w:rPr>
          <w:rFonts w:cstheme="minorHAnsi"/>
          <w:sz w:val="24"/>
          <w:szCs w:val="24"/>
        </w:rPr>
        <w:t>.</w:t>
      </w:r>
      <w:r w:rsidR="00AD5711" w:rsidRPr="00B6021D">
        <w:rPr>
          <w:rFonts w:cstheme="minorHAnsi"/>
          <w:sz w:val="24"/>
          <w:szCs w:val="24"/>
        </w:rPr>
        <w:t xml:space="preserve"> </w:t>
      </w:r>
      <w:r w:rsidR="002363C0" w:rsidRPr="00B6021D">
        <w:rPr>
          <w:rFonts w:cstheme="minorHAnsi"/>
          <w:sz w:val="24"/>
          <w:szCs w:val="24"/>
        </w:rPr>
        <w:t xml:space="preserve">Each </w:t>
      </w:r>
      <w:r w:rsidR="0043732F" w:rsidRPr="00B6021D">
        <w:rPr>
          <w:rFonts w:cstheme="minorHAnsi"/>
          <w:sz w:val="24"/>
          <w:szCs w:val="24"/>
        </w:rPr>
        <w:t xml:space="preserve">Facility </w:t>
      </w:r>
      <w:r w:rsidR="002363C0" w:rsidRPr="00B6021D">
        <w:rPr>
          <w:rFonts w:cstheme="minorHAnsi"/>
          <w:sz w:val="24"/>
          <w:szCs w:val="24"/>
        </w:rPr>
        <w:t xml:space="preserve">will have </w:t>
      </w:r>
      <w:r w:rsidR="00923DD4" w:rsidRPr="00B6021D">
        <w:rPr>
          <w:rFonts w:cstheme="minorHAnsi"/>
          <w:sz w:val="24"/>
          <w:szCs w:val="24"/>
        </w:rPr>
        <w:t xml:space="preserve">a unique </w:t>
      </w:r>
      <w:r w:rsidR="00073777" w:rsidRPr="00B6021D">
        <w:rPr>
          <w:rFonts w:cstheme="minorHAnsi"/>
          <w:sz w:val="24"/>
          <w:szCs w:val="24"/>
        </w:rPr>
        <w:t xml:space="preserve">groundwater </w:t>
      </w:r>
      <w:r w:rsidR="00923DD4" w:rsidRPr="00B6021D">
        <w:rPr>
          <w:rFonts w:cstheme="minorHAnsi"/>
          <w:sz w:val="24"/>
          <w:szCs w:val="24"/>
        </w:rPr>
        <w:t>monitoring program</w:t>
      </w:r>
      <w:r w:rsidRPr="00B6021D">
        <w:rPr>
          <w:rFonts w:cstheme="minorHAnsi"/>
          <w:sz w:val="24"/>
          <w:szCs w:val="24"/>
        </w:rPr>
        <w:t xml:space="preserve"> which includes</w:t>
      </w:r>
      <w:r w:rsidR="00073777" w:rsidRPr="00B6021D">
        <w:rPr>
          <w:rFonts w:cstheme="minorHAnsi"/>
          <w:sz w:val="24"/>
          <w:szCs w:val="24"/>
        </w:rPr>
        <w:t>,</w:t>
      </w:r>
      <w:r w:rsidRPr="00B6021D">
        <w:rPr>
          <w:rFonts w:cstheme="minorHAnsi"/>
          <w:sz w:val="24"/>
          <w:szCs w:val="24"/>
        </w:rPr>
        <w:t xml:space="preserve"> but is not limited to the following: </w:t>
      </w:r>
    </w:p>
    <w:p w14:paraId="6A8E115E" w14:textId="77777777" w:rsidR="00B6021D" w:rsidRPr="00B6021D" w:rsidRDefault="6E8D0104" w:rsidP="000F727B">
      <w:pPr>
        <w:pStyle w:val="ListParagraph"/>
        <w:numPr>
          <w:ilvl w:val="1"/>
          <w:numId w:val="17"/>
        </w:numPr>
        <w:spacing w:after="120"/>
        <w:ind w:left="1418" w:hanging="567"/>
        <w:rPr>
          <w:rFonts w:asciiTheme="minorHAnsi" w:hAnsiTheme="minorHAnsi" w:cstheme="minorHAnsi"/>
        </w:rPr>
      </w:pPr>
      <w:r w:rsidRPr="00B6021D">
        <w:rPr>
          <w:rFonts w:asciiTheme="minorHAnsi" w:hAnsiTheme="minorHAnsi" w:cstheme="minorHAnsi"/>
        </w:rPr>
        <w:t xml:space="preserve">The </w:t>
      </w:r>
      <w:r w:rsidR="00405E48" w:rsidRPr="00B6021D">
        <w:rPr>
          <w:rFonts w:asciiTheme="minorHAnsi" w:hAnsiTheme="minorHAnsi" w:cstheme="minorHAnsi"/>
        </w:rPr>
        <w:t xml:space="preserve">location and design of </w:t>
      </w:r>
      <w:r w:rsidR="001508B9" w:rsidRPr="00B6021D">
        <w:rPr>
          <w:rFonts w:asciiTheme="minorHAnsi" w:hAnsiTheme="minorHAnsi" w:cstheme="minorHAnsi"/>
        </w:rPr>
        <w:t>ground water monitoring wells including</w:t>
      </w:r>
      <w:r w:rsidR="000E5CC7" w:rsidRPr="00B6021D">
        <w:rPr>
          <w:rFonts w:asciiTheme="minorHAnsi" w:hAnsiTheme="minorHAnsi" w:cstheme="minorHAnsi"/>
        </w:rPr>
        <w:t>:</w:t>
      </w:r>
    </w:p>
    <w:p w14:paraId="414BB1DE" w14:textId="77777777" w:rsidR="00B6021D" w:rsidRPr="00B6021D" w:rsidRDefault="64CBFE0A" w:rsidP="000F727B">
      <w:pPr>
        <w:pStyle w:val="ListParagraph"/>
        <w:numPr>
          <w:ilvl w:val="2"/>
          <w:numId w:val="18"/>
        </w:numPr>
        <w:spacing w:after="120"/>
        <w:ind w:left="1701"/>
        <w:rPr>
          <w:rFonts w:asciiTheme="minorHAnsi" w:hAnsiTheme="minorHAnsi" w:cstheme="minorHAnsi"/>
        </w:rPr>
      </w:pPr>
      <w:r w:rsidRPr="00B6021D">
        <w:rPr>
          <w:rFonts w:asciiTheme="minorHAnsi" w:hAnsiTheme="minorHAnsi" w:cstheme="minorHAnsi"/>
        </w:rPr>
        <w:t>A</w:t>
      </w:r>
      <w:r w:rsidR="001508B9" w:rsidRPr="00B6021D">
        <w:rPr>
          <w:rFonts w:asciiTheme="minorHAnsi" w:hAnsiTheme="minorHAnsi" w:cstheme="minorHAnsi"/>
        </w:rPr>
        <w:t xml:space="preserve"> minimum of one groundwater monitoring well installed hydraulically </w:t>
      </w:r>
      <w:r w:rsidR="00502406" w:rsidRPr="00B6021D">
        <w:rPr>
          <w:rFonts w:asciiTheme="minorHAnsi" w:hAnsiTheme="minorHAnsi" w:cstheme="minorHAnsi"/>
        </w:rPr>
        <w:t>up-gradient</w:t>
      </w:r>
      <w:r w:rsidR="001508B9" w:rsidRPr="00B6021D">
        <w:rPr>
          <w:rFonts w:asciiTheme="minorHAnsi" w:hAnsiTheme="minorHAnsi" w:cstheme="minorHAnsi"/>
        </w:rPr>
        <w:t xml:space="preserve"> of the </w:t>
      </w:r>
      <w:proofErr w:type="gramStart"/>
      <w:r w:rsidR="001508B9" w:rsidRPr="00B6021D">
        <w:rPr>
          <w:rFonts w:asciiTheme="minorHAnsi" w:hAnsiTheme="minorHAnsi" w:cstheme="minorHAnsi"/>
        </w:rPr>
        <w:t>Facility</w:t>
      </w:r>
      <w:r w:rsidR="0053143D" w:rsidRPr="00B6021D">
        <w:rPr>
          <w:rFonts w:asciiTheme="minorHAnsi" w:hAnsiTheme="minorHAnsi" w:cstheme="minorHAnsi"/>
        </w:rPr>
        <w:t>;</w:t>
      </w:r>
      <w:proofErr w:type="gramEnd"/>
    </w:p>
    <w:p w14:paraId="123D810F" w14:textId="77777777" w:rsidR="00B6021D" w:rsidRPr="00B6021D" w:rsidRDefault="146A4EC4" w:rsidP="000F727B">
      <w:pPr>
        <w:pStyle w:val="ListParagraph"/>
        <w:numPr>
          <w:ilvl w:val="2"/>
          <w:numId w:val="18"/>
        </w:numPr>
        <w:spacing w:after="120"/>
        <w:ind w:left="1701"/>
        <w:rPr>
          <w:rFonts w:asciiTheme="minorHAnsi" w:hAnsiTheme="minorHAnsi" w:cstheme="minorHAnsi"/>
        </w:rPr>
      </w:pPr>
      <w:r w:rsidRPr="00B6021D">
        <w:rPr>
          <w:rFonts w:asciiTheme="minorHAnsi" w:hAnsiTheme="minorHAnsi" w:cstheme="minorHAnsi"/>
        </w:rPr>
        <w:t>A</w:t>
      </w:r>
      <w:r w:rsidR="001508B9" w:rsidRPr="00B6021D">
        <w:rPr>
          <w:rFonts w:asciiTheme="minorHAnsi" w:hAnsiTheme="minorHAnsi" w:cstheme="minorHAnsi"/>
        </w:rPr>
        <w:t xml:space="preserve"> minimum of three monitoring wells installed hydraulically </w:t>
      </w:r>
      <w:proofErr w:type="gramStart"/>
      <w:r w:rsidR="00502406" w:rsidRPr="00B6021D">
        <w:rPr>
          <w:rFonts w:asciiTheme="minorHAnsi" w:hAnsiTheme="minorHAnsi" w:cstheme="minorHAnsi"/>
        </w:rPr>
        <w:t>down-gradient</w:t>
      </w:r>
      <w:proofErr w:type="gramEnd"/>
      <w:r w:rsidR="001508B9" w:rsidRPr="00B6021D">
        <w:rPr>
          <w:rFonts w:asciiTheme="minorHAnsi" w:hAnsiTheme="minorHAnsi" w:cstheme="minorHAnsi"/>
        </w:rPr>
        <w:t xml:space="preserve"> </w:t>
      </w:r>
      <w:r w:rsidR="003E0FF9" w:rsidRPr="00B6021D">
        <w:rPr>
          <w:rFonts w:asciiTheme="minorHAnsi" w:hAnsiTheme="minorHAnsi" w:cstheme="minorHAnsi"/>
        </w:rPr>
        <w:t xml:space="preserve">and </w:t>
      </w:r>
      <w:r w:rsidR="002C2ED7" w:rsidRPr="00B6021D">
        <w:rPr>
          <w:rFonts w:asciiTheme="minorHAnsi" w:hAnsiTheme="minorHAnsi" w:cstheme="minorHAnsi"/>
        </w:rPr>
        <w:t xml:space="preserve">surrounding </w:t>
      </w:r>
      <w:r w:rsidR="00502406" w:rsidRPr="00B6021D">
        <w:rPr>
          <w:rFonts w:asciiTheme="minorHAnsi" w:hAnsiTheme="minorHAnsi" w:cstheme="minorHAnsi"/>
        </w:rPr>
        <w:t>of the Facility</w:t>
      </w:r>
      <w:r w:rsidR="0053143D" w:rsidRPr="00B6021D">
        <w:rPr>
          <w:rFonts w:asciiTheme="minorHAnsi" w:hAnsiTheme="minorHAnsi" w:cstheme="minorHAnsi"/>
        </w:rPr>
        <w:t>;</w:t>
      </w:r>
      <w:r w:rsidR="001508B9" w:rsidRPr="00B6021D">
        <w:rPr>
          <w:rFonts w:asciiTheme="minorHAnsi" w:hAnsiTheme="minorHAnsi" w:cstheme="minorHAnsi"/>
        </w:rPr>
        <w:t xml:space="preserve"> </w:t>
      </w:r>
    </w:p>
    <w:p w14:paraId="69B6669F" w14:textId="77777777" w:rsidR="00B6021D" w:rsidRPr="00B6021D" w:rsidRDefault="50B3A894" w:rsidP="000F727B">
      <w:pPr>
        <w:pStyle w:val="ListParagraph"/>
        <w:numPr>
          <w:ilvl w:val="2"/>
          <w:numId w:val="18"/>
        </w:numPr>
        <w:spacing w:after="120"/>
        <w:ind w:left="1701"/>
        <w:rPr>
          <w:rFonts w:asciiTheme="minorHAnsi" w:hAnsiTheme="minorHAnsi" w:cstheme="minorHAnsi"/>
        </w:rPr>
      </w:pPr>
      <w:r w:rsidRPr="00B6021D">
        <w:rPr>
          <w:rFonts w:asciiTheme="minorHAnsi" w:hAnsiTheme="minorHAnsi" w:cstheme="minorHAnsi"/>
        </w:rPr>
        <w:t>A</w:t>
      </w:r>
      <w:r w:rsidR="00A04D5B" w:rsidRPr="00B6021D">
        <w:rPr>
          <w:rFonts w:asciiTheme="minorHAnsi" w:hAnsiTheme="minorHAnsi" w:cstheme="minorHAnsi"/>
        </w:rPr>
        <w:t xml:space="preserve">n evaluation of </w:t>
      </w:r>
      <w:r w:rsidR="00715419" w:rsidRPr="00B6021D">
        <w:rPr>
          <w:rFonts w:asciiTheme="minorHAnsi" w:hAnsiTheme="minorHAnsi" w:cstheme="minorHAnsi"/>
        </w:rPr>
        <w:t xml:space="preserve">monitoring well </w:t>
      </w:r>
      <w:r w:rsidR="00A549B8" w:rsidRPr="00B6021D">
        <w:rPr>
          <w:rFonts w:asciiTheme="minorHAnsi" w:hAnsiTheme="minorHAnsi" w:cstheme="minorHAnsi"/>
        </w:rPr>
        <w:t>completion depths</w:t>
      </w:r>
      <w:r w:rsidR="00722E23" w:rsidRPr="00B6021D">
        <w:rPr>
          <w:rFonts w:asciiTheme="minorHAnsi" w:hAnsiTheme="minorHAnsi" w:cstheme="minorHAnsi"/>
        </w:rPr>
        <w:t>, including the potential need for multi-level installation</w:t>
      </w:r>
      <w:r w:rsidR="00562782" w:rsidRPr="00B6021D">
        <w:rPr>
          <w:rFonts w:asciiTheme="minorHAnsi" w:hAnsiTheme="minorHAnsi" w:cstheme="minorHAnsi"/>
        </w:rPr>
        <w:t>s</w:t>
      </w:r>
      <w:r w:rsidR="00E465D3" w:rsidRPr="00B6021D">
        <w:rPr>
          <w:rFonts w:asciiTheme="minorHAnsi" w:hAnsiTheme="minorHAnsi" w:cstheme="minorHAnsi"/>
        </w:rPr>
        <w:t>,</w:t>
      </w:r>
      <w:r w:rsidR="00960DA9" w:rsidRPr="00B6021D">
        <w:rPr>
          <w:rFonts w:asciiTheme="minorHAnsi" w:hAnsiTheme="minorHAnsi" w:cstheme="minorHAnsi"/>
        </w:rPr>
        <w:t xml:space="preserve"> </w:t>
      </w:r>
      <w:r w:rsidR="00BD498B" w:rsidRPr="00B6021D">
        <w:rPr>
          <w:rFonts w:asciiTheme="minorHAnsi" w:hAnsiTheme="minorHAnsi" w:cstheme="minorHAnsi"/>
        </w:rPr>
        <w:t xml:space="preserve">to be </w:t>
      </w:r>
      <w:r w:rsidR="00B278EF" w:rsidRPr="00B6021D">
        <w:rPr>
          <w:rFonts w:asciiTheme="minorHAnsi" w:hAnsiTheme="minorHAnsi" w:cstheme="minorHAnsi"/>
        </w:rPr>
        <w:t xml:space="preserve">acceptable to the </w:t>
      </w:r>
      <w:proofErr w:type="gramStart"/>
      <w:r w:rsidR="00B278EF" w:rsidRPr="00B6021D">
        <w:rPr>
          <w:rFonts w:asciiTheme="minorHAnsi" w:hAnsiTheme="minorHAnsi" w:cstheme="minorHAnsi"/>
        </w:rPr>
        <w:t>Department</w:t>
      </w:r>
      <w:r w:rsidR="5F44E3FD" w:rsidRPr="00B6021D">
        <w:rPr>
          <w:rFonts w:asciiTheme="minorHAnsi" w:hAnsiTheme="minorHAnsi" w:cstheme="minorHAnsi"/>
        </w:rPr>
        <w:t>;</w:t>
      </w:r>
      <w:proofErr w:type="gramEnd"/>
    </w:p>
    <w:p w14:paraId="17C18DF0" w14:textId="1DB8B847" w:rsidR="00BB2EA1" w:rsidRPr="00B6021D" w:rsidRDefault="49C905A4" w:rsidP="000F727B">
      <w:pPr>
        <w:pStyle w:val="ListParagraph"/>
        <w:numPr>
          <w:ilvl w:val="2"/>
          <w:numId w:val="18"/>
        </w:numPr>
        <w:spacing w:after="120"/>
        <w:ind w:left="1701"/>
        <w:rPr>
          <w:rFonts w:asciiTheme="minorHAnsi" w:hAnsiTheme="minorHAnsi" w:cstheme="minorHAnsi"/>
        </w:rPr>
      </w:pPr>
      <w:r w:rsidRPr="6CDC1DC2">
        <w:rPr>
          <w:rFonts w:asciiTheme="minorHAnsi" w:hAnsiTheme="minorHAnsi" w:cstheme="minorBidi"/>
        </w:rPr>
        <w:t xml:space="preserve">Groundwater monitoring well locations may include compliance points established at some distance outside the Facility active area, adjacent to surface watercourses and in intermediary or other areas of the site, as required by the </w:t>
      </w:r>
      <w:proofErr w:type="gramStart"/>
      <w:r w:rsidRPr="6CDC1DC2">
        <w:rPr>
          <w:rFonts w:asciiTheme="minorHAnsi" w:hAnsiTheme="minorHAnsi" w:cstheme="minorBidi"/>
        </w:rPr>
        <w:t>Department</w:t>
      </w:r>
      <w:r w:rsidR="00773D35">
        <w:rPr>
          <w:rFonts w:asciiTheme="minorHAnsi" w:hAnsiTheme="minorHAnsi" w:cstheme="minorBidi"/>
        </w:rPr>
        <w:t>;</w:t>
      </w:r>
      <w:proofErr w:type="gramEnd"/>
    </w:p>
    <w:p w14:paraId="599752B0" w14:textId="408E8C3A" w:rsidR="00450C5F" w:rsidRPr="00B6021D" w:rsidRDefault="19DDEA5C" w:rsidP="000F727B">
      <w:pPr>
        <w:pStyle w:val="ListParagraph"/>
        <w:numPr>
          <w:ilvl w:val="2"/>
          <w:numId w:val="18"/>
        </w:numPr>
        <w:spacing w:after="120"/>
        <w:ind w:left="1701"/>
        <w:rPr>
          <w:rFonts w:asciiTheme="minorHAnsi" w:hAnsiTheme="minorHAnsi" w:cstheme="minorHAnsi"/>
        </w:rPr>
      </w:pPr>
      <w:r w:rsidRPr="6CDC1DC2">
        <w:rPr>
          <w:rFonts w:asciiTheme="minorHAnsi" w:hAnsiTheme="minorHAnsi" w:cstheme="minorBidi"/>
        </w:rPr>
        <w:t>T</w:t>
      </w:r>
      <w:r w:rsidR="00450C5F" w:rsidRPr="6CDC1DC2">
        <w:rPr>
          <w:rFonts w:asciiTheme="minorHAnsi" w:hAnsiTheme="minorHAnsi" w:cstheme="minorBidi"/>
        </w:rPr>
        <w:t>he number and location of monitoring wells</w:t>
      </w:r>
      <w:r w:rsidR="000F5830" w:rsidRPr="6CDC1DC2">
        <w:rPr>
          <w:rFonts w:asciiTheme="minorHAnsi" w:hAnsiTheme="minorHAnsi" w:cstheme="minorBidi"/>
        </w:rPr>
        <w:t xml:space="preserve"> will be dependent on the size</w:t>
      </w:r>
      <w:r w:rsidR="00DE1422" w:rsidRPr="6CDC1DC2">
        <w:rPr>
          <w:rFonts w:asciiTheme="minorHAnsi" w:hAnsiTheme="minorHAnsi" w:cstheme="minorBidi"/>
        </w:rPr>
        <w:t xml:space="preserve"> of the </w:t>
      </w:r>
      <w:r w:rsidR="0043732F" w:rsidRPr="6CDC1DC2">
        <w:rPr>
          <w:rFonts w:asciiTheme="minorHAnsi" w:hAnsiTheme="minorHAnsi" w:cstheme="minorBidi"/>
        </w:rPr>
        <w:t xml:space="preserve">Facility </w:t>
      </w:r>
      <w:r w:rsidR="00DE1422" w:rsidRPr="6CDC1DC2">
        <w:rPr>
          <w:rFonts w:asciiTheme="minorHAnsi" w:hAnsiTheme="minorHAnsi" w:cstheme="minorBidi"/>
        </w:rPr>
        <w:t>active area</w:t>
      </w:r>
      <w:r w:rsidR="00366F61" w:rsidRPr="6CDC1DC2">
        <w:rPr>
          <w:rFonts w:asciiTheme="minorHAnsi" w:hAnsiTheme="minorHAnsi" w:cstheme="minorBidi"/>
        </w:rPr>
        <w:t xml:space="preserve"> and</w:t>
      </w:r>
      <w:r w:rsidR="00941BAC" w:rsidRPr="6CDC1DC2">
        <w:rPr>
          <w:rFonts w:asciiTheme="minorHAnsi" w:hAnsiTheme="minorHAnsi" w:cstheme="minorBidi"/>
        </w:rPr>
        <w:t xml:space="preserve"> </w:t>
      </w:r>
      <w:r w:rsidR="00B53272" w:rsidRPr="6CDC1DC2">
        <w:rPr>
          <w:rFonts w:asciiTheme="minorHAnsi" w:hAnsiTheme="minorHAnsi" w:cstheme="minorBidi"/>
        </w:rPr>
        <w:t>site conditions</w:t>
      </w:r>
      <w:r w:rsidR="00CB5FB6" w:rsidRPr="6CDC1DC2">
        <w:rPr>
          <w:rFonts w:asciiTheme="minorHAnsi" w:hAnsiTheme="minorHAnsi" w:cstheme="minorBidi"/>
        </w:rPr>
        <w:t>. T</w:t>
      </w:r>
      <w:r w:rsidR="00941BAC" w:rsidRPr="6CDC1DC2">
        <w:rPr>
          <w:rFonts w:asciiTheme="minorHAnsi" w:hAnsiTheme="minorHAnsi" w:cstheme="minorBidi"/>
        </w:rPr>
        <w:t xml:space="preserve">hese </w:t>
      </w:r>
      <w:r w:rsidR="00CB5FB6" w:rsidRPr="6CDC1DC2">
        <w:rPr>
          <w:rFonts w:asciiTheme="minorHAnsi" w:hAnsiTheme="minorHAnsi" w:cstheme="minorBidi"/>
        </w:rPr>
        <w:t>locations</w:t>
      </w:r>
      <w:r w:rsidR="00D65C05" w:rsidRPr="6CDC1DC2">
        <w:rPr>
          <w:rFonts w:asciiTheme="minorHAnsi" w:hAnsiTheme="minorHAnsi" w:cstheme="minorBidi"/>
        </w:rPr>
        <w:t xml:space="preserve"> </w:t>
      </w:r>
      <w:r w:rsidR="00941BAC" w:rsidRPr="6CDC1DC2">
        <w:rPr>
          <w:rFonts w:asciiTheme="minorHAnsi" w:hAnsiTheme="minorHAnsi" w:cstheme="minorBidi"/>
        </w:rPr>
        <w:t xml:space="preserve">are to be </w:t>
      </w:r>
      <w:r w:rsidR="00501D92" w:rsidRPr="6CDC1DC2">
        <w:rPr>
          <w:rFonts w:asciiTheme="minorHAnsi" w:hAnsiTheme="minorHAnsi" w:cstheme="minorBidi"/>
        </w:rPr>
        <w:t>pr</w:t>
      </w:r>
      <w:r w:rsidR="00B30B27" w:rsidRPr="6CDC1DC2">
        <w:rPr>
          <w:rFonts w:asciiTheme="minorHAnsi" w:hAnsiTheme="minorHAnsi" w:cstheme="minorBidi"/>
        </w:rPr>
        <w:t>ovided</w:t>
      </w:r>
      <w:r w:rsidR="00501D92" w:rsidRPr="6CDC1DC2">
        <w:rPr>
          <w:rFonts w:asciiTheme="minorHAnsi" w:hAnsiTheme="minorHAnsi" w:cstheme="minorBidi"/>
        </w:rPr>
        <w:t xml:space="preserve"> to the Department for review and acceptance</w:t>
      </w:r>
      <w:r w:rsidR="00B30B27" w:rsidRPr="6CDC1DC2">
        <w:rPr>
          <w:rFonts w:asciiTheme="minorHAnsi" w:hAnsiTheme="minorHAnsi" w:cstheme="minorBidi"/>
        </w:rPr>
        <w:t xml:space="preserve">. </w:t>
      </w:r>
      <w:r w:rsidR="00EF30BE" w:rsidRPr="6CDC1DC2">
        <w:rPr>
          <w:rFonts w:asciiTheme="minorHAnsi" w:hAnsiTheme="minorHAnsi" w:cstheme="minorBidi"/>
        </w:rPr>
        <w:t>In most cases</w:t>
      </w:r>
      <w:r w:rsidR="00913633" w:rsidRPr="6CDC1DC2">
        <w:rPr>
          <w:rFonts w:asciiTheme="minorHAnsi" w:hAnsiTheme="minorHAnsi" w:cstheme="minorBidi"/>
        </w:rPr>
        <w:t>, more than the minimum</w:t>
      </w:r>
      <w:r w:rsidR="00D3587A" w:rsidRPr="6CDC1DC2">
        <w:rPr>
          <w:rFonts w:asciiTheme="minorHAnsi" w:hAnsiTheme="minorHAnsi" w:cstheme="minorBidi"/>
        </w:rPr>
        <w:t xml:space="preserve"> (4)</w:t>
      </w:r>
      <w:r w:rsidR="00590C4A" w:rsidRPr="6CDC1DC2">
        <w:rPr>
          <w:rFonts w:asciiTheme="minorHAnsi" w:hAnsiTheme="minorHAnsi" w:cstheme="minorBidi"/>
        </w:rPr>
        <w:t xml:space="preserve"> groundwater wells will be required</w:t>
      </w:r>
      <w:r w:rsidR="00BE1BF8" w:rsidRPr="6CDC1DC2">
        <w:rPr>
          <w:rFonts w:asciiTheme="minorHAnsi" w:hAnsiTheme="minorHAnsi" w:cstheme="minorBidi"/>
        </w:rPr>
        <w:t xml:space="preserve"> due to the </w:t>
      </w:r>
      <w:r w:rsidR="003F4348" w:rsidRPr="6CDC1DC2">
        <w:rPr>
          <w:rFonts w:asciiTheme="minorHAnsi" w:hAnsiTheme="minorHAnsi" w:cstheme="minorBidi"/>
        </w:rPr>
        <w:t>size of sites</w:t>
      </w:r>
      <w:r w:rsidR="00DF55CF" w:rsidRPr="6CDC1DC2">
        <w:rPr>
          <w:rFonts w:asciiTheme="minorHAnsi" w:hAnsiTheme="minorHAnsi" w:cstheme="minorBidi"/>
        </w:rPr>
        <w:t xml:space="preserve"> and location of </w:t>
      </w:r>
      <w:r w:rsidR="00D31E2B" w:rsidRPr="6CDC1DC2">
        <w:rPr>
          <w:rFonts w:asciiTheme="minorHAnsi" w:hAnsiTheme="minorHAnsi" w:cstheme="minorBidi"/>
        </w:rPr>
        <w:t>water resource features</w:t>
      </w:r>
      <w:r w:rsidR="00301634" w:rsidRPr="6CDC1DC2">
        <w:rPr>
          <w:rFonts w:asciiTheme="minorHAnsi" w:hAnsiTheme="minorHAnsi" w:cstheme="minorBidi"/>
        </w:rPr>
        <w:t>.</w:t>
      </w:r>
    </w:p>
    <w:p w14:paraId="396687F5" w14:textId="77777777" w:rsidR="00B6021D" w:rsidRPr="00B6021D" w:rsidRDefault="68580AAF" w:rsidP="000F727B">
      <w:pPr>
        <w:pStyle w:val="ListParagraph"/>
        <w:numPr>
          <w:ilvl w:val="1"/>
          <w:numId w:val="17"/>
        </w:numPr>
        <w:spacing w:after="120"/>
        <w:ind w:left="1418" w:hanging="567"/>
        <w:rPr>
          <w:rFonts w:asciiTheme="minorHAnsi" w:hAnsiTheme="minorHAnsi" w:cstheme="minorHAnsi"/>
        </w:rPr>
      </w:pPr>
      <w:r w:rsidRPr="00B6021D">
        <w:rPr>
          <w:rFonts w:asciiTheme="minorHAnsi" w:hAnsiTheme="minorHAnsi" w:cstheme="minorHAnsi"/>
        </w:rPr>
        <w:t>S</w:t>
      </w:r>
      <w:r w:rsidR="008D1902" w:rsidRPr="00B6021D">
        <w:rPr>
          <w:rFonts w:asciiTheme="minorHAnsi" w:hAnsiTheme="minorHAnsi" w:cstheme="minorHAnsi"/>
        </w:rPr>
        <w:t>a</w:t>
      </w:r>
      <w:r w:rsidR="0053143D" w:rsidRPr="00B6021D">
        <w:rPr>
          <w:rFonts w:asciiTheme="minorHAnsi" w:hAnsiTheme="minorHAnsi" w:cstheme="minorHAnsi"/>
        </w:rPr>
        <w:t>mpling methodologies</w:t>
      </w:r>
      <w:r w:rsidR="00B430BB" w:rsidRPr="00B6021D">
        <w:rPr>
          <w:rFonts w:asciiTheme="minorHAnsi" w:hAnsiTheme="minorHAnsi" w:cstheme="minorHAnsi"/>
        </w:rPr>
        <w:t xml:space="preserve"> must use industry best practices and in</w:t>
      </w:r>
      <w:r w:rsidR="00783E75" w:rsidRPr="00B6021D">
        <w:rPr>
          <w:rFonts w:asciiTheme="minorHAnsi" w:hAnsiTheme="minorHAnsi" w:cstheme="minorHAnsi"/>
        </w:rPr>
        <w:t>clude</w:t>
      </w:r>
      <w:r w:rsidR="32CA4244" w:rsidRPr="00B6021D">
        <w:rPr>
          <w:rFonts w:asciiTheme="minorHAnsi" w:hAnsiTheme="minorHAnsi" w:cstheme="minorHAnsi"/>
        </w:rPr>
        <w:t>, but not be limited to the following:</w:t>
      </w:r>
    </w:p>
    <w:p w14:paraId="15623145" w14:textId="55CD208C" w:rsidR="00B6021D" w:rsidRPr="00B6021D" w:rsidRDefault="32CA4244" w:rsidP="00AE7389">
      <w:pPr>
        <w:pStyle w:val="ListParagraph"/>
        <w:numPr>
          <w:ilvl w:val="1"/>
          <w:numId w:val="17"/>
        </w:numPr>
        <w:spacing w:after="120"/>
        <w:ind w:left="1418" w:hanging="567"/>
        <w:rPr>
          <w:rFonts w:asciiTheme="minorHAnsi" w:hAnsiTheme="minorHAnsi" w:cstheme="minorHAnsi"/>
        </w:rPr>
      </w:pPr>
      <w:r w:rsidRPr="00B6021D">
        <w:rPr>
          <w:rFonts w:asciiTheme="minorHAnsi" w:hAnsiTheme="minorHAnsi" w:cstheme="minorHAnsi"/>
        </w:rPr>
        <w:t>C</w:t>
      </w:r>
      <w:r w:rsidR="009E7AAB" w:rsidRPr="00B6021D">
        <w:rPr>
          <w:rFonts w:asciiTheme="minorHAnsi" w:hAnsiTheme="minorHAnsi" w:cstheme="minorHAnsi"/>
        </w:rPr>
        <w:t>orrect purging of monitoring wells prior to sampling</w:t>
      </w:r>
      <w:r w:rsidR="6184CA7B" w:rsidRPr="00B6021D">
        <w:rPr>
          <w:rFonts w:asciiTheme="minorHAnsi" w:hAnsiTheme="minorHAnsi" w:cstheme="minorHAnsi"/>
        </w:rPr>
        <w:t>, and</w:t>
      </w:r>
    </w:p>
    <w:p w14:paraId="172DD649" w14:textId="201D0C00" w:rsidR="00636550" w:rsidRPr="00B6021D" w:rsidRDefault="00761DEE" w:rsidP="000F727B">
      <w:pPr>
        <w:pStyle w:val="ListParagraph"/>
        <w:numPr>
          <w:ilvl w:val="2"/>
          <w:numId w:val="17"/>
        </w:numPr>
        <w:spacing w:after="120"/>
        <w:ind w:left="1701"/>
        <w:rPr>
          <w:rFonts w:asciiTheme="minorHAnsi" w:hAnsiTheme="minorHAnsi" w:cstheme="minorHAnsi"/>
        </w:rPr>
      </w:pPr>
      <w:r w:rsidRPr="00B6021D">
        <w:rPr>
          <w:rFonts w:asciiTheme="minorHAnsi" w:hAnsiTheme="minorHAnsi" w:cstheme="minorHAnsi"/>
        </w:rPr>
        <w:t xml:space="preserve">field filtering </w:t>
      </w:r>
      <w:r w:rsidR="007D236A" w:rsidRPr="00B6021D">
        <w:rPr>
          <w:rFonts w:asciiTheme="minorHAnsi" w:hAnsiTheme="minorHAnsi" w:cstheme="minorHAnsi"/>
        </w:rPr>
        <w:t>for</w:t>
      </w:r>
      <w:r w:rsidRPr="00B6021D">
        <w:rPr>
          <w:rFonts w:asciiTheme="minorHAnsi" w:hAnsiTheme="minorHAnsi" w:cstheme="minorHAnsi"/>
        </w:rPr>
        <w:t xml:space="preserve"> groundwater </w:t>
      </w:r>
      <w:r w:rsidR="007D236A" w:rsidRPr="00B6021D">
        <w:rPr>
          <w:rFonts w:asciiTheme="minorHAnsi" w:hAnsiTheme="minorHAnsi" w:cstheme="minorHAnsi"/>
        </w:rPr>
        <w:t xml:space="preserve">dissolved </w:t>
      </w:r>
      <w:r w:rsidRPr="00B6021D">
        <w:rPr>
          <w:rFonts w:asciiTheme="minorHAnsi" w:hAnsiTheme="minorHAnsi" w:cstheme="minorHAnsi"/>
        </w:rPr>
        <w:t>parameters</w:t>
      </w:r>
      <w:r w:rsidR="62400447" w:rsidRPr="00B6021D">
        <w:rPr>
          <w:rFonts w:asciiTheme="minorHAnsi" w:hAnsiTheme="minorHAnsi" w:cstheme="minorHAnsi"/>
        </w:rPr>
        <w:t>.</w:t>
      </w:r>
    </w:p>
    <w:p w14:paraId="45D88752" w14:textId="44647049" w:rsidR="00B6021D" w:rsidRPr="00B6021D" w:rsidRDefault="003C6DFF" w:rsidP="000F727B">
      <w:pPr>
        <w:pStyle w:val="ListParagraph"/>
        <w:numPr>
          <w:ilvl w:val="1"/>
          <w:numId w:val="17"/>
        </w:numPr>
        <w:spacing w:after="120"/>
        <w:ind w:left="1276" w:hanging="425"/>
        <w:rPr>
          <w:rFonts w:asciiTheme="minorHAnsi" w:hAnsiTheme="minorHAnsi" w:cstheme="minorHAnsi"/>
        </w:rPr>
      </w:pPr>
      <w:bookmarkStart w:id="43" w:name="_Hlk113371582"/>
      <w:r w:rsidRPr="00B6021D">
        <w:rPr>
          <w:rFonts w:asciiTheme="minorHAnsi" w:hAnsiTheme="minorHAnsi" w:cstheme="minorHAnsi"/>
        </w:rPr>
        <w:t>R</w:t>
      </w:r>
      <w:r w:rsidR="00C6068E" w:rsidRPr="00B6021D">
        <w:rPr>
          <w:rFonts w:asciiTheme="minorHAnsi" w:hAnsiTheme="minorHAnsi" w:cstheme="minorHAnsi"/>
        </w:rPr>
        <w:t>epresentative</w:t>
      </w:r>
      <w:r w:rsidR="00C6068E" w:rsidRPr="00B6021D">
        <w:rPr>
          <w:rFonts w:asciiTheme="minorHAnsi" w:hAnsiTheme="minorHAnsi" w:cstheme="minorHAnsi"/>
          <w:spacing w:val="-6"/>
        </w:rPr>
        <w:t xml:space="preserve"> </w:t>
      </w:r>
      <w:r w:rsidR="00C6068E" w:rsidRPr="00B6021D">
        <w:rPr>
          <w:rFonts w:asciiTheme="minorHAnsi" w:hAnsiTheme="minorHAnsi" w:cstheme="minorHAnsi"/>
        </w:rPr>
        <w:t>samples</w:t>
      </w:r>
      <w:r w:rsidR="00C6068E" w:rsidRPr="00B6021D">
        <w:rPr>
          <w:rFonts w:asciiTheme="minorHAnsi" w:hAnsiTheme="minorHAnsi" w:cstheme="minorHAnsi"/>
          <w:spacing w:val="-6"/>
        </w:rPr>
        <w:t xml:space="preserve"> </w:t>
      </w:r>
      <w:r w:rsidR="00C6068E" w:rsidRPr="00B6021D">
        <w:rPr>
          <w:rFonts w:asciiTheme="minorHAnsi" w:hAnsiTheme="minorHAnsi" w:cstheme="minorHAnsi"/>
        </w:rPr>
        <w:t>of</w:t>
      </w:r>
      <w:r w:rsidR="00C6068E" w:rsidRPr="00B6021D">
        <w:rPr>
          <w:rFonts w:asciiTheme="minorHAnsi" w:hAnsiTheme="minorHAnsi" w:cstheme="minorHAnsi"/>
          <w:spacing w:val="-5"/>
        </w:rPr>
        <w:t xml:space="preserve"> </w:t>
      </w:r>
      <w:r w:rsidR="00C6068E" w:rsidRPr="00B6021D">
        <w:rPr>
          <w:rFonts w:asciiTheme="minorHAnsi" w:hAnsiTheme="minorHAnsi" w:cstheme="minorHAnsi"/>
        </w:rPr>
        <w:t>groundwater</w:t>
      </w:r>
      <w:r w:rsidR="00C6068E" w:rsidRPr="00B6021D">
        <w:rPr>
          <w:rFonts w:asciiTheme="minorHAnsi" w:hAnsiTheme="minorHAnsi" w:cstheme="minorHAnsi"/>
          <w:spacing w:val="-6"/>
        </w:rPr>
        <w:t xml:space="preserve"> </w:t>
      </w:r>
      <w:r w:rsidR="00C6068E" w:rsidRPr="00B6021D">
        <w:rPr>
          <w:rFonts w:asciiTheme="minorHAnsi" w:hAnsiTheme="minorHAnsi" w:cstheme="minorHAnsi"/>
        </w:rPr>
        <w:t>within</w:t>
      </w:r>
      <w:r w:rsidR="00C6068E" w:rsidRPr="00B6021D">
        <w:rPr>
          <w:rFonts w:asciiTheme="minorHAnsi" w:hAnsiTheme="minorHAnsi" w:cstheme="minorHAnsi"/>
          <w:spacing w:val="-6"/>
        </w:rPr>
        <w:t xml:space="preserve"> </w:t>
      </w:r>
      <w:r w:rsidR="00C6068E" w:rsidRPr="00B6021D">
        <w:rPr>
          <w:rFonts w:asciiTheme="minorHAnsi" w:hAnsiTheme="minorHAnsi" w:cstheme="minorHAnsi"/>
        </w:rPr>
        <w:t>the</w:t>
      </w:r>
      <w:r w:rsidR="00C6068E" w:rsidRPr="00B6021D">
        <w:rPr>
          <w:rFonts w:asciiTheme="minorHAnsi" w:hAnsiTheme="minorHAnsi" w:cstheme="minorHAnsi"/>
          <w:spacing w:val="-5"/>
        </w:rPr>
        <w:t xml:space="preserve"> </w:t>
      </w:r>
      <w:r w:rsidR="0043732F" w:rsidRPr="00B6021D">
        <w:rPr>
          <w:rFonts w:asciiTheme="minorHAnsi" w:hAnsiTheme="minorHAnsi" w:cstheme="minorHAnsi"/>
        </w:rPr>
        <w:t>Facility</w:t>
      </w:r>
      <w:r w:rsidR="0043732F" w:rsidRPr="00B6021D">
        <w:rPr>
          <w:rFonts w:asciiTheme="minorHAnsi" w:hAnsiTheme="minorHAnsi" w:cstheme="minorHAnsi"/>
          <w:spacing w:val="-6"/>
        </w:rPr>
        <w:t xml:space="preserve"> </w:t>
      </w:r>
      <w:r w:rsidR="00C6068E" w:rsidRPr="00B6021D">
        <w:rPr>
          <w:rFonts w:asciiTheme="minorHAnsi" w:hAnsiTheme="minorHAnsi" w:cstheme="minorHAnsi"/>
        </w:rPr>
        <w:t>shall</w:t>
      </w:r>
      <w:r w:rsidR="00C6068E" w:rsidRPr="00B6021D">
        <w:rPr>
          <w:rFonts w:asciiTheme="minorHAnsi" w:hAnsiTheme="minorHAnsi" w:cstheme="minorHAnsi"/>
          <w:spacing w:val="-5"/>
        </w:rPr>
        <w:t xml:space="preserve"> be:</w:t>
      </w:r>
    </w:p>
    <w:p w14:paraId="57B3318E" w14:textId="77777777" w:rsidR="00B6021D" w:rsidRPr="00B6021D" w:rsidRDefault="00AA3FB4" w:rsidP="003B6BF0">
      <w:pPr>
        <w:pStyle w:val="ListParagraph"/>
        <w:numPr>
          <w:ilvl w:val="0"/>
          <w:numId w:val="6"/>
        </w:numPr>
        <w:spacing w:after="120"/>
        <w:ind w:left="1701"/>
        <w:rPr>
          <w:rFonts w:asciiTheme="minorHAnsi" w:hAnsiTheme="minorHAnsi" w:cstheme="minorHAnsi"/>
        </w:rPr>
      </w:pPr>
      <w:r w:rsidRPr="00B6021D">
        <w:rPr>
          <w:rFonts w:asciiTheme="minorHAnsi" w:hAnsiTheme="minorHAnsi" w:cstheme="minorHAnsi"/>
        </w:rPr>
        <w:t>A minimum baseline collection of one year groundwater data with quarterly measurement is required (</w:t>
      </w:r>
      <w:proofErr w:type="gramStart"/>
      <w:r w:rsidRPr="00B6021D">
        <w:rPr>
          <w:rFonts w:asciiTheme="minorHAnsi" w:hAnsiTheme="minorHAnsi" w:cstheme="minorHAnsi"/>
        </w:rPr>
        <w:t>i.e.</w:t>
      </w:r>
      <w:proofErr w:type="gramEnd"/>
      <w:r w:rsidRPr="00B6021D">
        <w:rPr>
          <w:rFonts w:asciiTheme="minorHAnsi" w:hAnsiTheme="minorHAnsi" w:cstheme="minorHAnsi"/>
        </w:rPr>
        <w:t xml:space="preserve"> every 3 months) prior to commencement of site operations, or as otherwise approved by the Department. </w:t>
      </w:r>
      <w:r w:rsidR="004C54A3" w:rsidRPr="00B6021D">
        <w:rPr>
          <w:rFonts w:asciiTheme="minorHAnsi" w:hAnsiTheme="minorHAnsi" w:cstheme="minorHAnsi"/>
        </w:rPr>
        <w:t xml:space="preserve">Parameters </w:t>
      </w:r>
      <w:r w:rsidR="00FB56E5" w:rsidRPr="00B6021D">
        <w:rPr>
          <w:rFonts w:asciiTheme="minorHAnsi" w:hAnsiTheme="minorHAnsi" w:cstheme="minorHAnsi"/>
        </w:rPr>
        <w:t>sampled</w:t>
      </w:r>
      <w:r w:rsidR="004C54A3" w:rsidRPr="00B6021D">
        <w:rPr>
          <w:rFonts w:asciiTheme="minorHAnsi" w:hAnsiTheme="minorHAnsi" w:cstheme="minorHAnsi"/>
        </w:rPr>
        <w:t xml:space="preserve"> are to include those in column 1 of Schedule 1 for quarterly</w:t>
      </w:r>
      <w:r w:rsidR="00B33296" w:rsidRPr="00B6021D">
        <w:rPr>
          <w:rFonts w:asciiTheme="minorHAnsi" w:hAnsiTheme="minorHAnsi" w:cstheme="minorHAnsi"/>
        </w:rPr>
        <w:t xml:space="preserve"> samples and column 3 of Schedule 1 for </w:t>
      </w:r>
      <w:r w:rsidR="00F37EA1" w:rsidRPr="00B6021D">
        <w:rPr>
          <w:rFonts w:asciiTheme="minorHAnsi" w:hAnsiTheme="minorHAnsi" w:cstheme="minorHAnsi"/>
        </w:rPr>
        <w:t>one (</w:t>
      </w:r>
      <w:r w:rsidR="00B33296" w:rsidRPr="00B6021D">
        <w:rPr>
          <w:rFonts w:asciiTheme="minorHAnsi" w:hAnsiTheme="minorHAnsi" w:cstheme="minorHAnsi"/>
        </w:rPr>
        <w:t>1</w:t>
      </w:r>
      <w:r w:rsidR="00F37EA1" w:rsidRPr="00B6021D">
        <w:rPr>
          <w:rFonts w:asciiTheme="minorHAnsi" w:hAnsiTheme="minorHAnsi" w:cstheme="minorHAnsi"/>
        </w:rPr>
        <w:t>)</w:t>
      </w:r>
      <w:r w:rsidR="00B33296" w:rsidRPr="00B6021D">
        <w:rPr>
          <w:rFonts w:asciiTheme="minorHAnsi" w:hAnsiTheme="minorHAnsi" w:cstheme="minorHAnsi"/>
        </w:rPr>
        <w:t xml:space="preserve"> annual </w:t>
      </w:r>
      <w:r w:rsidR="00886F0F" w:rsidRPr="00B6021D">
        <w:rPr>
          <w:rFonts w:asciiTheme="minorHAnsi" w:hAnsiTheme="minorHAnsi" w:cstheme="minorHAnsi"/>
        </w:rPr>
        <w:t>sample.</w:t>
      </w:r>
    </w:p>
    <w:p w14:paraId="69E92A03" w14:textId="77777777" w:rsidR="00B6021D" w:rsidRPr="00B6021D" w:rsidRDefault="00D7152D" w:rsidP="003B6BF0">
      <w:pPr>
        <w:pStyle w:val="ListParagraph"/>
        <w:numPr>
          <w:ilvl w:val="0"/>
          <w:numId w:val="6"/>
        </w:numPr>
        <w:spacing w:after="120"/>
        <w:ind w:left="1701"/>
        <w:rPr>
          <w:rFonts w:asciiTheme="minorHAnsi" w:hAnsiTheme="minorHAnsi" w:cstheme="minorHAnsi"/>
        </w:rPr>
      </w:pPr>
      <w:r w:rsidRPr="00B6021D">
        <w:rPr>
          <w:rFonts w:asciiTheme="minorHAnsi" w:hAnsiTheme="minorHAnsi" w:cstheme="minorHAnsi"/>
        </w:rPr>
        <w:t xml:space="preserve">For </w:t>
      </w:r>
      <w:r w:rsidR="00857BCA" w:rsidRPr="00B6021D">
        <w:rPr>
          <w:rFonts w:asciiTheme="minorHAnsi" w:hAnsiTheme="minorHAnsi" w:cstheme="minorHAnsi"/>
        </w:rPr>
        <w:t>a minimum of</w:t>
      </w:r>
      <w:r w:rsidRPr="00B6021D">
        <w:rPr>
          <w:rFonts w:asciiTheme="minorHAnsi" w:hAnsiTheme="minorHAnsi" w:cstheme="minorHAnsi"/>
        </w:rPr>
        <w:t xml:space="preserve"> 2 years following </w:t>
      </w:r>
      <w:r w:rsidR="0055716C" w:rsidRPr="00B6021D">
        <w:rPr>
          <w:rFonts w:asciiTheme="minorHAnsi" w:hAnsiTheme="minorHAnsi" w:cstheme="minorHAnsi"/>
        </w:rPr>
        <w:t>commencement of site operations</w:t>
      </w:r>
      <w:r w:rsidR="00CD4B00" w:rsidRPr="00B6021D">
        <w:rPr>
          <w:rFonts w:asciiTheme="minorHAnsi" w:hAnsiTheme="minorHAnsi" w:cstheme="minorHAnsi"/>
        </w:rPr>
        <w:t>,</w:t>
      </w:r>
      <w:r w:rsidR="00064C44" w:rsidRPr="00B6021D">
        <w:rPr>
          <w:rFonts w:asciiTheme="minorHAnsi" w:hAnsiTheme="minorHAnsi" w:cstheme="minorHAnsi"/>
        </w:rPr>
        <w:t xml:space="preserve"> </w:t>
      </w:r>
      <w:r w:rsidR="009E2F27" w:rsidRPr="00B6021D">
        <w:rPr>
          <w:rFonts w:asciiTheme="minorHAnsi" w:hAnsiTheme="minorHAnsi" w:cstheme="minorHAnsi"/>
        </w:rPr>
        <w:t xml:space="preserve">sampling </w:t>
      </w:r>
      <w:r w:rsidR="00462CD4" w:rsidRPr="00B6021D">
        <w:rPr>
          <w:rFonts w:asciiTheme="minorHAnsi" w:hAnsiTheme="minorHAnsi" w:cstheme="minorHAnsi"/>
        </w:rPr>
        <w:t>obtained</w:t>
      </w:r>
      <w:r w:rsidR="00462CD4" w:rsidRPr="00B6021D">
        <w:rPr>
          <w:rFonts w:asciiTheme="minorHAnsi" w:hAnsiTheme="minorHAnsi" w:cstheme="minorHAnsi"/>
          <w:spacing w:val="-6"/>
        </w:rPr>
        <w:t xml:space="preserve"> </w:t>
      </w:r>
      <w:r w:rsidR="005472F7" w:rsidRPr="00B6021D">
        <w:rPr>
          <w:rFonts w:asciiTheme="minorHAnsi" w:hAnsiTheme="minorHAnsi" w:cstheme="minorHAnsi"/>
          <w:spacing w:val="-6"/>
        </w:rPr>
        <w:t xml:space="preserve">quarterly </w:t>
      </w:r>
      <w:r w:rsidR="00462CD4" w:rsidRPr="00B6021D">
        <w:rPr>
          <w:rFonts w:asciiTheme="minorHAnsi" w:hAnsiTheme="minorHAnsi" w:cstheme="minorHAnsi"/>
        </w:rPr>
        <w:t>from</w:t>
      </w:r>
      <w:r w:rsidR="00462CD4" w:rsidRPr="00B6021D">
        <w:rPr>
          <w:rFonts w:asciiTheme="minorHAnsi" w:hAnsiTheme="minorHAnsi" w:cstheme="minorHAnsi"/>
          <w:spacing w:val="-6"/>
        </w:rPr>
        <w:t xml:space="preserve"> </w:t>
      </w:r>
      <w:r w:rsidR="00353D52" w:rsidRPr="00B6021D">
        <w:rPr>
          <w:rFonts w:asciiTheme="minorHAnsi" w:hAnsiTheme="minorHAnsi" w:cstheme="minorHAnsi"/>
          <w:spacing w:val="-6"/>
        </w:rPr>
        <w:t xml:space="preserve">all </w:t>
      </w:r>
      <w:r w:rsidR="00462CD4" w:rsidRPr="00B6021D">
        <w:rPr>
          <w:rFonts w:asciiTheme="minorHAnsi" w:hAnsiTheme="minorHAnsi" w:cstheme="minorHAnsi"/>
        </w:rPr>
        <w:t>groundwater</w:t>
      </w:r>
      <w:r w:rsidR="00462CD4" w:rsidRPr="00B6021D">
        <w:rPr>
          <w:rFonts w:asciiTheme="minorHAnsi" w:hAnsiTheme="minorHAnsi" w:cstheme="minorHAnsi"/>
          <w:spacing w:val="-6"/>
        </w:rPr>
        <w:t xml:space="preserve"> </w:t>
      </w:r>
      <w:r w:rsidR="00462CD4" w:rsidRPr="00B6021D">
        <w:rPr>
          <w:rFonts w:asciiTheme="minorHAnsi" w:hAnsiTheme="minorHAnsi" w:cstheme="minorHAnsi"/>
        </w:rPr>
        <w:t>monitoring</w:t>
      </w:r>
      <w:r w:rsidR="00462CD4" w:rsidRPr="00B6021D">
        <w:rPr>
          <w:rFonts w:asciiTheme="minorHAnsi" w:hAnsiTheme="minorHAnsi" w:cstheme="minorHAnsi"/>
          <w:spacing w:val="-6"/>
        </w:rPr>
        <w:t xml:space="preserve"> </w:t>
      </w:r>
      <w:r w:rsidR="004121AE" w:rsidRPr="00B6021D">
        <w:rPr>
          <w:rFonts w:asciiTheme="minorHAnsi" w:hAnsiTheme="minorHAnsi" w:cstheme="minorHAnsi"/>
          <w:spacing w:val="-6"/>
        </w:rPr>
        <w:t xml:space="preserve">wells </w:t>
      </w:r>
      <w:r w:rsidR="00462CD4" w:rsidRPr="00B6021D">
        <w:rPr>
          <w:rFonts w:asciiTheme="minorHAnsi" w:hAnsiTheme="minorHAnsi" w:cstheme="minorHAnsi"/>
        </w:rPr>
        <w:t>and</w:t>
      </w:r>
      <w:r w:rsidR="00462CD4" w:rsidRPr="00B6021D">
        <w:rPr>
          <w:rFonts w:asciiTheme="minorHAnsi" w:hAnsiTheme="minorHAnsi" w:cstheme="minorHAnsi"/>
          <w:spacing w:val="-6"/>
        </w:rPr>
        <w:t xml:space="preserve"> </w:t>
      </w:r>
      <w:r w:rsidR="00462CD4" w:rsidRPr="00B6021D">
        <w:rPr>
          <w:rFonts w:asciiTheme="minorHAnsi" w:hAnsiTheme="minorHAnsi" w:cstheme="minorHAnsi"/>
        </w:rPr>
        <w:t xml:space="preserve">be analyzed for the parameters listed in column </w:t>
      </w:r>
      <w:r w:rsidR="00C8118C" w:rsidRPr="00B6021D">
        <w:rPr>
          <w:rFonts w:asciiTheme="minorHAnsi" w:hAnsiTheme="minorHAnsi" w:cstheme="minorHAnsi"/>
        </w:rPr>
        <w:t>1</w:t>
      </w:r>
      <w:r w:rsidR="00462CD4" w:rsidRPr="00B6021D">
        <w:rPr>
          <w:rFonts w:asciiTheme="minorHAnsi" w:hAnsiTheme="minorHAnsi" w:cstheme="minorHAnsi"/>
        </w:rPr>
        <w:t xml:space="preserve"> of Schedule </w:t>
      </w:r>
      <w:r w:rsidR="00C8118C" w:rsidRPr="00B6021D">
        <w:rPr>
          <w:rFonts w:asciiTheme="minorHAnsi" w:hAnsiTheme="minorHAnsi" w:cstheme="minorHAnsi"/>
        </w:rPr>
        <w:t>1;</w:t>
      </w:r>
      <w:r w:rsidR="0030515C" w:rsidRPr="00B6021D">
        <w:rPr>
          <w:rFonts w:asciiTheme="minorHAnsi" w:hAnsiTheme="minorHAnsi" w:cstheme="minorHAnsi"/>
        </w:rPr>
        <w:t xml:space="preserve"> and</w:t>
      </w:r>
    </w:p>
    <w:p w14:paraId="7174D7D4" w14:textId="7E593E76" w:rsidR="00B6021D" w:rsidRPr="007A5416" w:rsidRDefault="00635BFE" w:rsidP="00B6021D">
      <w:pPr>
        <w:pStyle w:val="ListParagraph"/>
        <w:numPr>
          <w:ilvl w:val="0"/>
          <w:numId w:val="6"/>
        </w:numPr>
        <w:spacing w:after="120"/>
        <w:ind w:left="1701"/>
        <w:rPr>
          <w:rFonts w:asciiTheme="minorHAnsi" w:hAnsiTheme="minorHAnsi" w:cstheme="minorHAnsi"/>
        </w:rPr>
      </w:pPr>
      <w:r w:rsidRPr="00B6021D">
        <w:rPr>
          <w:rFonts w:asciiTheme="minorHAnsi" w:hAnsiTheme="minorHAnsi" w:cstheme="minorHAnsi"/>
        </w:rPr>
        <w:t>O</w:t>
      </w:r>
      <w:r w:rsidR="00C6068E" w:rsidRPr="00B6021D">
        <w:rPr>
          <w:rFonts w:asciiTheme="minorHAnsi" w:hAnsiTheme="minorHAnsi" w:cstheme="minorHAnsi"/>
        </w:rPr>
        <w:t xml:space="preserve">btained from selected wells, determined </w:t>
      </w:r>
      <w:r w:rsidR="00EC4AC8" w:rsidRPr="00B6021D">
        <w:rPr>
          <w:rFonts w:asciiTheme="minorHAnsi" w:hAnsiTheme="minorHAnsi" w:cstheme="minorHAnsi"/>
        </w:rPr>
        <w:t>by the Department</w:t>
      </w:r>
      <w:r w:rsidR="00EF3F94" w:rsidRPr="00B6021D">
        <w:rPr>
          <w:rFonts w:asciiTheme="minorHAnsi" w:hAnsiTheme="minorHAnsi" w:cstheme="minorHAnsi"/>
        </w:rPr>
        <w:t xml:space="preserve"> </w:t>
      </w:r>
      <w:r w:rsidR="00C6068E" w:rsidRPr="00B6021D">
        <w:rPr>
          <w:rFonts w:asciiTheme="minorHAnsi" w:hAnsiTheme="minorHAnsi" w:cstheme="minorHAnsi"/>
        </w:rPr>
        <w:t xml:space="preserve">in consultation </w:t>
      </w:r>
      <w:r w:rsidR="00EF3F94" w:rsidRPr="00B6021D">
        <w:rPr>
          <w:rFonts w:asciiTheme="minorHAnsi" w:hAnsiTheme="minorHAnsi" w:cstheme="minorHAnsi"/>
        </w:rPr>
        <w:t>with</w:t>
      </w:r>
      <w:r w:rsidR="00C6068E" w:rsidRPr="00B6021D">
        <w:rPr>
          <w:rFonts w:asciiTheme="minorHAnsi" w:hAnsiTheme="minorHAnsi" w:cstheme="minorHAnsi"/>
        </w:rPr>
        <w:t xml:space="preserve"> the </w:t>
      </w:r>
      <w:r w:rsidR="007A2A6F" w:rsidRPr="00B6021D">
        <w:rPr>
          <w:rFonts w:asciiTheme="minorHAnsi" w:hAnsiTheme="minorHAnsi" w:cstheme="minorHAnsi"/>
        </w:rPr>
        <w:t>Approval Holder</w:t>
      </w:r>
      <w:r w:rsidR="00C6068E" w:rsidRPr="00B6021D">
        <w:rPr>
          <w:rFonts w:asciiTheme="minorHAnsi" w:hAnsiTheme="minorHAnsi" w:cstheme="minorHAnsi"/>
        </w:rPr>
        <w:t>, on an annual</w:t>
      </w:r>
      <w:r w:rsidR="00384145" w:rsidRPr="00B6021D">
        <w:rPr>
          <w:rFonts w:asciiTheme="minorHAnsi" w:hAnsiTheme="minorHAnsi" w:cstheme="minorHAnsi"/>
        </w:rPr>
        <w:t xml:space="preserve"> basis </w:t>
      </w:r>
      <w:r w:rsidR="00C6068E" w:rsidRPr="00B6021D">
        <w:rPr>
          <w:rFonts w:asciiTheme="minorHAnsi" w:hAnsiTheme="minorHAnsi" w:cstheme="minorHAnsi"/>
        </w:rPr>
        <w:t xml:space="preserve">for the enhanced monitoring parameters listed in column </w:t>
      </w:r>
      <w:r w:rsidR="00FF73AE" w:rsidRPr="00B6021D">
        <w:rPr>
          <w:rFonts w:asciiTheme="minorHAnsi" w:hAnsiTheme="minorHAnsi" w:cstheme="minorHAnsi"/>
        </w:rPr>
        <w:t>3</w:t>
      </w:r>
      <w:r w:rsidR="00C6068E" w:rsidRPr="00B6021D">
        <w:rPr>
          <w:rFonts w:asciiTheme="minorHAnsi" w:hAnsiTheme="minorHAnsi" w:cstheme="minorHAnsi"/>
        </w:rPr>
        <w:t xml:space="preserve"> of Schedule 1</w:t>
      </w:r>
      <w:r w:rsidR="0030515C" w:rsidRPr="00B6021D">
        <w:rPr>
          <w:rFonts w:asciiTheme="minorHAnsi" w:hAnsiTheme="minorHAnsi" w:cstheme="minorHAnsi"/>
        </w:rPr>
        <w:t>.</w:t>
      </w:r>
      <w:bookmarkEnd w:id="43"/>
    </w:p>
    <w:p w14:paraId="7AFCADE9" w14:textId="77777777" w:rsidR="00B6021D" w:rsidRPr="00B6021D" w:rsidRDefault="003C6DFF" w:rsidP="003B6BF0">
      <w:pPr>
        <w:pStyle w:val="ListParagraph"/>
        <w:numPr>
          <w:ilvl w:val="1"/>
          <w:numId w:val="17"/>
        </w:numPr>
        <w:spacing w:after="120"/>
        <w:ind w:left="1276" w:hanging="425"/>
        <w:rPr>
          <w:rFonts w:asciiTheme="minorHAnsi" w:hAnsiTheme="minorHAnsi" w:cstheme="minorHAnsi"/>
        </w:rPr>
      </w:pPr>
      <w:r w:rsidRPr="00B6021D">
        <w:rPr>
          <w:rFonts w:asciiTheme="minorHAnsi" w:hAnsiTheme="minorHAnsi" w:cstheme="minorHAnsi"/>
        </w:rPr>
        <w:t>T</w:t>
      </w:r>
      <w:r w:rsidR="00104445" w:rsidRPr="00B6021D">
        <w:rPr>
          <w:rFonts w:asciiTheme="minorHAnsi" w:hAnsiTheme="minorHAnsi" w:cstheme="minorHAnsi"/>
        </w:rPr>
        <w:t xml:space="preserve">he frequency of sampling may be amended, after the </w:t>
      </w:r>
      <w:r w:rsidR="00857BCA" w:rsidRPr="00B6021D">
        <w:rPr>
          <w:rFonts w:asciiTheme="minorHAnsi" w:hAnsiTheme="minorHAnsi" w:cstheme="minorHAnsi"/>
        </w:rPr>
        <w:t xml:space="preserve">minimum </w:t>
      </w:r>
      <w:proofErr w:type="gramStart"/>
      <w:r w:rsidR="00302AF3" w:rsidRPr="00B6021D">
        <w:rPr>
          <w:rFonts w:asciiTheme="minorHAnsi" w:hAnsiTheme="minorHAnsi" w:cstheme="minorHAnsi"/>
        </w:rPr>
        <w:t>2 y</w:t>
      </w:r>
      <w:r w:rsidRPr="00B6021D">
        <w:rPr>
          <w:rFonts w:asciiTheme="minorHAnsi" w:hAnsiTheme="minorHAnsi" w:cstheme="minorHAnsi"/>
        </w:rPr>
        <w:t>ear</w:t>
      </w:r>
      <w:proofErr w:type="gramEnd"/>
      <w:r w:rsidR="00302AF3" w:rsidRPr="00B6021D">
        <w:rPr>
          <w:rFonts w:asciiTheme="minorHAnsi" w:hAnsiTheme="minorHAnsi" w:cstheme="minorHAnsi"/>
        </w:rPr>
        <w:t xml:space="preserve"> </w:t>
      </w:r>
      <w:r w:rsidR="00104445" w:rsidRPr="00B6021D">
        <w:rPr>
          <w:rFonts w:asciiTheme="minorHAnsi" w:hAnsiTheme="minorHAnsi" w:cstheme="minorHAnsi"/>
        </w:rPr>
        <w:t xml:space="preserve">time period, </w:t>
      </w:r>
      <w:r w:rsidR="00302AF3" w:rsidRPr="00B6021D">
        <w:rPr>
          <w:rFonts w:asciiTheme="minorHAnsi" w:hAnsiTheme="minorHAnsi" w:cstheme="minorHAnsi"/>
        </w:rPr>
        <w:t xml:space="preserve">for parameters listed in column 1 of Schedule 1 </w:t>
      </w:r>
      <w:r w:rsidR="00104445" w:rsidRPr="00B6021D">
        <w:rPr>
          <w:rFonts w:asciiTheme="minorHAnsi" w:hAnsiTheme="minorHAnsi" w:cstheme="minorHAnsi"/>
        </w:rPr>
        <w:t xml:space="preserve">where the owner prepares a report </w:t>
      </w:r>
      <w:r w:rsidR="00437583" w:rsidRPr="00B6021D">
        <w:rPr>
          <w:rFonts w:asciiTheme="minorHAnsi" w:hAnsiTheme="minorHAnsi" w:cstheme="minorHAnsi"/>
        </w:rPr>
        <w:t xml:space="preserve">providing rationale acceptable to the Department for allowing </w:t>
      </w:r>
      <w:r w:rsidR="00CC497D" w:rsidRPr="00B6021D">
        <w:rPr>
          <w:rFonts w:asciiTheme="minorHAnsi" w:hAnsiTheme="minorHAnsi" w:cstheme="minorHAnsi"/>
        </w:rPr>
        <w:t>a frequency change from quarterly to semi-annual sampling.</w:t>
      </w:r>
      <w:bookmarkStart w:id="44" w:name="_Hlk118374183"/>
    </w:p>
    <w:p w14:paraId="138DCFD8" w14:textId="37553AFC" w:rsidR="00A637E4" w:rsidRPr="003673F9" w:rsidRDefault="00BD4CFC" w:rsidP="003B6BF0">
      <w:pPr>
        <w:pStyle w:val="ListParagraph"/>
        <w:numPr>
          <w:ilvl w:val="1"/>
          <w:numId w:val="17"/>
        </w:numPr>
        <w:spacing w:after="120"/>
        <w:ind w:left="1276" w:hanging="425"/>
        <w:rPr>
          <w:rFonts w:asciiTheme="minorHAnsi" w:hAnsiTheme="minorHAnsi" w:cstheme="minorHAnsi"/>
        </w:rPr>
      </w:pPr>
      <w:r w:rsidRPr="00B6021D">
        <w:rPr>
          <w:rFonts w:asciiTheme="minorHAnsi" w:hAnsiTheme="minorHAnsi" w:cstheme="minorHAnsi"/>
        </w:rPr>
        <w:t xml:space="preserve">The Department may at any time require </w:t>
      </w:r>
      <w:r w:rsidR="00B54B40" w:rsidRPr="00B6021D">
        <w:rPr>
          <w:rFonts w:asciiTheme="minorHAnsi" w:hAnsiTheme="minorHAnsi" w:cstheme="minorHAnsi"/>
        </w:rPr>
        <w:t>that an enhanced frequency of sampling or additional sampling parameters be included in the monitoring program</w:t>
      </w:r>
      <w:bookmarkEnd w:id="44"/>
    </w:p>
    <w:p w14:paraId="75B11C50" w14:textId="77777777" w:rsidR="00BF0D17" w:rsidRPr="00E60A52" w:rsidRDefault="00BF0D17" w:rsidP="009014A0">
      <w:pPr>
        <w:pStyle w:val="ListParagraph"/>
        <w:ind w:left="1224"/>
        <w:rPr>
          <w:rFonts w:asciiTheme="minorHAnsi" w:hAnsiTheme="minorHAnsi" w:cstheme="minorHAnsi"/>
        </w:rPr>
      </w:pPr>
    </w:p>
    <w:p w14:paraId="2DD68B86" w14:textId="092EDDA4" w:rsidR="00472E07" w:rsidRPr="00E60A52" w:rsidRDefault="00C6068E" w:rsidP="00B6021D">
      <w:pPr>
        <w:pStyle w:val="Heading3"/>
        <w:rPr>
          <w:rFonts w:asciiTheme="minorHAnsi" w:hAnsiTheme="minorHAnsi" w:cstheme="minorHAnsi"/>
        </w:rPr>
      </w:pPr>
      <w:bookmarkStart w:id="45" w:name="_Toc118385018"/>
      <w:bookmarkStart w:id="46" w:name="_Toc118385019"/>
      <w:bookmarkStart w:id="47" w:name="_Toc118385020"/>
      <w:bookmarkStart w:id="48" w:name="_Toc118385021"/>
      <w:bookmarkStart w:id="49" w:name="_Toc118385022"/>
      <w:bookmarkStart w:id="50" w:name="_Toc118719024"/>
      <w:bookmarkStart w:id="51" w:name="_Toc118804535"/>
      <w:bookmarkEnd w:id="45"/>
      <w:bookmarkEnd w:id="46"/>
      <w:bookmarkEnd w:id="47"/>
      <w:bookmarkEnd w:id="48"/>
      <w:bookmarkEnd w:id="49"/>
      <w:r w:rsidRPr="00E60A52">
        <w:rPr>
          <w:rFonts w:asciiTheme="minorHAnsi" w:hAnsiTheme="minorHAnsi" w:cstheme="minorHAnsi"/>
        </w:rPr>
        <w:t>Surface</w:t>
      </w:r>
      <w:r w:rsidRPr="00E60A52">
        <w:rPr>
          <w:rFonts w:asciiTheme="minorHAnsi" w:hAnsiTheme="minorHAnsi" w:cstheme="minorHAnsi"/>
          <w:spacing w:val="-1"/>
        </w:rPr>
        <w:t xml:space="preserve"> </w:t>
      </w:r>
      <w:r w:rsidRPr="00E60A52">
        <w:rPr>
          <w:rFonts w:asciiTheme="minorHAnsi" w:hAnsiTheme="minorHAnsi" w:cstheme="minorHAnsi"/>
        </w:rPr>
        <w:t xml:space="preserve">Water </w:t>
      </w:r>
      <w:r w:rsidR="0068525D" w:rsidRPr="00E60A52">
        <w:rPr>
          <w:rFonts w:asciiTheme="minorHAnsi" w:hAnsiTheme="minorHAnsi" w:cstheme="minorHAnsi"/>
        </w:rPr>
        <w:t xml:space="preserve">and Leachate </w:t>
      </w:r>
      <w:r w:rsidRPr="00E60A52">
        <w:rPr>
          <w:rFonts w:asciiTheme="minorHAnsi" w:hAnsiTheme="minorHAnsi" w:cstheme="minorHAnsi"/>
          <w:spacing w:val="-2"/>
        </w:rPr>
        <w:t>Monitoring</w:t>
      </w:r>
      <w:bookmarkEnd w:id="50"/>
      <w:bookmarkEnd w:id="51"/>
    </w:p>
    <w:p w14:paraId="1CBA5356" w14:textId="3772FFA2" w:rsidR="008D2B80" w:rsidRPr="00B6021D" w:rsidRDefault="00C6068E" w:rsidP="00B6021D">
      <w:pPr>
        <w:spacing w:after="120"/>
        <w:rPr>
          <w:rFonts w:cstheme="minorHAnsi"/>
          <w:spacing w:val="-2"/>
          <w:sz w:val="24"/>
          <w:szCs w:val="24"/>
        </w:rPr>
      </w:pPr>
      <w:r w:rsidRPr="00B6021D">
        <w:rPr>
          <w:rFonts w:cstheme="minorHAnsi"/>
          <w:sz w:val="24"/>
          <w:szCs w:val="24"/>
        </w:rPr>
        <w:t>A</w:t>
      </w:r>
      <w:r w:rsidRPr="00B6021D">
        <w:rPr>
          <w:rFonts w:cstheme="minorHAnsi"/>
          <w:spacing w:val="-5"/>
          <w:sz w:val="24"/>
          <w:szCs w:val="24"/>
        </w:rPr>
        <w:t xml:space="preserve"> </w:t>
      </w:r>
      <w:r w:rsidRPr="00B6021D">
        <w:rPr>
          <w:rFonts w:cstheme="minorHAnsi"/>
          <w:sz w:val="24"/>
          <w:szCs w:val="24"/>
        </w:rPr>
        <w:t>program</w:t>
      </w:r>
      <w:r w:rsidRPr="00B6021D">
        <w:rPr>
          <w:rFonts w:cstheme="minorHAnsi"/>
          <w:spacing w:val="-5"/>
          <w:sz w:val="24"/>
          <w:szCs w:val="24"/>
        </w:rPr>
        <w:t xml:space="preserve"> </w:t>
      </w:r>
      <w:r w:rsidRPr="00B6021D">
        <w:rPr>
          <w:rFonts w:cstheme="minorHAnsi"/>
          <w:sz w:val="24"/>
          <w:szCs w:val="24"/>
        </w:rPr>
        <w:t>for</w:t>
      </w:r>
      <w:r w:rsidRPr="00B6021D">
        <w:rPr>
          <w:rFonts w:cstheme="minorHAnsi"/>
          <w:spacing w:val="-5"/>
          <w:sz w:val="24"/>
          <w:szCs w:val="24"/>
        </w:rPr>
        <w:t xml:space="preserve"> </w:t>
      </w:r>
      <w:r w:rsidRPr="00B6021D">
        <w:rPr>
          <w:rFonts w:cstheme="minorHAnsi"/>
          <w:sz w:val="24"/>
          <w:szCs w:val="24"/>
        </w:rPr>
        <w:t>monitoring</w:t>
      </w:r>
      <w:r w:rsidRPr="00B6021D">
        <w:rPr>
          <w:rFonts w:cstheme="minorHAnsi"/>
          <w:spacing w:val="-5"/>
          <w:sz w:val="24"/>
          <w:szCs w:val="24"/>
        </w:rPr>
        <w:t xml:space="preserve"> </w:t>
      </w:r>
      <w:r w:rsidRPr="00B6021D">
        <w:rPr>
          <w:rFonts w:cstheme="minorHAnsi"/>
          <w:sz w:val="24"/>
          <w:szCs w:val="24"/>
        </w:rPr>
        <w:t>surface</w:t>
      </w:r>
      <w:r w:rsidRPr="00B6021D">
        <w:rPr>
          <w:rFonts w:cstheme="minorHAnsi"/>
          <w:spacing w:val="-5"/>
          <w:sz w:val="24"/>
          <w:szCs w:val="24"/>
        </w:rPr>
        <w:t xml:space="preserve"> </w:t>
      </w:r>
      <w:r w:rsidRPr="00B6021D">
        <w:rPr>
          <w:rFonts w:cstheme="minorHAnsi"/>
          <w:sz w:val="24"/>
          <w:szCs w:val="24"/>
        </w:rPr>
        <w:t>water</w:t>
      </w:r>
      <w:r w:rsidR="00297698">
        <w:rPr>
          <w:rFonts w:cstheme="minorHAnsi"/>
          <w:sz w:val="24"/>
          <w:szCs w:val="24"/>
        </w:rPr>
        <w:t xml:space="preserve"> and leachate</w:t>
      </w:r>
      <w:r w:rsidRPr="00B6021D">
        <w:rPr>
          <w:rFonts w:cstheme="minorHAnsi"/>
          <w:spacing w:val="-5"/>
          <w:sz w:val="24"/>
          <w:szCs w:val="24"/>
        </w:rPr>
        <w:t xml:space="preserve"> </w:t>
      </w:r>
      <w:r w:rsidRPr="00B6021D">
        <w:rPr>
          <w:rFonts w:cstheme="minorHAnsi"/>
          <w:sz w:val="24"/>
          <w:szCs w:val="24"/>
        </w:rPr>
        <w:t>quality,</w:t>
      </w:r>
      <w:r w:rsidRPr="00B6021D">
        <w:rPr>
          <w:rFonts w:cstheme="minorHAnsi"/>
          <w:spacing w:val="-5"/>
          <w:sz w:val="24"/>
          <w:szCs w:val="24"/>
        </w:rPr>
        <w:t xml:space="preserve"> </w:t>
      </w:r>
      <w:r w:rsidRPr="00B6021D">
        <w:rPr>
          <w:rFonts w:cstheme="minorHAnsi"/>
          <w:sz w:val="24"/>
          <w:szCs w:val="24"/>
        </w:rPr>
        <w:t>quantity,</w:t>
      </w:r>
      <w:r w:rsidRPr="00B6021D">
        <w:rPr>
          <w:rFonts w:cstheme="minorHAnsi"/>
          <w:spacing w:val="-5"/>
          <w:sz w:val="24"/>
          <w:szCs w:val="24"/>
        </w:rPr>
        <w:t xml:space="preserve"> </w:t>
      </w:r>
      <w:r w:rsidRPr="00B6021D">
        <w:rPr>
          <w:rFonts w:cstheme="minorHAnsi"/>
          <w:sz w:val="24"/>
          <w:szCs w:val="24"/>
        </w:rPr>
        <w:t>and</w:t>
      </w:r>
      <w:r w:rsidRPr="00B6021D">
        <w:rPr>
          <w:rFonts w:cstheme="minorHAnsi"/>
          <w:spacing w:val="-4"/>
          <w:sz w:val="24"/>
          <w:szCs w:val="24"/>
        </w:rPr>
        <w:t xml:space="preserve"> </w:t>
      </w:r>
      <w:r w:rsidRPr="00B6021D">
        <w:rPr>
          <w:rFonts w:cstheme="minorHAnsi"/>
          <w:sz w:val="24"/>
          <w:szCs w:val="24"/>
        </w:rPr>
        <w:t>biological</w:t>
      </w:r>
      <w:r w:rsidRPr="00B6021D">
        <w:rPr>
          <w:rFonts w:cstheme="minorHAnsi"/>
          <w:spacing w:val="-5"/>
          <w:sz w:val="24"/>
          <w:szCs w:val="24"/>
        </w:rPr>
        <w:t xml:space="preserve"> </w:t>
      </w:r>
      <w:r w:rsidRPr="00B6021D">
        <w:rPr>
          <w:rFonts w:cstheme="minorHAnsi"/>
          <w:sz w:val="24"/>
          <w:szCs w:val="24"/>
        </w:rPr>
        <w:t>features shall</w:t>
      </w:r>
      <w:r w:rsidRPr="00B6021D">
        <w:rPr>
          <w:rFonts w:cstheme="minorHAnsi"/>
          <w:spacing w:val="-6"/>
          <w:sz w:val="24"/>
          <w:szCs w:val="24"/>
        </w:rPr>
        <w:t xml:space="preserve"> </w:t>
      </w:r>
      <w:r w:rsidRPr="00B6021D">
        <w:rPr>
          <w:rFonts w:cstheme="minorHAnsi"/>
          <w:sz w:val="24"/>
          <w:szCs w:val="24"/>
        </w:rPr>
        <w:t>be</w:t>
      </w:r>
      <w:r w:rsidR="003B165C" w:rsidRPr="00B6021D">
        <w:rPr>
          <w:rFonts w:cstheme="minorHAnsi"/>
          <w:sz w:val="24"/>
          <w:szCs w:val="24"/>
        </w:rPr>
        <w:t xml:space="preserve"> conducted including</w:t>
      </w:r>
      <w:r w:rsidRPr="00B6021D">
        <w:rPr>
          <w:rFonts w:cstheme="minorHAnsi"/>
          <w:sz w:val="24"/>
          <w:szCs w:val="24"/>
        </w:rPr>
        <w:t>,</w:t>
      </w:r>
      <w:r w:rsidRPr="00B6021D">
        <w:rPr>
          <w:rFonts w:cstheme="minorHAnsi"/>
          <w:spacing w:val="-3"/>
          <w:sz w:val="24"/>
          <w:szCs w:val="24"/>
        </w:rPr>
        <w:t xml:space="preserve"> </w:t>
      </w:r>
      <w:r w:rsidRPr="00B6021D">
        <w:rPr>
          <w:rFonts w:cstheme="minorHAnsi"/>
          <w:sz w:val="24"/>
          <w:szCs w:val="24"/>
        </w:rPr>
        <w:t>at</w:t>
      </w:r>
      <w:r w:rsidRPr="00B6021D">
        <w:rPr>
          <w:rFonts w:cstheme="minorHAnsi"/>
          <w:spacing w:val="-3"/>
          <w:sz w:val="24"/>
          <w:szCs w:val="24"/>
        </w:rPr>
        <w:t xml:space="preserve"> </w:t>
      </w:r>
      <w:r w:rsidRPr="00B6021D">
        <w:rPr>
          <w:rFonts w:cstheme="minorHAnsi"/>
          <w:sz w:val="24"/>
          <w:szCs w:val="24"/>
        </w:rPr>
        <w:t>a</w:t>
      </w:r>
      <w:r w:rsidRPr="00B6021D">
        <w:rPr>
          <w:rFonts w:cstheme="minorHAnsi"/>
          <w:spacing w:val="-3"/>
          <w:sz w:val="24"/>
          <w:szCs w:val="24"/>
        </w:rPr>
        <w:t xml:space="preserve"> </w:t>
      </w:r>
      <w:r w:rsidRPr="00B6021D">
        <w:rPr>
          <w:rFonts w:cstheme="minorHAnsi"/>
          <w:sz w:val="24"/>
          <w:szCs w:val="24"/>
        </w:rPr>
        <w:t>minimum,</w:t>
      </w:r>
      <w:r w:rsidRPr="00B6021D">
        <w:rPr>
          <w:rFonts w:cstheme="minorHAnsi"/>
          <w:spacing w:val="-3"/>
          <w:sz w:val="24"/>
          <w:szCs w:val="24"/>
        </w:rPr>
        <w:t xml:space="preserve"> </w:t>
      </w:r>
      <w:r w:rsidRPr="00B6021D">
        <w:rPr>
          <w:rFonts w:cstheme="minorHAnsi"/>
          <w:sz w:val="24"/>
          <w:szCs w:val="24"/>
        </w:rPr>
        <w:t>the</w:t>
      </w:r>
      <w:r w:rsidRPr="00B6021D">
        <w:rPr>
          <w:rFonts w:cstheme="minorHAnsi"/>
          <w:spacing w:val="-3"/>
          <w:sz w:val="24"/>
          <w:szCs w:val="24"/>
        </w:rPr>
        <w:t xml:space="preserve"> </w:t>
      </w:r>
      <w:r w:rsidRPr="00B6021D">
        <w:rPr>
          <w:rFonts w:cstheme="minorHAnsi"/>
          <w:spacing w:val="-2"/>
          <w:sz w:val="24"/>
          <w:szCs w:val="24"/>
        </w:rPr>
        <w:t>following:</w:t>
      </w:r>
    </w:p>
    <w:p w14:paraId="0BF823AD" w14:textId="6D63323D" w:rsidR="008D2B80" w:rsidRPr="00B6021D" w:rsidRDefault="00635BFE" w:rsidP="003B6BF0">
      <w:pPr>
        <w:pStyle w:val="ListParagraph"/>
        <w:numPr>
          <w:ilvl w:val="1"/>
          <w:numId w:val="19"/>
        </w:numPr>
        <w:spacing w:after="120"/>
        <w:ind w:left="1418" w:hanging="567"/>
        <w:rPr>
          <w:rFonts w:asciiTheme="minorHAnsi" w:hAnsiTheme="minorHAnsi" w:cstheme="minorHAnsi"/>
        </w:rPr>
      </w:pPr>
      <w:r w:rsidRPr="00B6021D">
        <w:rPr>
          <w:rFonts w:asciiTheme="minorHAnsi" w:hAnsiTheme="minorHAnsi" w:cstheme="minorHAnsi"/>
        </w:rPr>
        <w:t>R</w:t>
      </w:r>
      <w:r w:rsidR="00C6068E" w:rsidRPr="00B6021D">
        <w:rPr>
          <w:rFonts w:asciiTheme="minorHAnsi" w:hAnsiTheme="minorHAnsi" w:cstheme="minorHAnsi"/>
        </w:rPr>
        <w:t xml:space="preserve">epresentative samples of surface water </w:t>
      </w:r>
      <w:r w:rsidR="0014706E" w:rsidRPr="00B6021D">
        <w:rPr>
          <w:rFonts w:asciiTheme="minorHAnsi" w:hAnsiTheme="minorHAnsi" w:cstheme="minorHAnsi"/>
        </w:rPr>
        <w:t>and leachate</w:t>
      </w:r>
      <w:r w:rsidR="00C6068E" w:rsidRPr="00B6021D">
        <w:rPr>
          <w:rFonts w:asciiTheme="minorHAnsi" w:hAnsiTheme="minorHAnsi" w:cstheme="minorHAnsi"/>
        </w:rPr>
        <w:t xml:space="preserve"> being discharged from the </w:t>
      </w:r>
      <w:r w:rsidR="0043732F" w:rsidRPr="00B6021D">
        <w:rPr>
          <w:rFonts w:asciiTheme="minorHAnsi" w:hAnsiTheme="minorHAnsi" w:cstheme="minorHAnsi"/>
        </w:rPr>
        <w:t xml:space="preserve">Facility </w:t>
      </w:r>
      <w:r w:rsidR="00C6068E" w:rsidRPr="00B6021D">
        <w:rPr>
          <w:rFonts w:asciiTheme="minorHAnsi" w:hAnsiTheme="minorHAnsi" w:cstheme="minorHAnsi"/>
        </w:rPr>
        <w:t>and</w:t>
      </w:r>
      <w:r w:rsidR="00C6068E" w:rsidRPr="00B6021D">
        <w:rPr>
          <w:rFonts w:asciiTheme="minorHAnsi" w:hAnsiTheme="minorHAnsi" w:cstheme="minorHAnsi"/>
          <w:b/>
          <w:spacing w:val="-5"/>
        </w:rPr>
        <w:t xml:space="preserve"> </w:t>
      </w:r>
      <w:r w:rsidR="00C6068E" w:rsidRPr="00B6021D">
        <w:rPr>
          <w:rFonts w:asciiTheme="minorHAnsi" w:hAnsiTheme="minorHAnsi" w:cstheme="minorHAnsi"/>
        </w:rPr>
        <w:t>of</w:t>
      </w:r>
      <w:r w:rsidR="00C6068E" w:rsidRPr="00B6021D">
        <w:rPr>
          <w:rFonts w:asciiTheme="minorHAnsi" w:hAnsiTheme="minorHAnsi" w:cstheme="minorHAnsi"/>
          <w:spacing w:val="-5"/>
        </w:rPr>
        <w:t xml:space="preserve"> </w:t>
      </w:r>
      <w:r w:rsidR="00C6068E" w:rsidRPr="00B6021D">
        <w:rPr>
          <w:rFonts w:asciiTheme="minorHAnsi" w:hAnsiTheme="minorHAnsi" w:cstheme="minorHAnsi"/>
        </w:rPr>
        <w:t>any</w:t>
      </w:r>
      <w:r w:rsidR="00C6068E" w:rsidRPr="00B6021D">
        <w:rPr>
          <w:rFonts w:asciiTheme="minorHAnsi" w:hAnsiTheme="minorHAnsi" w:cstheme="minorHAnsi"/>
          <w:spacing w:val="-5"/>
        </w:rPr>
        <w:t xml:space="preserve"> </w:t>
      </w:r>
      <w:r w:rsidR="00C6068E" w:rsidRPr="00B6021D">
        <w:rPr>
          <w:rFonts w:asciiTheme="minorHAnsi" w:hAnsiTheme="minorHAnsi" w:cstheme="minorHAnsi"/>
        </w:rPr>
        <w:t>waterbody,</w:t>
      </w:r>
      <w:r w:rsidR="00C6068E" w:rsidRPr="00B6021D">
        <w:rPr>
          <w:rFonts w:asciiTheme="minorHAnsi" w:hAnsiTheme="minorHAnsi" w:cstheme="minorHAnsi"/>
          <w:spacing w:val="-5"/>
        </w:rPr>
        <w:t xml:space="preserve"> </w:t>
      </w:r>
      <w:r w:rsidR="00C6068E" w:rsidRPr="00B6021D">
        <w:rPr>
          <w:rFonts w:asciiTheme="minorHAnsi" w:hAnsiTheme="minorHAnsi" w:cstheme="minorHAnsi"/>
        </w:rPr>
        <w:t>including</w:t>
      </w:r>
      <w:r w:rsidR="00C6068E" w:rsidRPr="00B6021D">
        <w:rPr>
          <w:rFonts w:asciiTheme="minorHAnsi" w:hAnsiTheme="minorHAnsi" w:cstheme="minorHAnsi"/>
          <w:spacing w:val="-5"/>
        </w:rPr>
        <w:t xml:space="preserve"> </w:t>
      </w:r>
      <w:r w:rsidR="00C6068E" w:rsidRPr="00B6021D">
        <w:rPr>
          <w:rFonts w:asciiTheme="minorHAnsi" w:hAnsiTheme="minorHAnsi" w:cstheme="minorHAnsi"/>
        </w:rPr>
        <w:t>upstream</w:t>
      </w:r>
      <w:r w:rsidR="00C6068E" w:rsidRPr="00B6021D">
        <w:rPr>
          <w:rFonts w:asciiTheme="minorHAnsi" w:hAnsiTheme="minorHAnsi" w:cstheme="minorHAnsi"/>
          <w:spacing w:val="-5"/>
        </w:rPr>
        <w:t xml:space="preserve"> </w:t>
      </w:r>
      <w:r w:rsidR="00C6068E" w:rsidRPr="00B6021D">
        <w:rPr>
          <w:rFonts w:asciiTheme="minorHAnsi" w:hAnsiTheme="minorHAnsi" w:cstheme="minorHAnsi"/>
        </w:rPr>
        <w:t>control</w:t>
      </w:r>
      <w:r w:rsidR="00C6068E" w:rsidRPr="00B6021D">
        <w:rPr>
          <w:rFonts w:asciiTheme="minorHAnsi" w:hAnsiTheme="minorHAnsi" w:cstheme="minorHAnsi"/>
          <w:spacing w:val="-5"/>
        </w:rPr>
        <w:t xml:space="preserve"> </w:t>
      </w:r>
      <w:r w:rsidR="00C6068E" w:rsidRPr="00B6021D">
        <w:rPr>
          <w:rFonts w:asciiTheme="minorHAnsi" w:hAnsiTheme="minorHAnsi" w:cstheme="minorHAnsi"/>
        </w:rPr>
        <w:t>locations</w:t>
      </w:r>
      <w:r w:rsidR="003D67DE" w:rsidRPr="00B6021D">
        <w:rPr>
          <w:rFonts w:asciiTheme="minorHAnsi" w:hAnsiTheme="minorHAnsi" w:cstheme="minorHAnsi"/>
          <w:bCs/>
        </w:rPr>
        <w:t xml:space="preserve"> (which must be included </w:t>
      </w:r>
      <w:r w:rsidR="00E962ED" w:rsidRPr="00B6021D">
        <w:rPr>
          <w:rFonts w:asciiTheme="minorHAnsi" w:hAnsiTheme="minorHAnsi" w:cstheme="minorHAnsi"/>
          <w:bCs/>
        </w:rPr>
        <w:t>during</w:t>
      </w:r>
      <w:r w:rsidR="003D67DE" w:rsidRPr="00B6021D">
        <w:rPr>
          <w:rFonts w:asciiTheme="minorHAnsi" w:hAnsiTheme="minorHAnsi" w:cstheme="minorHAnsi"/>
          <w:bCs/>
        </w:rPr>
        <w:t xml:space="preserve"> the same </w:t>
      </w:r>
      <w:r w:rsidR="00E962ED" w:rsidRPr="00B6021D">
        <w:rPr>
          <w:rFonts w:asciiTheme="minorHAnsi" w:hAnsiTheme="minorHAnsi" w:cstheme="minorHAnsi"/>
          <w:bCs/>
        </w:rPr>
        <w:t>event</w:t>
      </w:r>
      <w:r w:rsidR="003D67DE" w:rsidRPr="00B6021D">
        <w:rPr>
          <w:rFonts w:asciiTheme="minorHAnsi" w:hAnsiTheme="minorHAnsi" w:cstheme="minorHAnsi"/>
          <w:bCs/>
        </w:rPr>
        <w:t xml:space="preserve"> as </w:t>
      </w:r>
      <w:r w:rsidR="00137BA4" w:rsidRPr="00B6021D">
        <w:rPr>
          <w:rFonts w:asciiTheme="minorHAnsi" w:hAnsiTheme="minorHAnsi" w:cstheme="minorHAnsi"/>
          <w:bCs/>
        </w:rPr>
        <w:t xml:space="preserve">sampling of </w:t>
      </w:r>
      <w:r w:rsidR="003D67DE" w:rsidRPr="00B6021D">
        <w:rPr>
          <w:rFonts w:asciiTheme="minorHAnsi" w:hAnsiTheme="minorHAnsi" w:cstheme="minorHAnsi"/>
          <w:bCs/>
        </w:rPr>
        <w:t>any</w:t>
      </w:r>
      <w:r w:rsidR="00137BA4" w:rsidRPr="00B6021D">
        <w:rPr>
          <w:rFonts w:asciiTheme="minorHAnsi" w:hAnsiTheme="minorHAnsi" w:cstheme="minorHAnsi"/>
          <w:bCs/>
        </w:rPr>
        <w:t xml:space="preserve"> other surface water locations)</w:t>
      </w:r>
      <w:r w:rsidR="00C6068E" w:rsidRPr="00B6021D">
        <w:rPr>
          <w:rFonts w:asciiTheme="minorHAnsi" w:hAnsiTheme="minorHAnsi" w:cstheme="minorHAnsi"/>
          <w:bCs/>
        </w:rPr>
        <w:t>,</w:t>
      </w:r>
      <w:r w:rsidR="00C6068E" w:rsidRPr="00B6021D">
        <w:rPr>
          <w:rFonts w:asciiTheme="minorHAnsi" w:hAnsiTheme="minorHAnsi" w:cstheme="minorHAnsi"/>
          <w:spacing w:val="-5"/>
        </w:rPr>
        <w:t xml:space="preserve"> </w:t>
      </w:r>
      <w:r w:rsidR="00C6068E" w:rsidRPr="00B6021D">
        <w:rPr>
          <w:rFonts w:asciiTheme="minorHAnsi" w:hAnsiTheme="minorHAnsi" w:cstheme="minorHAnsi"/>
        </w:rPr>
        <w:t>which</w:t>
      </w:r>
      <w:r w:rsidR="00C6068E" w:rsidRPr="00B6021D">
        <w:rPr>
          <w:rFonts w:asciiTheme="minorHAnsi" w:hAnsiTheme="minorHAnsi" w:cstheme="minorHAnsi"/>
          <w:spacing w:val="-5"/>
        </w:rPr>
        <w:t xml:space="preserve"> </w:t>
      </w:r>
      <w:r w:rsidR="00C6068E" w:rsidRPr="00B6021D">
        <w:rPr>
          <w:rFonts w:asciiTheme="minorHAnsi" w:hAnsiTheme="minorHAnsi" w:cstheme="minorHAnsi"/>
        </w:rPr>
        <w:t>may</w:t>
      </w:r>
      <w:r w:rsidR="00C6068E" w:rsidRPr="00B6021D">
        <w:rPr>
          <w:rFonts w:asciiTheme="minorHAnsi" w:hAnsiTheme="minorHAnsi" w:cstheme="minorHAnsi"/>
          <w:spacing w:val="-5"/>
        </w:rPr>
        <w:t xml:space="preserve"> </w:t>
      </w:r>
      <w:r w:rsidR="00C6068E" w:rsidRPr="00B6021D">
        <w:rPr>
          <w:rFonts w:asciiTheme="minorHAnsi" w:hAnsiTheme="minorHAnsi" w:cstheme="minorHAnsi"/>
        </w:rPr>
        <w:t xml:space="preserve">be affected by leachate, stormwater runoff, or sediment from the </w:t>
      </w:r>
      <w:r w:rsidR="0043732F" w:rsidRPr="00B6021D">
        <w:rPr>
          <w:rFonts w:asciiTheme="minorHAnsi" w:hAnsiTheme="minorHAnsi" w:cstheme="minorHAnsi"/>
        </w:rPr>
        <w:t>Facility</w:t>
      </w:r>
      <w:r w:rsidR="00C6068E" w:rsidRPr="00B6021D">
        <w:rPr>
          <w:rFonts w:asciiTheme="minorHAnsi" w:hAnsiTheme="minorHAnsi" w:cstheme="minorHAnsi"/>
        </w:rPr>
        <w:t xml:space="preserve">, shall </w:t>
      </w:r>
      <w:r w:rsidR="00C6068E" w:rsidRPr="00B6021D">
        <w:rPr>
          <w:rFonts w:asciiTheme="minorHAnsi" w:hAnsiTheme="minorHAnsi" w:cstheme="minorHAnsi"/>
          <w:spacing w:val="-4"/>
        </w:rPr>
        <w:t>be:</w:t>
      </w:r>
    </w:p>
    <w:p w14:paraId="798CF00C" w14:textId="77777777" w:rsidR="00B6021D" w:rsidRPr="00B6021D" w:rsidRDefault="00635BFE" w:rsidP="003B6BF0">
      <w:pPr>
        <w:pStyle w:val="ListParagraph"/>
        <w:numPr>
          <w:ilvl w:val="0"/>
          <w:numId w:val="7"/>
        </w:numPr>
        <w:tabs>
          <w:tab w:val="left" w:pos="2279"/>
          <w:tab w:val="left" w:pos="2281"/>
        </w:tabs>
        <w:spacing w:after="120"/>
        <w:ind w:left="1701" w:right="304"/>
        <w:rPr>
          <w:rFonts w:asciiTheme="minorHAnsi" w:hAnsiTheme="minorHAnsi" w:cstheme="minorHAnsi"/>
        </w:rPr>
      </w:pPr>
      <w:r w:rsidRPr="00B6021D">
        <w:rPr>
          <w:rFonts w:asciiTheme="minorHAnsi" w:hAnsiTheme="minorHAnsi" w:cstheme="minorHAnsi"/>
        </w:rPr>
        <w:t>O</w:t>
      </w:r>
      <w:r w:rsidR="00C6068E" w:rsidRPr="00B6021D">
        <w:rPr>
          <w:rFonts w:asciiTheme="minorHAnsi" w:hAnsiTheme="minorHAnsi" w:cstheme="minorHAnsi"/>
        </w:rPr>
        <w:t>btained</w:t>
      </w:r>
      <w:r w:rsidR="00FF73AE" w:rsidRPr="00B6021D">
        <w:rPr>
          <w:rFonts w:asciiTheme="minorHAnsi" w:hAnsiTheme="minorHAnsi" w:cstheme="minorHAnsi"/>
        </w:rPr>
        <w:t xml:space="preserve"> quarterly</w:t>
      </w:r>
      <w:r w:rsidR="00C6068E" w:rsidRPr="00B6021D">
        <w:rPr>
          <w:rFonts w:asciiTheme="minorHAnsi" w:hAnsiTheme="minorHAnsi" w:cstheme="minorHAnsi"/>
        </w:rPr>
        <w:t>,</w:t>
      </w:r>
      <w:r w:rsidR="00C6068E" w:rsidRPr="00B6021D">
        <w:rPr>
          <w:rFonts w:asciiTheme="minorHAnsi" w:hAnsiTheme="minorHAnsi" w:cstheme="minorHAnsi"/>
          <w:spacing w:val="-6"/>
        </w:rPr>
        <w:t xml:space="preserve"> </w:t>
      </w:r>
      <w:r w:rsidR="00C6068E" w:rsidRPr="00B6021D">
        <w:rPr>
          <w:rFonts w:asciiTheme="minorHAnsi" w:hAnsiTheme="minorHAnsi" w:cstheme="minorHAnsi"/>
        </w:rPr>
        <w:t>and</w:t>
      </w:r>
      <w:r w:rsidR="00C6068E" w:rsidRPr="00B6021D">
        <w:rPr>
          <w:rFonts w:asciiTheme="minorHAnsi" w:hAnsiTheme="minorHAnsi" w:cstheme="minorHAnsi"/>
          <w:spacing w:val="-6"/>
        </w:rPr>
        <w:t xml:space="preserve"> </w:t>
      </w:r>
      <w:r w:rsidR="00C6068E" w:rsidRPr="00B6021D">
        <w:rPr>
          <w:rFonts w:asciiTheme="minorHAnsi" w:hAnsiTheme="minorHAnsi" w:cstheme="minorHAnsi"/>
        </w:rPr>
        <w:t>be</w:t>
      </w:r>
      <w:r w:rsidR="00C6068E" w:rsidRPr="00B6021D">
        <w:rPr>
          <w:rFonts w:asciiTheme="minorHAnsi" w:hAnsiTheme="minorHAnsi" w:cstheme="minorHAnsi"/>
          <w:spacing w:val="-6"/>
        </w:rPr>
        <w:t xml:space="preserve"> </w:t>
      </w:r>
      <w:r w:rsidR="00C6068E" w:rsidRPr="00B6021D">
        <w:rPr>
          <w:rFonts w:asciiTheme="minorHAnsi" w:hAnsiTheme="minorHAnsi" w:cstheme="minorHAnsi"/>
        </w:rPr>
        <w:t>analyzed</w:t>
      </w:r>
      <w:r w:rsidR="00C6068E" w:rsidRPr="00B6021D">
        <w:rPr>
          <w:rFonts w:asciiTheme="minorHAnsi" w:hAnsiTheme="minorHAnsi" w:cstheme="minorHAnsi"/>
          <w:spacing w:val="-6"/>
        </w:rPr>
        <w:t xml:space="preserve"> </w:t>
      </w:r>
      <w:r w:rsidR="00C6068E" w:rsidRPr="00B6021D">
        <w:rPr>
          <w:rFonts w:asciiTheme="minorHAnsi" w:hAnsiTheme="minorHAnsi" w:cstheme="minorHAnsi"/>
        </w:rPr>
        <w:t>for</w:t>
      </w:r>
      <w:r w:rsidR="00C6068E" w:rsidRPr="00B6021D">
        <w:rPr>
          <w:rFonts w:asciiTheme="minorHAnsi" w:hAnsiTheme="minorHAnsi" w:cstheme="minorHAnsi"/>
          <w:spacing w:val="-6"/>
        </w:rPr>
        <w:t xml:space="preserve"> </w:t>
      </w:r>
      <w:r w:rsidR="00C6068E" w:rsidRPr="00B6021D">
        <w:rPr>
          <w:rFonts w:asciiTheme="minorHAnsi" w:hAnsiTheme="minorHAnsi" w:cstheme="minorHAnsi"/>
        </w:rPr>
        <w:t>the</w:t>
      </w:r>
      <w:r w:rsidR="00C6068E" w:rsidRPr="00B6021D">
        <w:rPr>
          <w:rFonts w:asciiTheme="minorHAnsi" w:hAnsiTheme="minorHAnsi" w:cstheme="minorHAnsi"/>
          <w:spacing w:val="-6"/>
        </w:rPr>
        <w:t xml:space="preserve"> </w:t>
      </w:r>
      <w:r w:rsidR="00C6068E" w:rsidRPr="00B6021D">
        <w:rPr>
          <w:rFonts w:asciiTheme="minorHAnsi" w:hAnsiTheme="minorHAnsi" w:cstheme="minorHAnsi"/>
        </w:rPr>
        <w:t>parameters</w:t>
      </w:r>
      <w:r w:rsidR="00C6068E" w:rsidRPr="00B6021D">
        <w:rPr>
          <w:rFonts w:asciiTheme="minorHAnsi" w:hAnsiTheme="minorHAnsi" w:cstheme="minorHAnsi"/>
          <w:spacing w:val="-6"/>
        </w:rPr>
        <w:t xml:space="preserve"> </w:t>
      </w:r>
      <w:r w:rsidR="00C6068E" w:rsidRPr="00B6021D">
        <w:rPr>
          <w:rFonts w:asciiTheme="minorHAnsi" w:hAnsiTheme="minorHAnsi" w:cstheme="minorHAnsi"/>
        </w:rPr>
        <w:t xml:space="preserve">listed in column </w:t>
      </w:r>
      <w:r w:rsidR="00FF73AE" w:rsidRPr="00B6021D">
        <w:rPr>
          <w:rFonts w:asciiTheme="minorHAnsi" w:hAnsiTheme="minorHAnsi" w:cstheme="minorHAnsi"/>
        </w:rPr>
        <w:t>2</w:t>
      </w:r>
      <w:r w:rsidR="00C6068E" w:rsidRPr="00B6021D">
        <w:rPr>
          <w:rFonts w:asciiTheme="minorHAnsi" w:hAnsiTheme="minorHAnsi" w:cstheme="minorHAnsi"/>
        </w:rPr>
        <w:t xml:space="preserve"> of Schedule 1 and for other parameters of concern identified in the surface water assessment</w:t>
      </w:r>
      <w:r w:rsidR="00550EBD" w:rsidRPr="00B6021D">
        <w:rPr>
          <w:rFonts w:asciiTheme="minorHAnsi" w:hAnsiTheme="minorHAnsi" w:cstheme="minorHAnsi"/>
        </w:rPr>
        <w:t xml:space="preserve"> or as required by the </w:t>
      </w:r>
      <w:proofErr w:type="gramStart"/>
      <w:r w:rsidR="00550EBD" w:rsidRPr="00B6021D">
        <w:rPr>
          <w:rFonts w:asciiTheme="minorHAnsi" w:hAnsiTheme="minorHAnsi" w:cstheme="minorHAnsi"/>
        </w:rPr>
        <w:t>Department</w:t>
      </w:r>
      <w:r w:rsidR="00C6068E" w:rsidRPr="00B6021D">
        <w:rPr>
          <w:rFonts w:asciiTheme="minorHAnsi" w:hAnsiTheme="minorHAnsi" w:cstheme="minorHAnsi"/>
        </w:rPr>
        <w:t>;</w:t>
      </w:r>
      <w:proofErr w:type="gramEnd"/>
    </w:p>
    <w:p w14:paraId="6751FF91" w14:textId="36F4BFB6" w:rsidR="00B6021D" w:rsidRPr="00B6021D" w:rsidRDefault="00635BFE" w:rsidP="003B6BF0">
      <w:pPr>
        <w:pStyle w:val="ListParagraph"/>
        <w:numPr>
          <w:ilvl w:val="0"/>
          <w:numId w:val="7"/>
        </w:numPr>
        <w:tabs>
          <w:tab w:val="left" w:pos="2279"/>
          <w:tab w:val="left" w:pos="2281"/>
        </w:tabs>
        <w:spacing w:after="120"/>
        <w:ind w:left="1701" w:right="304"/>
        <w:rPr>
          <w:rFonts w:asciiTheme="minorHAnsi" w:hAnsiTheme="minorHAnsi" w:cstheme="minorHAnsi"/>
        </w:rPr>
      </w:pPr>
      <w:r w:rsidRPr="00B6021D">
        <w:rPr>
          <w:rFonts w:asciiTheme="minorHAnsi" w:hAnsiTheme="minorHAnsi" w:cstheme="minorHAnsi"/>
        </w:rPr>
        <w:t>O</w:t>
      </w:r>
      <w:r w:rsidR="005B3447" w:rsidRPr="00B6021D">
        <w:rPr>
          <w:rFonts w:asciiTheme="minorHAnsi" w:hAnsiTheme="minorHAnsi" w:cstheme="minorHAnsi"/>
        </w:rPr>
        <w:t xml:space="preserve">btained from selected locations, </w:t>
      </w:r>
      <w:r w:rsidR="00C90D75" w:rsidRPr="00B6021D">
        <w:rPr>
          <w:rFonts w:asciiTheme="minorHAnsi" w:hAnsiTheme="minorHAnsi" w:cstheme="minorHAnsi"/>
        </w:rPr>
        <w:t xml:space="preserve">including </w:t>
      </w:r>
      <w:r w:rsidR="0037512E" w:rsidRPr="00B6021D">
        <w:rPr>
          <w:rFonts w:asciiTheme="minorHAnsi" w:hAnsiTheme="minorHAnsi" w:cstheme="minorHAnsi"/>
        </w:rPr>
        <w:t>leachate/</w:t>
      </w:r>
      <w:r w:rsidR="00C90D75" w:rsidRPr="00B6021D">
        <w:rPr>
          <w:rFonts w:asciiTheme="minorHAnsi" w:hAnsiTheme="minorHAnsi" w:cstheme="minorHAnsi"/>
        </w:rPr>
        <w:t>effluent discharge</w:t>
      </w:r>
      <w:r w:rsidR="005B3447" w:rsidRPr="00B6021D">
        <w:rPr>
          <w:rFonts w:asciiTheme="minorHAnsi" w:hAnsiTheme="minorHAnsi" w:cstheme="minorHAnsi"/>
        </w:rPr>
        <w:t xml:space="preserve">, determined by the Department in consultation </w:t>
      </w:r>
      <w:r w:rsidR="00D80BAE" w:rsidRPr="00B6021D">
        <w:rPr>
          <w:rFonts w:asciiTheme="minorHAnsi" w:hAnsiTheme="minorHAnsi" w:cstheme="minorHAnsi"/>
        </w:rPr>
        <w:t>with</w:t>
      </w:r>
      <w:r w:rsidR="005B3447" w:rsidRPr="00B6021D">
        <w:rPr>
          <w:rFonts w:asciiTheme="minorHAnsi" w:hAnsiTheme="minorHAnsi" w:cstheme="minorHAnsi"/>
        </w:rPr>
        <w:t xml:space="preserve"> the </w:t>
      </w:r>
      <w:r w:rsidR="00D80BAE" w:rsidRPr="00B6021D">
        <w:rPr>
          <w:rFonts w:asciiTheme="minorHAnsi" w:hAnsiTheme="minorHAnsi" w:cstheme="minorHAnsi"/>
        </w:rPr>
        <w:t>Approval Holder</w:t>
      </w:r>
      <w:r w:rsidR="005B3447" w:rsidRPr="00B6021D">
        <w:rPr>
          <w:rFonts w:asciiTheme="minorHAnsi" w:hAnsiTheme="minorHAnsi" w:cstheme="minorHAnsi"/>
        </w:rPr>
        <w:t xml:space="preserve">, on an annual basis for the enhanced monitoring parameters listed in column </w:t>
      </w:r>
      <w:r w:rsidR="00FF73AE" w:rsidRPr="00B6021D">
        <w:rPr>
          <w:rFonts w:asciiTheme="minorHAnsi" w:hAnsiTheme="minorHAnsi" w:cstheme="minorHAnsi"/>
        </w:rPr>
        <w:t>3</w:t>
      </w:r>
      <w:r w:rsidR="005B3447" w:rsidRPr="00B6021D">
        <w:rPr>
          <w:rFonts w:asciiTheme="minorHAnsi" w:hAnsiTheme="minorHAnsi" w:cstheme="minorHAnsi"/>
        </w:rPr>
        <w:t xml:space="preserve"> of Schedule 1</w:t>
      </w:r>
      <w:r w:rsidR="0030515C" w:rsidRPr="00B6021D">
        <w:rPr>
          <w:rFonts w:asciiTheme="minorHAnsi" w:hAnsiTheme="minorHAnsi" w:cstheme="minorHAnsi"/>
        </w:rPr>
        <w:t>.</w:t>
      </w:r>
    </w:p>
    <w:p w14:paraId="53C28B90" w14:textId="77777777" w:rsidR="00B6021D" w:rsidRPr="00B6021D" w:rsidRDefault="00635BFE" w:rsidP="003B6BF0">
      <w:pPr>
        <w:pStyle w:val="ListParagraph"/>
        <w:numPr>
          <w:ilvl w:val="1"/>
          <w:numId w:val="19"/>
        </w:numPr>
        <w:tabs>
          <w:tab w:val="left" w:pos="2279"/>
          <w:tab w:val="left" w:pos="2281"/>
        </w:tabs>
        <w:spacing w:after="120"/>
        <w:ind w:left="1418" w:right="304" w:hanging="567"/>
        <w:rPr>
          <w:rFonts w:asciiTheme="minorHAnsi" w:hAnsiTheme="minorHAnsi" w:cstheme="minorHAnsi"/>
        </w:rPr>
      </w:pPr>
      <w:r w:rsidRPr="00B6021D">
        <w:rPr>
          <w:rFonts w:asciiTheme="minorHAnsi" w:hAnsiTheme="minorHAnsi" w:cstheme="minorHAnsi"/>
        </w:rPr>
        <w:t>A</w:t>
      </w:r>
      <w:r w:rsidR="00C6068E" w:rsidRPr="00B6021D">
        <w:rPr>
          <w:rFonts w:asciiTheme="minorHAnsi" w:hAnsiTheme="minorHAnsi" w:cstheme="minorHAnsi"/>
        </w:rPr>
        <w:t>nnual monitoring of biological features to assess the composition and any changes to the benthic community present in any waterbody, located downstream</w:t>
      </w:r>
      <w:r w:rsidR="00C6068E" w:rsidRPr="00B6021D">
        <w:rPr>
          <w:rFonts w:asciiTheme="minorHAnsi" w:hAnsiTheme="minorHAnsi" w:cstheme="minorHAnsi"/>
          <w:spacing w:val="-4"/>
        </w:rPr>
        <w:t xml:space="preserve"> </w:t>
      </w:r>
      <w:r w:rsidR="00C6068E" w:rsidRPr="00B6021D">
        <w:rPr>
          <w:rFonts w:asciiTheme="minorHAnsi" w:hAnsiTheme="minorHAnsi" w:cstheme="minorHAnsi"/>
        </w:rPr>
        <w:t>of</w:t>
      </w:r>
      <w:r w:rsidR="00C6068E" w:rsidRPr="00B6021D">
        <w:rPr>
          <w:rFonts w:asciiTheme="minorHAnsi" w:hAnsiTheme="minorHAnsi" w:cstheme="minorHAnsi"/>
          <w:spacing w:val="-4"/>
        </w:rPr>
        <w:t xml:space="preserve"> </w:t>
      </w:r>
      <w:r w:rsidR="00A103DC" w:rsidRPr="00B6021D">
        <w:rPr>
          <w:rFonts w:asciiTheme="minorHAnsi" w:hAnsiTheme="minorHAnsi" w:cstheme="minorHAnsi"/>
        </w:rPr>
        <w:t xml:space="preserve">active areas of the </w:t>
      </w:r>
      <w:r w:rsidR="0043732F" w:rsidRPr="00B6021D">
        <w:rPr>
          <w:rFonts w:asciiTheme="minorHAnsi" w:hAnsiTheme="minorHAnsi" w:cstheme="minorHAnsi"/>
        </w:rPr>
        <w:t>Facility</w:t>
      </w:r>
      <w:r w:rsidR="00C6068E" w:rsidRPr="00B6021D">
        <w:rPr>
          <w:rFonts w:asciiTheme="minorHAnsi" w:hAnsiTheme="minorHAnsi" w:cstheme="minorHAnsi"/>
        </w:rPr>
        <w:t>,</w:t>
      </w:r>
      <w:r w:rsidR="00C6068E" w:rsidRPr="00B6021D">
        <w:rPr>
          <w:rFonts w:asciiTheme="minorHAnsi" w:hAnsiTheme="minorHAnsi" w:cstheme="minorHAnsi"/>
          <w:spacing w:val="-4"/>
        </w:rPr>
        <w:t xml:space="preserve"> </w:t>
      </w:r>
      <w:r w:rsidR="00C6068E" w:rsidRPr="00B6021D">
        <w:rPr>
          <w:rFonts w:asciiTheme="minorHAnsi" w:hAnsiTheme="minorHAnsi" w:cstheme="minorHAnsi"/>
        </w:rPr>
        <w:t>that</w:t>
      </w:r>
      <w:r w:rsidR="00C6068E" w:rsidRPr="00B6021D">
        <w:rPr>
          <w:rFonts w:asciiTheme="minorHAnsi" w:hAnsiTheme="minorHAnsi" w:cstheme="minorHAnsi"/>
          <w:spacing w:val="-4"/>
        </w:rPr>
        <w:t xml:space="preserve"> </w:t>
      </w:r>
      <w:r w:rsidR="00C6068E" w:rsidRPr="00B6021D">
        <w:rPr>
          <w:rFonts w:asciiTheme="minorHAnsi" w:hAnsiTheme="minorHAnsi" w:cstheme="minorHAnsi"/>
        </w:rPr>
        <w:t>may</w:t>
      </w:r>
      <w:r w:rsidR="00C6068E" w:rsidRPr="00B6021D">
        <w:rPr>
          <w:rFonts w:asciiTheme="minorHAnsi" w:hAnsiTheme="minorHAnsi" w:cstheme="minorHAnsi"/>
          <w:spacing w:val="-4"/>
        </w:rPr>
        <w:t xml:space="preserve"> </w:t>
      </w:r>
      <w:r w:rsidR="00C6068E" w:rsidRPr="00B6021D">
        <w:rPr>
          <w:rFonts w:asciiTheme="minorHAnsi" w:hAnsiTheme="minorHAnsi" w:cstheme="minorHAnsi"/>
        </w:rPr>
        <w:t>be</w:t>
      </w:r>
      <w:r w:rsidR="00C6068E" w:rsidRPr="00B6021D">
        <w:rPr>
          <w:rFonts w:asciiTheme="minorHAnsi" w:hAnsiTheme="minorHAnsi" w:cstheme="minorHAnsi"/>
          <w:spacing w:val="-4"/>
        </w:rPr>
        <w:t xml:space="preserve"> </w:t>
      </w:r>
      <w:r w:rsidR="00C6068E" w:rsidRPr="00B6021D">
        <w:rPr>
          <w:rFonts w:asciiTheme="minorHAnsi" w:hAnsiTheme="minorHAnsi" w:cstheme="minorHAnsi"/>
        </w:rPr>
        <w:t>affected</w:t>
      </w:r>
      <w:r w:rsidR="00C6068E" w:rsidRPr="00B6021D">
        <w:rPr>
          <w:rFonts w:asciiTheme="minorHAnsi" w:hAnsiTheme="minorHAnsi" w:cstheme="minorHAnsi"/>
          <w:spacing w:val="-4"/>
        </w:rPr>
        <w:t xml:space="preserve"> </w:t>
      </w:r>
      <w:r w:rsidR="00C6068E" w:rsidRPr="00B6021D">
        <w:rPr>
          <w:rFonts w:asciiTheme="minorHAnsi" w:hAnsiTheme="minorHAnsi" w:cstheme="minorHAnsi"/>
        </w:rPr>
        <w:t>by</w:t>
      </w:r>
      <w:r w:rsidR="00C6068E" w:rsidRPr="00B6021D">
        <w:rPr>
          <w:rFonts w:asciiTheme="minorHAnsi" w:hAnsiTheme="minorHAnsi" w:cstheme="minorHAnsi"/>
          <w:spacing w:val="-4"/>
        </w:rPr>
        <w:t xml:space="preserve"> </w:t>
      </w:r>
      <w:r w:rsidR="00C6068E" w:rsidRPr="00B6021D">
        <w:rPr>
          <w:rFonts w:asciiTheme="minorHAnsi" w:hAnsiTheme="minorHAnsi" w:cstheme="minorHAnsi"/>
        </w:rPr>
        <w:t xml:space="preserve">leachate, stormwater runoff, or sediment from the </w:t>
      </w:r>
      <w:proofErr w:type="gramStart"/>
      <w:r w:rsidR="0043732F" w:rsidRPr="00B6021D">
        <w:rPr>
          <w:rFonts w:asciiTheme="minorHAnsi" w:hAnsiTheme="minorHAnsi" w:cstheme="minorHAnsi"/>
        </w:rPr>
        <w:t>Facility</w:t>
      </w:r>
      <w:r w:rsidR="00C6068E" w:rsidRPr="00B6021D">
        <w:rPr>
          <w:rFonts w:asciiTheme="minorHAnsi" w:hAnsiTheme="minorHAnsi" w:cstheme="minorHAnsi"/>
        </w:rPr>
        <w:t>;</w:t>
      </w:r>
      <w:proofErr w:type="gramEnd"/>
    </w:p>
    <w:p w14:paraId="67AB7303" w14:textId="4623500B" w:rsidR="001424D1" w:rsidRPr="00B6021D" w:rsidRDefault="001424D1" w:rsidP="003B6BF0">
      <w:pPr>
        <w:pStyle w:val="ListParagraph"/>
        <w:numPr>
          <w:ilvl w:val="1"/>
          <w:numId w:val="19"/>
        </w:numPr>
        <w:tabs>
          <w:tab w:val="left" w:pos="2279"/>
          <w:tab w:val="left" w:pos="2281"/>
        </w:tabs>
        <w:spacing w:after="120"/>
        <w:ind w:left="1418" w:right="304" w:hanging="567"/>
        <w:rPr>
          <w:rFonts w:asciiTheme="minorHAnsi" w:hAnsiTheme="minorHAnsi" w:cstheme="minorHAnsi"/>
        </w:rPr>
      </w:pPr>
      <w:r w:rsidRPr="00B6021D">
        <w:rPr>
          <w:rFonts w:asciiTheme="minorHAnsi" w:hAnsiTheme="minorHAnsi" w:cstheme="minorHAnsi"/>
        </w:rPr>
        <w:t>The Department may at any time require that an enhanced frequency of sampling or additional sampling parameters be included in the monitoring program</w:t>
      </w:r>
      <w:r w:rsidR="00F043C3" w:rsidRPr="00B6021D">
        <w:rPr>
          <w:rFonts w:asciiTheme="minorHAnsi" w:hAnsiTheme="minorHAnsi" w:cstheme="minorHAnsi"/>
        </w:rPr>
        <w:t>.</w:t>
      </w:r>
    </w:p>
    <w:p w14:paraId="3937D762" w14:textId="77777777" w:rsidR="00C6068E" w:rsidRPr="00E60A52" w:rsidRDefault="00C6068E" w:rsidP="00C6068E">
      <w:pPr>
        <w:pStyle w:val="ListParagraph"/>
        <w:tabs>
          <w:tab w:val="left" w:pos="1559"/>
          <w:tab w:val="left" w:pos="1560"/>
        </w:tabs>
        <w:adjustRightInd/>
        <w:spacing w:before="78"/>
        <w:ind w:left="1559" w:right="3668"/>
        <w:jc w:val="center"/>
        <w:rPr>
          <w:rFonts w:asciiTheme="minorHAnsi" w:hAnsiTheme="minorHAnsi" w:cstheme="minorHAnsi"/>
          <w:spacing w:val="-2"/>
          <w:sz w:val="20"/>
        </w:rPr>
        <w:sectPr w:rsidR="00C6068E" w:rsidRPr="00E60A52" w:rsidSect="00456950">
          <w:headerReference w:type="even" r:id="rId17"/>
          <w:headerReference w:type="default" r:id="rId18"/>
          <w:headerReference w:type="first" r:id="rId19"/>
          <w:pgSz w:w="12240" w:h="15840"/>
          <w:pgMar w:top="1134" w:right="1440" w:bottom="1440" w:left="1440" w:header="720" w:footer="720" w:gutter="0"/>
          <w:cols w:space="720"/>
          <w:titlePg/>
          <w:docGrid w:linePitch="360"/>
        </w:sectPr>
      </w:pPr>
    </w:p>
    <w:p w14:paraId="032CF7A5" w14:textId="5DEF11E2" w:rsidR="00C6068E" w:rsidRPr="00011DC5" w:rsidRDefault="00C6068E" w:rsidP="00011DC5">
      <w:pPr>
        <w:pStyle w:val="Heading2"/>
      </w:pPr>
      <w:bookmarkStart w:id="52" w:name="_Toc118719025"/>
      <w:bookmarkStart w:id="53" w:name="_Toc118804536"/>
      <w:r w:rsidRPr="00011DC5">
        <w:t xml:space="preserve">Schedule </w:t>
      </w:r>
      <w:r w:rsidR="001643B7" w:rsidRPr="00011DC5">
        <w:t>1</w:t>
      </w:r>
      <w:r w:rsidR="00011DC5">
        <w:t xml:space="preserve">: </w:t>
      </w:r>
      <w:r w:rsidRPr="00011DC5">
        <w:t>Groundwater, Leachate and Surface Water</w:t>
      </w:r>
      <w:r w:rsidR="001643B7" w:rsidRPr="00011DC5">
        <w:t xml:space="preserve"> </w:t>
      </w:r>
      <w:r w:rsidRPr="00011DC5">
        <w:t>Monitoring Parameters</w:t>
      </w:r>
      <w:bookmarkEnd w:id="52"/>
      <w:bookmarkEnd w:id="53"/>
    </w:p>
    <w:p w14:paraId="6F2528B7" w14:textId="77777777" w:rsidR="00C6068E" w:rsidRPr="00E60A52" w:rsidRDefault="00C6068E" w:rsidP="00C6068E">
      <w:pPr>
        <w:pStyle w:val="BodyText"/>
        <w:spacing w:before="8"/>
        <w:rPr>
          <w:rFonts w:cstheme="minorHAnsi"/>
          <w:sz w:val="28"/>
          <w:szCs w:val="28"/>
        </w:rPr>
      </w:pPr>
    </w:p>
    <w:tbl>
      <w:tblPr>
        <w:tblStyle w:val="GridTable4-Accent1"/>
        <w:tblW w:w="10119" w:type="dxa"/>
        <w:tblLook w:val="04A0" w:firstRow="1" w:lastRow="0" w:firstColumn="1" w:lastColumn="0" w:noHBand="0" w:noVBand="1"/>
      </w:tblPr>
      <w:tblGrid>
        <w:gridCol w:w="1936"/>
        <w:gridCol w:w="2794"/>
        <w:gridCol w:w="2689"/>
        <w:gridCol w:w="2700"/>
      </w:tblGrid>
      <w:tr w:rsidR="00FB682E" w:rsidRPr="00E60A52" w14:paraId="17DF3E2E" w14:textId="165C5C7D" w:rsidTr="00FB682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36" w:type="dxa"/>
          </w:tcPr>
          <w:p w14:paraId="6D26E842" w14:textId="4C7506A0" w:rsidR="00FB682E" w:rsidRPr="00E60A52" w:rsidRDefault="00FB682E" w:rsidP="001B6BAB">
            <w:pPr>
              <w:pStyle w:val="BodyText"/>
              <w:kinsoku w:val="0"/>
              <w:overflowPunct w:val="0"/>
              <w:spacing w:before="6" w:after="120"/>
              <w:ind w:left="0"/>
              <w:rPr>
                <w:rFonts w:cstheme="minorHAnsi"/>
                <w:b w:val="0"/>
              </w:rPr>
            </w:pPr>
            <w:r w:rsidRPr="00E60A52">
              <w:rPr>
                <w:rFonts w:cstheme="minorHAnsi"/>
              </w:rPr>
              <w:t>Parameter Group</w:t>
            </w:r>
          </w:p>
        </w:tc>
        <w:tc>
          <w:tcPr>
            <w:tcW w:w="2794" w:type="dxa"/>
          </w:tcPr>
          <w:p w14:paraId="08A92331" w14:textId="6B3B2EE8" w:rsidR="00FB682E" w:rsidRPr="00E60A52" w:rsidRDefault="00FB682E" w:rsidP="001B6BAB">
            <w:pPr>
              <w:pStyle w:val="BodyText"/>
              <w:kinsoku w:val="0"/>
              <w:overflowPunct w:val="0"/>
              <w:spacing w:before="6" w:after="120"/>
              <w:ind w:left="0"/>
              <w:cnfStyle w:val="100000000000" w:firstRow="1" w:lastRow="0" w:firstColumn="0" w:lastColumn="0" w:oddVBand="0" w:evenVBand="0" w:oddHBand="0" w:evenHBand="0" w:firstRowFirstColumn="0" w:firstRowLastColumn="0" w:lastRowFirstColumn="0" w:lastRowLastColumn="0"/>
              <w:rPr>
                <w:rFonts w:cstheme="minorHAnsi"/>
                <w:b w:val="0"/>
              </w:rPr>
            </w:pPr>
            <w:r w:rsidRPr="00E60A52">
              <w:rPr>
                <w:rFonts w:cstheme="minorHAnsi"/>
              </w:rPr>
              <w:t>Column 1</w:t>
            </w:r>
          </w:p>
        </w:tc>
        <w:tc>
          <w:tcPr>
            <w:tcW w:w="2689" w:type="dxa"/>
          </w:tcPr>
          <w:p w14:paraId="33996FFC" w14:textId="652C11CF" w:rsidR="00FB682E" w:rsidRPr="00E60A52" w:rsidRDefault="00FB682E" w:rsidP="001B6BAB">
            <w:pPr>
              <w:pStyle w:val="BodyText"/>
              <w:kinsoku w:val="0"/>
              <w:overflowPunct w:val="0"/>
              <w:spacing w:before="6" w:after="120"/>
              <w:ind w:left="0"/>
              <w:cnfStyle w:val="100000000000" w:firstRow="1" w:lastRow="0" w:firstColumn="0" w:lastColumn="0" w:oddVBand="0" w:evenVBand="0" w:oddHBand="0" w:evenHBand="0" w:firstRowFirstColumn="0" w:firstRowLastColumn="0" w:lastRowFirstColumn="0" w:lastRowLastColumn="0"/>
              <w:rPr>
                <w:rFonts w:cstheme="minorHAnsi"/>
                <w:b w:val="0"/>
              </w:rPr>
            </w:pPr>
            <w:r w:rsidRPr="00E60A52">
              <w:rPr>
                <w:rFonts w:cstheme="minorHAnsi"/>
              </w:rPr>
              <w:t>Column 2</w:t>
            </w:r>
          </w:p>
        </w:tc>
        <w:tc>
          <w:tcPr>
            <w:tcW w:w="2700" w:type="dxa"/>
          </w:tcPr>
          <w:p w14:paraId="7054E6A6" w14:textId="27078D3C" w:rsidR="00FB682E" w:rsidRPr="00E60A52" w:rsidRDefault="00FB682E" w:rsidP="001B6BAB">
            <w:pPr>
              <w:pStyle w:val="BodyText"/>
              <w:kinsoku w:val="0"/>
              <w:overflowPunct w:val="0"/>
              <w:spacing w:before="6" w:after="120"/>
              <w:ind w:left="0"/>
              <w:cnfStyle w:val="100000000000" w:firstRow="1" w:lastRow="0" w:firstColumn="0" w:lastColumn="0" w:oddVBand="0" w:evenVBand="0" w:oddHBand="0" w:evenHBand="0" w:firstRowFirstColumn="0" w:firstRowLastColumn="0" w:lastRowFirstColumn="0" w:lastRowLastColumn="0"/>
              <w:rPr>
                <w:rFonts w:cstheme="minorHAnsi"/>
                <w:b w:val="0"/>
              </w:rPr>
            </w:pPr>
            <w:r w:rsidRPr="00E60A52">
              <w:rPr>
                <w:rFonts w:cstheme="minorHAnsi"/>
              </w:rPr>
              <w:t>Column 3</w:t>
            </w:r>
          </w:p>
        </w:tc>
      </w:tr>
      <w:tr w:rsidR="00FB682E" w:rsidRPr="00E60A52" w14:paraId="60102784" w14:textId="2433C60C" w:rsidTr="00FB682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36" w:type="dxa"/>
          </w:tcPr>
          <w:p w14:paraId="6A611E2F" w14:textId="77777777" w:rsidR="00FB682E" w:rsidRPr="00E60A52" w:rsidRDefault="00FB682E" w:rsidP="001B6BAB">
            <w:pPr>
              <w:pStyle w:val="BodyText"/>
              <w:kinsoku w:val="0"/>
              <w:overflowPunct w:val="0"/>
              <w:spacing w:before="6" w:after="120"/>
              <w:ind w:left="0"/>
              <w:rPr>
                <w:rFonts w:cstheme="minorHAnsi"/>
                <w:b w:val="0"/>
              </w:rPr>
            </w:pPr>
          </w:p>
        </w:tc>
        <w:tc>
          <w:tcPr>
            <w:tcW w:w="2794" w:type="dxa"/>
          </w:tcPr>
          <w:p w14:paraId="2ACFE91C" w14:textId="6E7A25BA" w:rsidR="00FB682E" w:rsidRPr="00E60A52" w:rsidRDefault="00FB682E" w:rsidP="001B6BAB">
            <w:pPr>
              <w:pStyle w:val="BodyText"/>
              <w:kinsoku w:val="0"/>
              <w:overflowPunct w:val="0"/>
              <w:spacing w:before="6" w:after="120"/>
              <w:ind w:left="0"/>
              <w:cnfStyle w:val="100000000000" w:firstRow="1" w:lastRow="0" w:firstColumn="0" w:lastColumn="0" w:oddVBand="0" w:evenVBand="0" w:oddHBand="0" w:evenHBand="0" w:firstRowFirstColumn="0" w:firstRowLastColumn="0" w:lastRowFirstColumn="0" w:lastRowLastColumn="0"/>
              <w:rPr>
                <w:rFonts w:cstheme="minorHAnsi"/>
                <w:b w:val="0"/>
              </w:rPr>
            </w:pPr>
            <w:r w:rsidRPr="00E60A52">
              <w:rPr>
                <w:rFonts w:cstheme="minorHAnsi"/>
              </w:rPr>
              <w:t xml:space="preserve">Groundwater </w:t>
            </w:r>
          </w:p>
        </w:tc>
        <w:tc>
          <w:tcPr>
            <w:tcW w:w="2689" w:type="dxa"/>
          </w:tcPr>
          <w:p w14:paraId="6B385289" w14:textId="3A0D88F5" w:rsidR="00FB682E" w:rsidRPr="00E60A52" w:rsidRDefault="00FB682E" w:rsidP="001B6BAB">
            <w:pPr>
              <w:pStyle w:val="BodyText"/>
              <w:kinsoku w:val="0"/>
              <w:overflowPunct w:val="0"/>
              <w:spacing w:before="6" w:after="120"/>
              <w:ind w:left="0"/>
              <w:cnfStyle w:val="100000000000" w:firstRow="1" w:lastRow="0" w:firstColumn="0" w:lastColumn="0" w:oddVBand="0" w:evenVBand="0" w:oddHBand="0" w:evenHBand="0" w:firstRowFirstColumn="0" w:firstRowLastColumn="0" w:lastRowFirstColumn="0" w:lastRowLastColumn="0"/>
              <w:rPr>
                <w:rFonts w:cstheme="minorHAnsi"/>
                <w:b w:val="0"/>
              </w:rPr>
            </w:pPr>
            <w:r w:rsidRPr="00E60A52">
              <w:rPr>
                <w:rFonts w:cstheme="minorHAnsi"/>
              </w:rPr>
              <w:t>Surface Water</w:t>
            </w:r>
            <w:r w:rsidR="00480830" w:rsidRPr="00E60A52">
              <w:rPr>
                <w:rFonts w:cstheme="minorHAnsi"/>
              </w:rPr>
              <w:t xml:space="preserve"> and Leachate</w:t>
            </w:r>
          </w:p>
        </w:tc>
        <w:tc>
          <w:tcPr>
            <w:tcW w:w="2700" w:type="dxa"/>
          </w:tcPr>
          <w:p w14:paraId="71416DFB" w14:textId="4677F81E" w:rsidR="00FB682E" w:rsidRPr="00E60A52" w:rsidRDefault="00FB682E" w:rsidP="001B6BAB">
            <w:pPr>
              <w:pStyle w:val="BodyText"/>
              <w:kinsoku w:val="0"/>
              <w:overflowPunct w:val="0"/>
              <w:spacing w:before="6" w:after="120"/>
              <w:ind w:left="0"/>
              <w:cnfStyle w:val="100000000000" w:firstRow="1" w:lastRow="0" w:firstColumn="0" w:lastColumn="0" w:oddVBand="0" w:evenVBand="0" w:oddHBand="0" w:evenHBand="0" w:firstRowFirstColumn="0" w:firstRowLastColumn="0" w:lastRowFirstColumn="0" w:lastRowLastColumn="0"/>
              <w:rPr>
                <w:rFonts w:cstheme="minorHAnsi"/>
                <w:b w:val="0"/>
              </w:rPr>
            </w:pPr>
            <w:r w:rsidRPr="00E60A52">
              <w:rPr>
                <w:rFonts w:cstheme="minorHAnsi"/>
              </w:rPr>
              <w:t>Enhanced monitoring parameters for select groundwater</w:t>
            </w:r>
            <w:r w:rsidR="00861A18" w:rsidRPr="00E60A52">
              <w:rPr>
                <w:rFonts w:cstheme="minorHAnsi"/>
              </w:rPr>
              <w:t>,</w:t>
            </w:r>
            <w:r w:rsidRPr="00E60A52">
              <w:rPr>
                <w:rFonts w:cstheme="minorHAnsi"/>
              </w:rPr>
              <w:t xml:space="preserve"> Surface Water</w:t>
            </w:r>
            <w:r w:rsidR="00861A18" w:rsidRPr="00E60A52">
              <w:rPr>
                <w:rFonts w:cstheme="minorHAnsi"/>
              </w:rPr>
              <w:t xml:space="preserve"> and Leachate</w:t>
            </w:r>
          </w:p>
        </w:tc>
      </w:tr>
      <w:tr w:rsidR="00FB682E" w:rsidRPr="00E60A52" w14:paraId="57EF303C" w14:textId="77777777"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val="restart"/>
            <w:tcBorders>
              <w:top w:val="single" w:sz="4" w:space="0" w:color="5B9BD5" w:themeColor="accent1"/>
            </w:tcBorders>
          </w:tcPr>
          <w:p w14:paraId="404D8850" w14:textId="3AA25234" w:rsidR="00801D41" w:rsidRPr="00E60A52" w:rsidRDefault="0099456F" w:rsidP="00801D41">
            <w:pPr>
              <w:pStyle w:val="BodyText"/>
              <w:kinsoku w:val="0"/>
              <w:overflowPunct w:val="0"/>
              <w:spacing w:before="6" w:after="120"/>
              <w:ind w:left="0"/>
              <w:rPr>
                <w:rFonts w:cstheme="minorHAnsi"/>
              </w:rPr>
            </w:pPr>
            <w:r w:rsidRPr="00E60A52">
              <w:rPr>
                <w:rFonts w:cstheme="minorHAnsi"/>
              </w:rPr>
              <w:t>General Chemistry and Metals</w:t>
            </w:r>
          </w:p>
          <w:p w14:paraId="758CE639" w14:textId="10DBFD01" w:rsidR="00FB682E" w:rsidRPr="00E60A52" w:rsidRDefault="00FB682E" w:rsidP="009E171A">
            <w:pPr>
              <w:textAlignment w:val="baseline"/>
              <w:rPr>
                <w:rFonts w:eastAsia="Times New Roman" w:cstheme="minorHAnsi"/>
                <w:b w:val="0"/>
                <w:bCs w:val="0"/>
                <w:sz w:val="24"/>
                <w:szCs w:val="24"/>
                <w:lang w:val="en-CA" w:eastAsia="en-CA"/>
              </w:rPr>
            </w:pPr>
          </w:p>
        </w:tc>
        <w:tc>
          <w:tcPr>
            <w:tcW w:w="2794" w:type="dxa"/>
            <w:tcBorders>
              <w:top w:val="single" w:sz="4" w:space="0" w:color="5B9BD5" w:themeColor="accent1"/>
            </w:tcBorders>
          </w:tcPr>
          <w:p w14:paraId="396902A8" w14:textId="668606B4"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color w:val="0078D4"/>
                <w:sz w:val="24"/>
                <w:szCs w:val="24"/>
                <w:u w:val="single"/>
                <w:lang w:eastAsia="en-CA"/>
              </w:rPr>
            </w:pPr>
            <w:r w:rsidRPr="00E60A52">
              <w:rPr>
                <w:rFonts w:eastAsia="Times New Roman" w:cstheme="minorHAnsi"/>
                <w:sz w:val="24"/>
                <w:szCs w:val="24"/>
                <w:lang w:eastAsia="en-CA"/>
              </w:rPr>
              <w:t>Alkalinity</w:t>
            </w:r>
            <w:r w:rsidRPr="00E60A52">
              <w:rPr>
                <w:rFonts w:eastAsia="Times New Roman" w:cstheme="minorHAnsi"/>
                <w:sz w:val="24"/>
                <w:szCs w:val="24"/>
                <w:lang w:val="en-CA" w:eastAsia="en-CA"/>
              </w:rPr>
              <w:t> </w:t>
            </w:r>
          </w:p>
        </w:tc>
        <w:tc>
          <w:tcPr>
            <w:tcW w:w="2689" w:type="dxa"/>
            <w:tcBorders>
              <w:top w:val="single" w:sz="4" w:space="0" w:color="5B9BD5" w:themeColor="accent1"/>
            </w:tcBorders>
          </w:tcPr>
          <w:p w14:paraId="33E90708" w14:textId="52B24A9D"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color w:val="0078D4"/>
                <w:sz w:val="24"/>
                <w:szCs w:val="24"/>
                <w:u w:val="single"/>
                <w:lang w:eastAsia="en-CA"/>
              </w:rPr>
            </w:pPr>
            <w:r w:rsidRPr="00E60A52">
              <w:rPr>
                <w:rFonts w:eastAsia="Times New Roman" w:cstheme="minorHAnsi"/>
                <w:sz w:val="24"/>
                <w:szCs w:val="24"/>
                <w:lang w:eastAsia="en-CA"/>
              </w:rPr>
              <w:t>Alkalinity</w:t>
            </w:r>
            <w:r w:rsidRPr="00E60A52">
              <w:rPr>
                <w:rFonts w:eastAsia="Times New Roman" w:cstheme="minorHAnsi"/>
                <w:sz w:val="24"/>
                <w:szCs w:val="24"/>
                <w:lang w:val="en-CA" w:eastAsia="en-CA"/>
              </w:rPr>
              <w:t> </w:t>
            </w:r>
          </w:p>
        </w:tc>
        <w:tc>
          <w:tcPr>
            <w:tcW w:w="2700" w:type="dxa"/>
            <w:tcBorders>
              <w:top w:val="single" w:sz="4" w:space="0" w:color="5B9BD5" w:themeColor="accent1"/>
            </w:tcBorders>
          </w:tcPr>
          <w:p w14:paraId="07C627BD"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color w:val="0078D4"/>
                <w:sz w:val="24"/>
                <w:szCs w:val="24"/>
                <w:u w:val="single"/>
                <w:lang w:eastAsia="en-CA"/>
              </w:rPr>
            </w:pPr>
          </w:p>
        </w:tc>
      </w:tr>
      <w:tr w:rsidR="00FB682E" w:rsidRPr="00E60A52" w14:paraId="5CCD8B45" w14:textId="22F36B2E"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133EAC17" w14:textId="0B6AC6DD"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665CB576" w14:textId="3916D17F" w:rsidR="00FB682E" w:rsidRPr="003673F9"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3673F9">
              <w:rPr>
                <w:rFonts w:eastAsia="Times New Roman" w:cstheme="minorHAnsi"/>
                <w:sz w:val="24"/>
                <w:szCs w:val="24"/>
                <w:lang w:eastAsia="en-CA"/>
              </w:rPr>
              <w:t>Aluminum</w:t>
            </w:r>
          </w:p>
        </w:tc>
        <w:tc>
          <w:tcPr>
            <w:tcW w:w="2689" w:type="dxa"/>
            <w:hideMark/>
          </w:tcPr>
          <w:p w14:paraId="5B053D77" w14:textId="51F4A4C2" w:rsidR="00FB682E" w:rsidRPr="003673F9"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3673F9">
              <w:rPr>
                <w:rFonts w:eastAsia="Times New Roman" w:cstheme="minorHAnsi"/>
                <w:sz w:val="24"/>
                <w:szCs w:val="24"/>
                <w:lang w:eastAsia="en-CA"/>
              </w:rPr>
              <w:t>Aluminum</w:t>
            </w:r>
          </w:p>
        </w:tc>
        <w:tc>
          <w:tcPr>
            <w:tcW w:w="2700" w:type="dxa"/>
          </w:tcPr>
          <w:p w14:paraId="6F637696" w14:textId="7D006134"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color w:val="0078D4"/>
                <w:sz w:val="24"/>
                <w:szCs w:val="24"/>
                <w:u w:val="single"/>
                <w:lang w:eastAsia="en-CA"/>
              </w:rPr>
            </w:pPr>
          </w:p>
        </w:tc>
      </w:tr>
      <w:tr w:rsidR="00FB682E" w:rsidRPr="00E60A52" w14:paraId="06AA34CB" w14:textId="1A6F4DA9"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5464ACC2" w14:textId="52D8C64A"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35446E63"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Ammonia</w:t>
            </w:r>
            <w:r w:rsidRPr="00E60A52">
              <w:rPr>
                <w:rFonts w:eastAsia="Times New Roman" w:cstheme="minorHAnsi"/>
                <w:sz w:val="24"/>
                <w:szCs w:val="24"/>
                <w:lang w:val="en-CA" w:eastAsia="en-CA"/>
              </w:rPr>
              <w:t> </w:t>
            </w:r>
          </w:p>
        </w:tc>
        <w:tc>
          <w:tcPr>
            <w:tcW w:w="2689" w:type="dxa"/>
            <w:hideMark/>
          </w:tcPr>
          <w:p w14:paraId="7744C29D"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Ammonia</w:t>
            </w:r>
            <w:r w:rsidRPr="00E60A52">
              <w:rPr>
                <w:rFonts w:eastAsia="Times New Roman" w:cstheme="minorHAnsi"/>
                <w:sz w:val="24"/>
                <w:szCs w:val="24"/>
                <w:lang w:val="en-CA" w:eastAsia="en-CA"/>
              </w:rPr>
              <w:t> </w:t>
            </w:r>
          </w:p>
        </w:tc>
        <w:tc>
          <w:tcPr>
            <w:tcW w:w="2700" w:type="dxa"/>
          </w:tcPr>
          <w:p w14:paraId="3B0305B7"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r>
      <w:tr w:rsidR="0099456F" w:rsidRPr="00E60A52" w14:paraId="05ABFA7F" w14:textId="77777777"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tcPr>
          <w:p w14:paraId="507AFF00" w14:textId="77777777" w:rsidR="0099456F" w:rsidRPr="00E60A52" w:rsidRDefault="0099456F" w:rsidP="009E171A">
            <w:pPr>
              <w:textAlignment w:val="baseline"/>
              <w:rPr>
                <w:rFonts w:eastAsia="Times New Roman" w:cstheme="minorHAnsi"/>
                <w:sz w:val="24"/>
                <w:szCs w:val="24"/>
                <w:lang w:val="en-CA" w:eastAsia="en-CA"/>
              </w:rPr>
            </w:pPr>
          </w:p>
        </w:tc>
        <w:tc>
          <w:tcPr>
            <w:tcW w:w="2794" w:type="dxa"/>
          </w:tcPr>
          <w:p w14:paraId="19957F50" w14:textId="2CEA4AFA" w:rsidR="0099456F" w:rsidRPr="00E60A52" w:rsidRDefault="0099456F"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Antimony</w:t>
            </w:r>
          </w:p>
        </w:tc>
        <w:tc>
          <w:tcPr>
            <w:tcW w:w="2689" w:type="dxa"/>
          </w:tcPr>
          <w:p w14:paraId="1741F183" w14:textId="386E5FA0" w:rsidR="0099456F" w:rsidRPr="00E60A52" w:rsidRDefault="0099456F"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Antimony</w:t>
            </w:r>
          </w:p>
        </w:tc>
        <w:tc>
          <w:tcPr>
            <w:tcW w:w="2700" w:type="dxa"/>
          </w:tcPr>
          <w:p w14:paraId="57DAF313" w14:textId="77777777" w:rsidR="0099456F" w:rsidRPr="00E60A52" w:rsidRDefault="0099456F"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r>
      <w:tr w:rsidR="00FB682E" w:rsidRPr="00E60A52" w14:paraId="5E22E0B6" w14:textId="2F2FE2D9"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4AB80F49" w14:textId="532C3A17"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122F3E8F"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Arsenic</w:t>
            </w:r>
            <w:r w:rsidRPr="00E60A52">
              <w:rPr>
                <w:rFonts w:eastAsia="Times New Roman" w:cstheme="minorHAnsi"/>
                <w:sz w:val="24"/>
                <w:szCs w:val="24"/>
                <w:lang w:val="en-CA" w:eastAsia="en-CA"/>
              </w:rPr>
              <w:t> </w:t>
            </w:r>
          </w:p>
        </w:tc>
        <w:tc>
          <w:tcPr>
            <w:tcW w:w="2689" w:type="dxa"/>
            <w:hideMark/>
          </w:tcPr>
          <w:p w14:paraId="7543445B"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Arsenic</w:t>
            </w:r>
            <w:r w:rsidRPr="00E60A52">
              <w:rPr>
                <w:rFonts w:eastAsia="Times New Roman" w:cstheme="minorHAnsi"/>
                <w:sz w:val="24"/>
                <w:szCs w:val="24"/>
                <w:lang w:val="en-CA" w:eastAsia="en-CA"/>
              </w:rPr>
              <w:t> </w:t>
            </w:r>
          </w:p>
        </w:tc>
        <w:tc>
          <w:tcPr>
            <w:tcW w:w="2700" w:type="dxa"/>
          </w:tcPr>
          <w:p w14:paraId="5B1E6B68" w14:textId="77777777"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FB682E" w:rsidRPr="00E60A52" w14:paraId="5263A9DF" w14:textId="2A0C8312"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7B1381AD" w14:textId="4CAF79EF"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3662C8B4"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Barium</w:t>
            </w:r>
            <w:r w:rsidRPr="00E60A52">
              <w:rPr>
                <w:rFonts w:eastAsia="Times New Roman" w:cstheme="minorHAnsi"/>
                <w:sz w:val="24"/>
                <w:szCs w:val="24"/>
                <w:lang w:val="en-CA" w:eastAsia="en-CA"/>
              </w:rPr>
              <w:t> </w:t>
            </w:r>
          </w:p>
        </w:tc>
        <w:tc>
          <w:tcPr>
            <w:tcW w:w="2689" w:type="dxa"/>
            <w:hideMark/>
          </w:tcPr>
          <w:p w14:paraId="385337EC"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Barium</w:t>
            </w:r>
            <w:r w:rsidRPr="00E60A52">
              <w:rPr>
                <w:rFonts w:eastAsia="Times New Roman" w:cstheme="minorHAnsi"/>
                <w:sz w:val="24"/>
                <w:szCs w:val="24"/>
                <w:lang w:val="en-CA" w:eastAsia="en-CA"/>
              </w:rPr>
              <w:t> </w:t>
            </w:r>
          </w:p>
        </w:tc>
        <w:tc>
          <w:tcPr>
            <w:tcW w:w="2700" w:type="dxa"/>
          </w:tcPr>
          <w:p w14:paraId="3D0D1ECF" w14:textId="77777777" w:rsidR="00FB682E" w:rsidRPr="00E60A52" w:rsidRDefault="00FB682E" w:rsidP="009E171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r>
      <w:tr w:rsidR="00FB682E" w:rsidRPr="00E60A52" w14:paraId="26B69159" w14:textId="36D69820"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5478B23E" w14:textId="2C912909"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355AD362"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Boron</w:t>
            </w:r>
            <w:r w:rsidRPr="00E60A52">
              <w:rPr>
                <w:rFonts w:eastAsia="Times New Roman" w:cstheme="minorHAnsi"/>
                <w:sz w:val="24"/>
                <w:szCs w:val="24"/>
                <w:lang w:val="en-CA" w:eastAsia="en-CA"/>
              </w:rPr>
              <w:t> </w:t>
            </w:r>
          </w:p>
        </w:tc>
        <w:tc>
          <w:tcPr>
            <w:tcW w:w="2689" w:type="dxa"/>
            <w:hideMark/>
          </w:tcPr>
          <w:p w14:paraId="694BF391"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Boron</w:t>
            </w:r>
            <w:r w:rsidRPr="00E60A52">
              <w:rPr>
                <w:rFonts w:eastAsia="Times New Roman" w:cstheme="minorHAnsi"/>
                <w:sz w:val="24"/>
                <w:szCs w:val="24"/>
                <w:lang w:val="en-CA" w:eastAsia="en-CA"/>
              </w:rPr>
              <w:t> </w:t>
            </w:r>
          </w:p>
        </w:tc>
        <w:tc>
          <w:tcPr>
            <w:tcW w:w="2700" w:type="dxa"/>
          </w:tcPr>
          <w:p w14:paraId="6196E674" w14:textId="77777777"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FB682E" w:rsidRPr="00E60A52" w14:paraId="35724136" w14:textId="43FF1F55"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44F2CFD5" w14:textId="504ABFD7"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321C09AD"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Cadmium</w:t>
            </w:r>
            <w:r w:rsidRPr="00E60A52">
              <w:rPr>
                <w:rFonts w:eastAsia="Times New Roman" w:cstheme="minorHAnsi"/>
                <w:sz w:val="24"/>
                <w:szCs w:val="24"/>
                <w:lang w:val="en-CA" w:eastAsia="en-CA"/>
              </w:rPr>
              <w:t> </w:t>
            </w:r>
          </w:p>
        </w:tc>
        <w:tc>
          <w:tcPr>
            <w:tcW w:w="2689" w:type="dxa"/>
            <w:hideMark/>
          </w:tcPr>
          <w:p w14:paraId="7BEA295D"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Cadmium</w:t>
            </w:r>
            <w:r w:rsidRPr="00E60A52">
              <w:rPr>
                <w:rFonts w:eastAsia="Times New Roman" w:cstheme="minorHAnsi"/>
                <w:sz w:val="24"/>
                <w:szCs w:val="24"/>
                <w:lang w:val="en-CA" w:eastAsia="en-CA"/>
              </w:rPr>
              <w:t> </w:t>
            </w:r>
          </w:p>
        </w:tc>
        <w:tc>
          <w:tcPr>
            <w:tcW w:w="2700" w:type="dxa"/>
          </w:tcPr>
          <w:p w14:paraId="2D61D200" w14:textId="77777777" w:rsidR="00FB682E" w:rsidRPr="00E60A52" w:rsidRDefault="00FB682E" w:rsidP="009E171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r>
      <w:tr w:rsidR="00FB682E" w:rsidRPr="00E60A52" w14:paraId="2235AE71" w14:textId="6A21F74F"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7B3C79B3" w14:textId="6ED833A4"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5A15B3FF"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Calcium</w:t>
            </w:r>
            <w:r w:rsidRPr="00E60A52">
              <w:rPr>
                <w:rFonts w:eastAsia="Times New Roman" w:cstheme="minorHAnsi"/>
                <w:sz w:val="24"/>
                <w:szCs w:val="24"/>
                <w:lang w:val="en-CA" w:eastAsia="en-CA"/>
              </w:rPr>
              <w:t> </w:t>
            </w:r>
          </w:p>
        </w:tc>
        <w:tc>
          <w:tcPr>
            <w:tcW w:w="2689" w:type="dxa"/>
            <w:hideMark/>
          </w:tcPr>
          <w:p w14:paraId="62868396" w14:textId="1C12502A"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w:t>
            </w:r>
            <w:r w:rsidRPr="00E60A52">
              <w:rPr>
                <w:rFonts w:eastAsia="Times New Roman" w:cstheme="minorHAnsi"/>
                <w:sz w:val="24"/>
                <w:szCs w:val="24"/>
                <w:lang w:eastAsia="en-CA"/>
              </w:rPr>
              <w:t>Calcium</w:t>
            </w:r>
          </w:p>
        </w:tc>
        <w:tc>
          <w:tcPr>
            <w:tcW w:w="2700" w:type="dxa"/>
          </w:tcPr>
          <w:p w14:paraId="34196EE9" w14:textId="77777777"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FB682E" w:rsidRPr="00E60A52" w14:paraId="77956722" w14:textId="65D83E6B"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0071EE43" w14:textId="0881CF27"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2DCE1F36"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Chloride</w:t>
            </w:r>
            <w:r w:rsidRPr="00E60A52">
              <w:rPr>
                <w:rFonts w:eastAsia="Times New Roman" w:cstheme="minorHAnsi"/>
                <w:sz w:val="24"/>
                <w:szCs w:val="24"/>
                <w:lang w:val="en-CA" w:eastAsia="en-CA"/>
              </w:rPr>
              <w:t> </w:t>
            </w:r>
          </w:p>
        </w:tc>
        <w:tc>
          <w:tcPr>
            <w:tcW w:w="2689" w:type="dxa"/>
            <w:hideMark/>
          </w:tcPr>
          <w:p w14:paraId="5147D48A"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Chloride</w:t>
            </w:r>
            <w:r w:rsidRPr="00E60A52">
              <w:rPr>
                <w:rFonts w:eastAsia="Times New Roman" w:cstheme="minorHAnsi"/>
                <w:sz w:val="24"/>
                <w:szCs w:val="24"/>
                <w:lang w:val="en-CA" w:eastAsia="en-CA"/>
              </w:rPr>
              <w:t> </w:t>
            </w:r>
          </w:p>
        </w:tc>
        <w:tc>
          <w:tcPr>
            <w:tcW w:w="2700" w:type="dxa"/>
          </w:tcPr>
          <w:p w14:paraId="33DF7BF8"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r>
      <w:tr w:rsidR="00FB682E" w:rsidRPr="00E60A52" w14:paraId="33C2F41D" w14:textId="08F6FB45"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39A26C67" w14:textId="1643B9E3"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2725785F"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Chromium</w:t>
            </w:r>
            <w:r w:rsidRPr="00E60A52">
              <w:rPr>
                <w:rFonts w:eastAsia="Times New Roman" w:cstheme="minorHAnsi"/>
                <w:sz w:val="24"/>
                <w:szCs w:val="24"/>
                <w:lang w:val="en-CA" w:eastAsia="en-CA"/>
              </w:rPr>
              <w:t> </w:t>
            </w:r>
          </w:p>
        </w:tc>
        <w:tc>
          <w:tcPr>
            <w:tcW w:w="2689" w:type="dxa"/>
            <w:hideMark/>
          </w:tcPr>
          <w:p w14:paraId="649AC280"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Chromium</w:t>
            </w:r>
            <w:r w:rsidRPr="00E60A52">
              <w:rPr>
                <w:rFonts w:eastAsia="Times New Roman" w:cstheme="minorHAnsi"/>
                <w:sz w:val="24"/>
                <w:szCs w:val="24"/>
                <w:lang w:val="en-CA" w:eastAsia="en-CA"/>
              </w:rPr>
              <w:t> </w:t>
            </w:r>
          </w:p>
        </w:tc>
        <w:tc>
          <w:tcPr>
            <w:tcW w:w="2700" w:type="dxa"/>
          </w:tcPr>
          <w:p w14:paraId="06123B1F" w14:textId="77777777"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FB682E" w:rsidRPr="00E60A52" w14:paraId="7F34CBD9" w14:textId="68508792"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591BD732" w14:textId="270EBDA4"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1C1B9120"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Conductivity</w:t>
            </w:r>
            <w:r w:rsidRPr="00E60A52">
              <w:rPr>
                <w:rFonts w:eastAsia="Times New Roman" w:cstheme="minorHAnsi"/>
                <w:sz w:val="24"/>
                <w:szCs w:val="24"/>
                <w:lang w:val="en-CA" w:eastAsia="en-CA"/>
              </w:rPr>
              <w:t> </w:t>
            </w:r>
          </w:p>
        </w:tc>
        <w:tc>
          <w:tcPr>
            <w:tcW w:w="2689" w:type="dxa"/>
            <w:hideMark/>
          </w:tcPr>
          <w:p w14:paraId="289ADDB5"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Conductivity</w:t>
            </w:r>
            <w:r w:rsidRPr="00E60A52">
              <w:rPr>
                <w:rFonts w:eastAsia="Times New Roman" w:cstheme="minorHAnsi"/>
                <w:sz w:val="24"/>
                <w:szCs w:val="24"/>
                <w:lang w:val="en-CA" w:eastAsia="en-CA"/>
              </w:rPr>
              <w:t> </w:t>
            </w:r>
          </w:p>
        </w:tc>
        <w:tc>
          <w:tcPr>
            <w:tcW w:w="2700" w:type="dxa"/>
          </w:tcPr>
          <w:p w14:paraId="746DE0ED"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r>
      <w:tr w:rsidR="00FB682E" w:rsidRPr="00E60A52" w14:paraId="00492DB8" w14:textId="29FCDA11"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277D3952" w14:textId="125C1E46"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0A0CD170"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Copper</w:t>
            </w:r>
            <w:r w:rsidRPr="00E60A52">
              <w:rPr>
                <w:rFonts w:eastAsia="Times New Roman" w:cstheme="minorHAnsi"/>
                <w:sz w:val="24"/>
                <w:szCs w:val="24"/>
                <w:lang w:val="en-CA" w:eastAsia="en-CA"/>
              </w:rPr>
              <w:t> </w:t>
            </w:r>
          </w:p>
        </w:tc>
        <w:tc>
          <w:tcPr>
            <w:tcW w:w="2689" w:type="dxa"/>
            <w:hideMark/>
          </w:tcPr>
          <w:p w14:paraId="2090CAC8"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Copper</w:t>
            </w:r>
            <w:r w:rsidRPr="00E60A52">
              <w:rPr>
                <w:rFonts w:eastAsia="Times New Roman" w:cstheme="minorHAnsi"/>
                <w:sz w:val="24"/>
                <w:szCs w:val="24"/>
                <w:lang w:val="en-CA" w:eastAsia="en-CA"/>
              </w:rPr>
              <w:t> </w:t>
            </w:r>
          </w:p>
        </w:tc>
        <w:tc>
          <w:tcPr>
            <w:tcW w:w="2700" w:type="dxa"/>
          </w:tcPr>
          <w:p w14:paraId="6446807C" w14:textId="77777777"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FB682E" w:rsidRPr="00E60A52" w14:paraId="6D40878A" w14:textId="6202F415"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126BA71D" w14:textId="69E3A1D5"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46F6D103"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Iron</w:t>
            </w:r>
            <w:r w:rsidRPr="00E60A52">
              <w:rPr>
                <w:rFonts w:eastAsia="Times New Roman" w:cstheme="minorHAnsi"/>
                <w:sz w:val="24"/>
                <w:szCs w:val="24"/>
                <w:lang w:val="en-CA" w:eastAsia="en-CA"/>
              </w:rPr>
              <w:t> </w:t>
            </w:r>
          </w:p>
        </w:tc>
        <w:tc>
          <w:tcPr>
            <w:tcW w:w="2689" w:type="dxa"/>
            <w:hideMark/>
          </w:tcPr>
          <w:p w14:paraId="487D2C82"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Iron</w:t>
            </w:r>
            <w:r w:rsidRPr="00E60A52">
              <w:rPr>
                <w:rFonts w:eastAsia="Times New Roman" w:cstheme="minorHAnsi"/>
                <w:sz w:val="24"/>
                <w:szCs w:val="24"/>
                <w:lang w:val="en-CA" w:eastAsia="en-CA"/>
              </w:rPr>
              <w:t> </w:t>
            </w:r>
          </w:p>
        </w:tc>
        <w:tc>
          <w:tcPr>
            <w:tcW w:w="2700" w:type="dxa"/>
          </w:tcPr>
          <w:p w14:paraId="265ABC0C" w14:textId="77777777" w:rsidR="00FB682E" w:rsidRPr="00E60A52" w:rsidRDefault="00FB682E" w:rsidP="009E171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r>
      <w:tr w:rsidR="00FB682E" w:rsidRPr="00E60A52" w14:paraId="6829298B" w14:textId="7B56EF73"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5F9CAC5F" w14:textId="76182B41"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188DA071"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Lead</w:t>
            </w:r>
            <w:r w:rsidRPr="00E60A52">
              <w:rPr>
                <w:rFonts w:eastAsia="Times New Roman" w:cstheme="minorHAnsi"/>
                <w:sz w:val="24"/>
                <w:szCs w:val="24"/>
                <w:lang w:val="en-CA" w:eastAsia="en-CA"/>
              </w:rPr>
              <w:t> </w:t>
            </w:r>
          </w:p>
        </w:tc>
        <w:tc>
          <w:tcPr>
            <w:tcW w:w="2689" w:type="dxa"/>
            <w:hideMark/>
          </w:tcPr>
          <w:p w14:paraId="10E4AAFC"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Lead</w:t>
            </w:r>
            <w:r w:rsidRPr="00E60A52">
              <w:rPr>
                <w:rFonts w:eastAsia="Times New Roman" w:cstheme="minorHAnsi"/>
                <w:sz w:val="24"/>
                <w:szCs w:val="24"/>
                <w:lang w:val="en-CA" w:eastAsia="en-CA"/>
              </w:rPr>
              <w:t> </w:t>
            </w:r>
          </w:p>
        </w:tc>
        <w:tc>
          <w:tcPr>
            <w:tcW w:w="2700" w:type="dxa"/>
          </w:tcPr>
          <w:p w14:paraId="512D13C6" w14:textId="77777777"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FB682E" w:rsidRPr="00E60A52" w14:paraId="55C51D0E" w14:textId="7DFE155E"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0E2BACBD" w14:textId="60B5EDD9"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3C8E9013"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Magnesium</w:t>
            </w:r>
            <w:r w:rsidRPr="00E60A52">
              <w:rPr>
                <w:rFonts w:eastAsia="Times New Roman" w:cstheme="minorHAnsi"/>
                <w:sz w:val="24"/>
                <w:szCs w:val="24"/>
                <w:lang w:val="en-CA" w:eastAsia="en-CA"/>
              </w:rPr>
              <w:t> </w:t>
            </w:r>
          </w:p>
        </w:tc>
        <w:tc>
          <w:tcPr>
            <w:tcW w:w="2689" w:type="dxa"/>
            <w:hideMark/>
          </w:tcPr>
          <w:p w14:paraId="7E128104" w14:textId="7F8EB3D5" w:rsidR="00FB682E" w:rsidRPr="00E60A52" w:rsidRDefault="00FB682E" w:rsidP="009E171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w:t>
            </w:r>
            <w:r w:rsidRPr="00E60A52">
              <w:rPr>
                <w:rFonts w:eastAsia="Times New Roman" w:cstheme="minorHAnsi"/>
                <w:sz w:val="24"/>
                <w:szCs w:val="24"/>
                <w:lang w:eastAsia="en-CA"/>
              </w:rPr>
              <w:t>Magnesium</w:t>
            </w:r>
          </w:p>
        </w:tc>
        <w:tc>
          <w:tcPr>
            <w:tcW w:w="2700" w:type="dxa"/>
          </w:tcPr>
          <w:p w14:paraId="1786AE83" w14:textId="77777777" w:rsidR="00FB682E" w:rsidRPr="00E60A52" w:rsidRDefault="00FB682E" w:rsidP="009E171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r>
      <w:tr w:rsidR="00FB682E" w:rsidRPr="00E60A52" w14:paraId="33DE0FCB" w14:textId="4B549252"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05F87FC0" w14:textId="4CE9F8E1"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29499E2D"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Manganese</w:t>
            </w:r>
            <w:r w:rsidRPr="00E60A52">
              <w:rPr>
                <w:rFonts w:eastAsia="Times New Roman" w:cstheme="minorHAnsi"/>
                <w:sz w:val="24"/>
                <w:szCs w:val="24"/>
                <w:lang w:val="en-CA" w:eastAsia="en-CA"/>
              </w:rPr>
              <w:t> </w:t>
            </w:r>
          </w:p>
        </w:tc>
        <w:tc>
          <w:tcPr>
            <w:tcW w:w="2689" w:type="dxa"/>
            <w:hideMark/>
          </w:tcPr>
          <w:p w14:paraId="7D63C991" w14:textId="2095FC40"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w:t>
            </w:r>
            <w:r w:rsidRPr="00E60A52">
              <w:rPr>
                <w:rFonts w:eastAsia="Times New Roman" w:cstheme="minorHAnsi"/>
                <w:sz w:val="24"/>
                <w:szCs w:val="24"/>
                <w:lang w:eastAsia="en-CA"/>
              </w:rPr>
              <w:t>Manganese</w:t>
            </w:r>
          </w:p>
        </w:tc>
        <w:tc>
          <w:tcPr>
            <w:tcW w:w="2700" w:type="dxa"/>
          </w:tcPr>
          <w:p w14:paraId="067E3FEA" w14:textId="77777777"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FB682E" w:rsidRPr="00E60A52" w14:paraId="1D563A01" w14:textId="56B95938"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6910BA15" w14:textId="6E791BAB"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41BFA194"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Mercury</w:t>
            </w:r>
            <w:r w:rsidRPr="00E60A52">
              <w:rPr>
                <w:rFonts w:eastAsia="Times New Roman" w:cstheme="minorHAnsi"/>
                <w:sz w:val="24"/>
                <w:szCs w:val="24"/>
                <w:lang w:val="en-CA" w:eastAsia="en-CA"/>
              </w:rPr>
              <w:t> </w:t>
            </w:r>
          </w:p>
        </w:tc>
        <w:tc>
          <w:tcPr>
            <w:tcW w:w="2689" w:type="dxa"/>
            <w:hideMark/>
          </w:tcPr>
          <w:p w14:paraId="614E4A95"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Mercury</w:t>
            </w:r>
            <w:r w:rsidRPr="00E60A52">
              <w:rPr>
                <w:rFonts w:eastAsia="Times New Roman" w:cstheme="minorHAnsi"/>
                <w:sz w:val="24"/>
                <w:szCs w:val="24"/>
                <w:lang w:val="en-CA" w:eastAsia="en-CA"/>
              </w:rPr>
              <w:t> </w:t>
            </w:r>
          </w:p>
        </w:tc>
        <w:tc>
          <w:tcPr>
            <w:tcW w:w="2700" w:type="dxa"/>
          </w:tcPr>
          <w:p w14:paraId="1FA09C2D" w14:textId="77777777" w:rsidR="00FB682E" w:rsidRPr="00E60A52" w:rsidRDefault="00FB682E" w:rsidP="009E171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r>
      <w:tr w:rsidR="0099456F" w:rsidRPr="00E60A52" w14:paraId="1ADB2F5F" w14:textId="77777777"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tcPr>
          <w:p w14:paraId="60E024D0" w14:textId="77777777" w:rsidR="0099456F" w:rsidRPr="00E60A52" w:rsidRDefault="0099456F" w:rsidP="009E171A">
            <w:pPr>
              <w:textAlignment w:val="baseline"/>
              <w:rPr>
                <w:rFonts w:eastAsia="Times New Roman" w:cstheme="minorHAnsi"/>
                <w:sz w:val="24"/>
                <w:szCs w:val="24"/>
                <w:lang w:val="en-CA" w:eastAsia="en-CA"/>
              </w:rPr>
            </w:pPr>
          </w:p>
        </w:tc>
        <w:tc>
          <w:tcPr>
            <w:tcW w:w="2794" w:type="dxa"/>
          </w:tcPr>
          <w:p w14:paraId="11F11835" w14:textId="6956DD10" w:rsidR="0099456F" w:rsidRPr="00E60A52" w:rsidRDefault="0099456F"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Nickel</w:t>
            </w:r>
          </w:p>
        </w:tc>
        <w:tc>
          <w:tcPr>
            <w:tcW w:w="2689" w:type="dxa"/>
          </w:tcPr>
          <w:p w14:paraId="693A5828" w14:textId="0E0C2660" w:rsidR="0099456F" w:rsidRPr="00E60A52" w:rsidRDefault="0099456F"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Nickel</w:t>
            </w:r>
          </w:p>
        </w:tc>
        <w:tc>
          <w:tcPr>
            <w:tcW w:w="2700" w:type="dxa"/>
          </w:tcPr>
          <w:p w14:paraId="7E54EB7E" w14:textId="77777777" w:rsidR="0099456F" w:rsidRPr="00E60A52" w:rsidRDefault="0099456F"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FB682E" w:rsidRPr="00E60A52" w14:paraId="3EAA9D73" w14:textId="76CF6BEC" w:rsidTr="00FB682E">
        <w:trPr>
          <w:trHeight w:val="36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0FFBF1FD" w14:textId="0CC4327A"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4F7F1E2C"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Nitrate</w:t>
            </w:r>
            <w:r w:rsidRPr="00E60A52">
              <w:rPr>
                <w:rFonts w:eastAsia="Times New Roman" w:cstheme="minorHAnsi"/>
                <w:sz w:val="24"/>
                <w:szCs w:val="24"/>
                <w:lang w:val="en-CA" w:eastAsia="en-CA"/>
              </w:rPr>
              <w:t> </w:t>
            </w:r>
          </w:p>
        </w:tc>
        <w:tc>
          <w:tcPr>
            <w:tcW w:w="2689" w:type="dxa"/>
            <w:hideMark/>
          </w:tcPr>
          <w:p w14:paraId="7AFF7F6C"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Nitrate</w:t>
            </w:r>
            <w:r w:rsidRPr="00E60A52">
              <w:rPr>
                <w:rFonts w:eastAsia="Times New Roman" w:cstheme="minorHAnsi"/>
                <w:sz w:val="24"/>
                <w:szCs w:val="24"/>
                <w:lang w:val="en-CA" w:eastAsia="en-CA"/>
              </w:rPr>
              <w:t> </w:t>
            </w:r>
          </w:p>
        </w:tc>
        <w:tc>
          <w:tcPr>
            <w:tcW w:w="2700" w:type="dxa"/>
          </w:tcPr>
          <w:p w14:paraId="0E6C3539"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r>
      <w:tr w:rsidR="00FB682E" w:rsidRPr="00E60A52" w14:paraId="303EEB78" w14:textId="08D2A91A"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042FD365" w14:textId="5CBA4B5D"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39CD6D0F"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Nitrite</w:t>
            </w:r>
            <w:r w:rsidRPr="00E60A52">
              <w:rPr>
                <w:rFonts w:eastAsia="Times New Roman" w:cstheme="minorHAnsi"/>
                <w:sz w:val="24"/>
                <w:szCs w:val="24"/>
                <w:lang w:val="en-CA" w:eastAsia="en-CA"/>
              </w:rPr>
              <w:t> </w:t>
            </w:r>
          </w:p>
        </w:tc>
        <w:tc>
          <w:tcPr>
            <w:tcW w:w="2689" w:type="dxa"/>
            <w:hideMark/>
          </w:tcPr>
          <w:p w14:paraId="0A86A426"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Nitrite</w:t>
            </w:r>
            <w:r w:rsidRPr="00E60A52">
              <w:rPr>
                <w:rFonts w:eastAsia="Times New Roman" w:cstheme="minorHAnsi"/>
                <w:sz w:val="24"/>
                <w:szCs w:val="24"/>
                <w:lang w:val="en-CA" w:eastAsia="en-CA"/>
              </w:rPr>
              <w:t> </w:t>
            </w:r>
          </w:p>
        </w:tc>
        <w:tc>
          <w:tcPr>
            <w:tcW w:w="2700" w:type="dxa"/>
          </w:tcPr>
          <w:p w14:paraId="14ADFCA6"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r>
      <w:tr w:rsidR="00FB682E" w:rsidRPr="00E60A52" w14:paraId="48C21260" w14:textId="4D663DC3"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78DC38ED" w14:textId="3B224187"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3380D03D"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Total </w:t>
            </w:r>
            <w:proofErr w:type="spellStart"/>
            <w:r w:rsidRPr="00E60A52">
              <w:rPr>
                <w:rFonts w:eastAsia="Times New Roman" w:cstheme="minorHAnsi"/>
                <w:sz w:val="24"/>
                <w:szCs w:val="24"/>
                <w:lang w:eastAsia="en-CA"/>
              </w:rPr>
              <w:t>Kjeldahl</w:t>
            </w:r>
            <w:proofErr w:type="spellEnd"/>
            <w:r w:rsidRPr="00E60A52">
              <w:rPr>
                <w:rFonts w:eastAsia="Times New Roman" w:cstheme="minorHAnsi"/>
                <w:sz w:val="24"/>
                <w:szCs w:val="24"/>
                <w:lang w:eastAsia="en-CA"/>
              </w:rPr>
              <w:t xml:space="preserve"> Nitrogen</w:t>
            </w:r>
            <w:r w:rsidRPr="00E60A52">
              <w:rPr>
                <w:rFonts w:eastAsia="Times New Roman" w:cstheme="minorHAnsi"/>
                <w:sz w:val="24"/>
                <w:szCs w:val="24"/>
                <w:lang w:val="en-CA" w:eastAsia="en-CA"/>
              </w:rPr>
              <w:t> </w:t>
            </w:r>
          </w:p>
        </w:tc>
        <w:tc>
          <w:tcPr>
            <w:tcW w:w="2689" w:type="dxa"/>
            <w:hideMark/>
          </w:tcPr>
          <w:p w14:paraId="6CD685AC"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Total </w:t>
            </w:r>
            <w:proofErr w:type="spellStart"/>
            <w:r w:rsidRPr="00E60A52">
              <w:rPr>
                <w:rFonts w:eastAsia="Times New Roman" w:cstheme="minorHAnsi"/>
                <w:sz w:val="24"/>
                <w:szCs w:val="24"/>
                <w:lang w:eastAsia="en-CA"/>
              </w:rPr>
              <w:t>Kjeldahl</w:t>
            </w:r>
            <w:proofErr w:type="spellEnd"/>
            <w:r w:rsidRPr="00E60A52">
              <w:rPr>
                <w:rFonts w:eastAsia="Times New Roman" w:cstheme="minorHAnsi"/>
                <w:sz w:val="24"/>
                <w:szCs w:val="24"/>
                <w:lang w:eastAsia="en-CA"/>
              </w:rPr>
              <w:t xml:space="preserve"> Nitrogen</w:t>
            </w:r>
            <w:r w:rsidRPr="00E60A52">
              <w:rPr>
                <w:rFonts w:eastAsia="Times New Roman" w:cstheme="minorHAnsi"/>
                <w:sz w:val="24"/>
                <w:szCs w:val="24"/>
                <w:lang w:val="en-CA" w:eastAsia="en-CA"/>
              </w:rPr>
              <w:t> </w:t>
            </w:r>
          </w:p>
        </w:tc>
        <w:tc>
          <w:tcPr>
            <w:tcW w:w="2700" w:type="dxa"/>
          </w:tcPr>
          <w:p w14:paraId="665C4318"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r>
      <w:tr w:rsidR="00FB682E" w:rsidRPr="00E60A52" w14:paraId="2059B94A" w14:textId="03875A14"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5847C2D1" w14:textId="5B897E8C"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5409B2E0"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pH</w:t>
            </w:r>
            <w:r w:rsidRPr="00E60A52">
              <w:rPr>
                <w:rFonts w:eastAsia="Times New Roman" w:cstheme="minorHAnsi"/>
                <w:sz w:val="24"/>
                <w:szCs w:val="24"/>
                <w:lang w:val="en-CA" w:eastAsia="en-CA"/>
              </w:rPr>
              <w:t> </w:t>
            </w:r>
          </w:p>
        </w:tc>
        <w:tc>
          <w:tcPr>
            <w:tcW w:w="2689" w:type="dxa"/>
            <w:hideMark/>
          </w:tcPr>
          <w:p w14:paraId="5427CAA1"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pH</w:t>
            </w:r>
            <w:r w:rsidRPr="00E60A52">
              <w:rPr>
                <w:rFonts w:eastAsia="Times New Roman" w:cstheme="minorHAnsi"/>
                <w:sz w:val="24"/>
                <w:szCs w:val="24"/>
                <w:lang w:val="en-CA" w:eastAsia="en-CA"/>
              </w:rPr>
              <w:t> </w:t>
            </w:r>
          </w:p>
        </w:tc>
        <w:tc>
          <w:tcPr>
            <w:tcW w:w="2700" w:type="dxa"/>
          </w:tcPr>
          <w:p w14:paraId="7A975348"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r>
      <w:tr w:rsidR="00FB682E" w:rsidRPr="00E60A52" w14:paraId="19200E3F" w14:textId="77777777"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tcPr>
          <w:p w14:paraId="23023F28" w14:textId="77777777" w:rsidR="00FB682E" w:rsidRPr="00E60A52" w:rsidRDefault="00FB682E" w:rsidP="009E171A">
            <w:pPr>
              <w:textAlignment w:val="baseline"/>
              <w:rPr>
                <w:rFonts w:eastAsia="Times New Roman" w:cstheme="minorHAnsi"/>
                <w:sz w:val="24"/>
                <w:szCs w:val="24"/>
                <w:lang w:val="en-CA" w:eastAsia="en-CA"/>
              </w:rPr>
            </w:pPr>
          </w:p>
        </w:tc>
        <w:tc>
          <w:tcPr>
            <w:tcW w:w="2794" w:type="dxa"/>
          </w:tcPr>
          <w:p w14:paraId="283D9981" w14:textId="7C73FB8D"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Hardness</w:t>
            </w:r>
          </w:p>
        </w:tc>
        <w:tc>
          <w:tcPr>
            <w:tcW w:w="2689" w:type="dxa"/>
          </w:tcPr>
          <w:p w14:paraId="742FD6E2" w14:textId="5820ABE0"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 xml:space="preserve">Hardness </w:t>
            </w:r>
          </w:p>
        </w:tc>
        <w:tc>
          <w:tcPr>
            <w:tcW w:w="2700" w:type="dxa"/>
          </w:tcPr>
          <w:p w14:paraId="20813D79"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r>
      <w:tr w:rsidR="00FB682E" w:rsidRPr="00E60A52" w14:paraId="516B2C60" w14:textId="71FE83EF"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2D261816" w14:textId="0F9349EB"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2976D36B"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Total Phosphorus</w:t>
            </w:r>
            <w:r w:rsidRPr="00E60A52">
              <w:rPr>
                <w:rFonts w:eastAsia="Times New Roman" w:cstheme="minorHAnsi"/>
                <w:sz w:val="24"/>
                <w:szCs w:val="24"/>
                <w:lang w:val="en-CA" w:eastAsia="en-CA"/>
              </w:rPr>
              <w:t> </w:t>
            </w:r>
          </w:p>
        </w:tc>
        <w:tc>
          <w:tcPr>
            <w:tcW w:w="2689" w:type="dxa"/>
            <w:hideMark/>
          </w:tcPr>
          <w:p w14:paraId="709E7B4F"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Total Phosphorus</w:t>
            </w:r>
            <w:r w:rsidRPr="00E60A52">
              <w:rPr>
                <w:rFonts w:eastAsia="Times New Roman" w:cstheme="minorHAnsi"/>
                <w:sz w:val="24"/>
                <w:szCs w:val="24"/>
                <w:lang w:val="en-CA" w:eastAsia="en-CA"/>
              </w:rPr>
              <w:t> </w:t>
            </w:r>
          </w:p>
        </w:tc>
        <w:tc>
          <w:tcPr>
            <w:tcW w:w="2700" w:type="dxa"/>
          </w:tcPr>
          <w:p w14:paraId="4C1864BB"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r>
      <w:tr w:rsidR="00FB682E" w:rsidRPr="00E60A52" w14:paraId="5EA0E280" w14:textId="52DA5CB4"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17924B13" w14:textId="330BABA2"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6256D677"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Potassium</w:t>
            </w:r>
            <w:r w:rsidRPr="00E60A52">
              <w:rPr>
                <w:rFonts w:eastAsia="Times New Roman" w:cstheme="minorHAnsi"/>
                <w:sz w:val="24"/>
                <w:szCs w:val="24"/>
                <w:lang w:val="en-CA" w:eastAsia="en-CA"/>
              </w:rPr>
              <w:t> </w:t>
            </w:r>
          </w:p>
        </w:tc>
        <w:tc>
          <w:tcPr>
            <w:tcW w:w="2689" w:type="dxa"/>
            <w:hideMark/>
          </w:tcPr>
          <w:p w14:paraId="033510DB" w14:textId="1B3DBF21" w:rsidR="00FB682E" w:rsidRPr="00E60A52" w:rsidRDefault="00FB682E" w:rsidP="009E171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w:t>
            </w:r>
            <w:r w:rsidRPr="00E60A52">
              <w:rPr>
                <w:rFonts w:eastAsia="Times New Roman" w:cstheme="minorHAnsi"/>
                <w:sz w:val="24"/>
                <w:szCs w:val="24"/>
                <w:lang w:eastAsia="en-CA"/>
              </w:rPr>
              <w:t>Potassium</w:t>
            </w:r>
          </w:p>
        </w:tc>
        <w:tc>
          <w:tcPr>
            <w:tcW w:w="2700" w:type="dxa"/>
          </w:tcPr>
          <w:p w14:paraId="1E235962" w14:textId="77777777" w:rsidR="00FB682E" w:rsidRPr="00E60A52" w:rsidRDefault="00FB682E" w:rsidP="009E171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r>
      <w:tr w:rsidR="00FB682E" w:rsidRPr="00E60A52" w14:paraId="1879E3B4" w14:textId="56EDE684"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5D1E3EF6" w14:textId="3FD3CB99"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6C6243DF"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Sodium</w:t>
            </w:r>
            <w:r w:rsidRPr="00E60A52">
              <w:rPr>
                <w:rFonts w:eastAsia="Times New Roman" w:cstheme="minorHAnsi"/>
                <w:sz w:val="24"/>
                <w:szCs w:val="24"/>
                <w:lang w:val="en-CA" w:eastAsia="en-CA"/>
              </w:rPr>
              <w:t> </w:t>
            </w:r>
          </w:p>
        </w:tc>
        <w:tc>
          <w:tcPr>
            <w:tcW w:w="2689" w:type="dxa"/>
            <w:hideMark/>
          </w:tcPr>
          <w:p w14:paraId="002C8CD6" w14:textId="2ADA0CA9"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w:t>
            </w:r>
            <w:r w:rsidR="00FA2B2D" w:rsidRPr="00E60A52">
              <w:rPr>
                <w:rFonts w:eastAsia="Times New Roman" w:cstheme="minorHAnsi"/>
                <w:sz w:val="24"/>
                <w:szCs w:val="24"/>
                <w:lang w:val="en-CA" w:eastAsia="en-CA"/>
              </w:rPr>
              <w:t xml:space="preserve"> </w:t>
            </w:r>
            <w:r w:rsidRPr="00E60A52">
              <w:rPr>
                <w:rFonts w:eastAsia="Times New Roman" w:cstheme="minorHAnsi"/>
                <w:sz w:val="24"/>
                <w:szCs w:val="24"/>
                <w:lang w:eastAsia="en-CA"/>
              </w:rPr>
              <w:t>Sodium</w:t>
            </w:r>
            <w:r w:rsidRPr="00E60A52">
              <w:rPr>
                <w:rFonts w:eastAsia="Times New Roman" w:cstheme="minorHAnsi"/>
                <w:sz w:val="24"/>
                <w:szCs w:val="24"/>
                <w:lang w:val="en-CA" w:eastAsia="en-CA"/>
              </w:rPr>
              <w:t> </w:t>
            </w:r>
          </w:p>
        </w:tc>
        <w:tc>
          <w:tcPr>
            <w:tcW w:w="2700" w:type="dxa"/>
          </w:tcPr>
          <w:p w14:paraId="7FB146A4" w14:textId="77777777"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FB682E" w:rsidRPr="00E60A52" w14:paraId="2DF58DBD" w14:textId="18393048"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17212C56" w14:textId="08C5E5F6" w:rsidR="00FB682E" w:rsidRPr="00E60A52" w:rsidRDefault="00FB682E" w:rsidP="009E171A">
            <w:pPr>
              <w:textAlignment w:val="baseline"/>
              <w:rPr>
                <w:rFonts w:eastAsia="Times New Roman" w:cstheme="minorHAnsi"/>
                <w:sz w:val="24"/>
                <w:szCs w:val="24"/>
                <w:lang w:val="en-CA" w:eastAsia="en-CA"/>
              </w:rPr>
            </w:pPr>
          </w:p>
        </w:tc>
        <w:tc>
          <w:tcPr>
            <w:tcW w:w="2794" w:type="dxa"/>
          </w:tcPr>
          <w:p w14:paraId="6EAE9EB4" w14:textId="0A2487AA"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689" w:type="dxa"/>
          </w:tcPr>
          <w:p w14:paraId="1A81C600" w14:textId="492C3DE4"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Suspended Solids</w:t>
            </w:r>
          </w:p>
        </w:tc>
        <w:tc>
          <w:tcPr>
            <w:tcW w:w="2700" w:type="dxa"/>
          </w:tcPr>
          <w:p w14:paraId="64FE01DC"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r>
      <w:tr w:rsidR="00FB682E" w:rsidRPr="00E60A52" w14:paraId="15F9CFCB" w14:textId="1FCC0697"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404B5ADC" w14:textId="7F9B01C0" w:rsidR="00FB682E" w:rsidRPr="00E60A52" w:rsidRDefault="00FB682E" w:rsidP="009E171A">
            <w:pPr>
              <w:textAlignment w:val="baseline"/>
              <w:rPr>
                <w:rFonts w:eastAsia="Times New Roman" w:cstheme="minorHAnsi"/>
                <w:sz w:val="24"/>
                <w:szCs w:val="24"/>
                <w:lang w:val="en-CA" w:eastAsia="en-CA"/>
              </w:rPr>
            </w:pPr>
          </w:p>
        </w:tc>
        <w:tc>
          <w:tcPr>
            <w:tcW w:w="2794" w:type="dxa"/>
          </w:tcPr>
          <w:p w14:paraId="25E9838A" w14:textId="6B97B590"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Total Dissolved Solids</w:t>
            </w:r>
            <w:r w:rsidRPr="00E60A52">
              <w:rPr>
                <w:rFonts w:eastAsia="Times New Roman" w:cstheme="minorHAnsi"/>
                <w:sz w:val="24"/>
                <w:szCs w:val="24"/>
                <w:lang w:val="en-CA" w:eastAsia="en-CA"/>
              </w:rPr>
              <w:t> </w:t>
            </w:r>
          </w:p>
        </w:tc>
        <w:tc>
          <w:tcPr>
            <w:tcW w:w="2689" w:type="dxa"/>
          </w:tcPr>
          <w:p w14:paraId="531DBA4E" w14:textId="5107330D"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Total Dissolved Solids</w:t>
            </w:r>
            <w:r w:rsidRPr="00E60A52">
              <w:rPr>
                <w:rFonts w:eastAsia="Times New Roman" w:cstheme="minorHAnsi"/>
                <w:sz w:val="24"/>
                <w:szCs w:val="24"/>
                <w:lang w:val="en-CA" w:eastAsia="en-CA"/>
              </w:rPr>
              <w:t> </w:t>
            </w:r>
          </w:p>
        </w:tc>
        <w:tc>
          <w:tcPr>
            <w:tcW w:w="2700" w:type="dxa"/>
          </w:tcPr>
          <w:p w14:paraId="71258374"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r>
      <w:tr w:rsidR="00FB682E" w:rsidRPr="00E60A52" w14:paraId="401CDC3F" w14:textId="7345C22B"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2BA55BD0" w14:textId="57CDFB5B"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01C015D4"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Sulphate</w:t>
            </w:r>
            <w:r w:rsidRPr="00E60A52">
              <w:rPr>
                <w:rFonts w:eastAsia="Times New Roman" w:cstheme="minorHAnsi"/>
                <w:sz w:val="24"/>
                <w:szCs w:val="24"/>
                <w:lang w:val="en-CA" w:eastAsia="en-CA"/>
              </w:rPr>
              <w:t> </w:t>
            </w:r>
          </w:p>
        </w:tc>
        <w:tc>
          <w:tcPr>
            <w:tcW w:w="2689" w:type="dxa"/>
            <w:hideMark/>
          </w:tcPr>
          <w:p w14:paraId="6FC778AB"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Sulphate</w:t>
            </w:r>
            <w:r w:rsidRPr="00E60A52">
              <w:rPr>
                <w:rFonts w:eastAsia="Times New Roman" w:cstheme="minorHAnsi"/>
                <w:sz w:val="24"/>
                <w:szCs w:val="24"/>
                <w:lang w:val="en-CA" w:eastAsia="en-CA"/>
              </w:rPr>
              <w:t> </w:t>
            </w:r>
          </w:p>
        </w:tc>
        <w:tc>
          <w:tcPr>
            <w:tcW w:w="2700" w:type="dxa"/>
          </w:tcPr>
          <w:p w14:paraId="5636F184" w14:textId="77777777"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r>
      <w:tr w:rsidR="00FB682E" w:rsidRPr="00E60A52" w14:paraId="08B6FFE8" w14:textId="1953E806" w:rsidTr="00FB682E">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hideMark/>
          </w:tcPr>
          <w:p w14:paraId="2E3A2FC2" w14:textId="2A12E5E0" w:rsidR="00FB682E" w:rsidRPr="00E60A52" w:rsidRDefault="00FB682E" w:rsidP="009E171A">
            <w:pPr>
              <w:textAlignment w:val="baseline"/>
              <w:rPr>
                <w:rFonts w:eastAsia="Times New Roman" w:cstheme="minorHAnsi"/>
                <w:sz w:val="24"/>
                <w:szCs w:val="24"/>
                <w:lang w:val="en-CA" w:eastAsia="en-CA"/>
              </w:rPr>
            </w:pPr>
          </w:p>
        </w:tc>
        <w:tc>
          <w:tcPr>
            <w:tcW w:w="2794" w:type="dxa"/>
            <w:hideMark/>
          </w:tcPr>
          <w:p w14:paraId="0946FB46" w14:textId="285B9485"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Uranium </w:t>
            </w:r>
          </w:p>
        </w:tc>
        <w:tc>
          <w:tcPr>
            <w:tcW w:w="2689" w:type="dxa"/>
            <w:hideMark/>
          </w:tcPr>
          <w:p w14:paraId="58A67A60" w14:textId="62EE12AF"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Uranium </w:t>
            </w:r>
          </w:p>
        </w:tc>
        <w:tc>
          <w:tcPr>
            <w:tcW w:w="2700" w:type="dxa"/>
          </w:tcPr>
          <w:p w14:paraId="42F8FB35" w14:textId="1B20CF0A"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color w:val="0078D4"/>
                <w:sz w:val="24"/>
                <w:szCs w:val="24"/>
                <w:u w:val="single"/>
                <w:lang w:eastAsia="en-CA"/>
              </w:rPr>
            </w:pPr>
          </w:p>
        </w:tc>
      </w:tr>
      <w:tr w:rsidR="00FB682E" w:rsidRPr="00E60A52" w14:paraId="273D7018" w14:textId="77777777" w:rsidTr="00FB682E">
        <w:trPr>
          <w:trHeight w:val="390"/>
        </w:trPr>
        <w:tc>
          <w:tcPr>
            <w:cnfStyle w:val="001000000000" w:firstRow="0" w:lastRow="0" w:firstColumn="1" w:lastColumn="0" w:oddVBand="0" w:evenVBand="0" w:oddHBand="0" w:evenHBand="0" w:firstRowFirstColumn="0" w:firstRowLastColumn="0" w:lastRowFirstColumn="0" w:lastRowLastColumn="0"/>
            <w:tcW w:w="1936" w:type="dxa"/>
            <w:vMerge/>
          </w:tcPr>
          <w:p w14:paraId="73373332" w14:textId="77777777" w:rsidR="00FB682E" w:rsidRPr="00E60A52" w:rsidRDefault="00FB682E" w:rsidP="009E171A">
            <w:pPr>
              <w:textAlignment w:val="baseline"/>
              <w:rPr>
                <w:rFonts w:eastAsia="Times New Roman" w:cstheme="minorHAnsi"/>
                <w:sz w:val="24"/>
                <w:szCs w:val="24"/>
                <w:lang w:val="en-CA" w:eastAsia="en-CA"/>
              </w:rPr>
            </w:pPr>
          </w:p>
        </w:tc>
        <w:tc>
          <w:tcPr>
            <w:tcW w:w="2794" w:type="dxa"/>
          </w:tcPr>
          <w:p w14:paraId="27B3EF30" w14:textId="028C3E9B"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Vanadium </w:t>
            </w:r>
          </w:p>
        </w:tc>
        <w:tc>
          <w:tcPr>
            <w:tcW w:w="2689" w:type="dxa"/>
          </w:tcPr>
          <w:p w14:paraId="3FDD99EA" w14:textId="624FB444" w:rsidR="00FB682E" w:rsidRPr="00E60A52" w:rsidRDefault="00FB682E"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Vanadium</w:t>
            </w:r>
          </w:p>
        </w:tc>
        <w:tc>
          <w:tcPr>
            <w:tcW w:w="2700" w:type="dxa"/>
          </w:tcPr>
          <w:p w14:paraId="7C88CD6B" w14:textId="77777777" w:rsidR="00FB682E" w:rsidRPr="00E60A52" w:rsidRDefault="00FB682E" w:rsidP="009E171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color w:val="0078D4"/>
                <w:sz w:val="24"/>
                <w:szCs w:val="24"/>
                <w:u w:val="single"/>
                <w:lang w:eastAsia="en-CA"/>
              </w:rPr>
            </w:pPr>
          </w:p>
        </w:tc>
      </w:tr>
      <w:tr w:rsidR="00FB682E" w:rsidRPr="00E60A52" w14:paraId="69DA2F8D" w14:textId="5773B906" w:rsidTr="00801D41">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tcBorders>
              <w:bottom w:val="single" w:sz="4" w:space="0" w:color="9CC2E5" w:themeColor="accent1" w:themeTint="99"/>
            </w:tcBorders>
            <w:hideMark/>
          </w:tcPr>
          <w:p w14:paraId="6F842A57" w14:textId="657F3CD2" w:rsidR="00FB682E" w:rsidRPr="00E60A52" w:rsidRDefault="00FB682E" w:rsidP="009E171A">
            <w:pPr>
              <w:textAlignment w:val="baseline"/>
              <w:rPr>
                <w:rFonts w:eastAsia="Times New Roman" w:cstheme="minorHAnsi"/>
                <w:sz w:val="24"/>
                <w:szCs w:val="24"/>
                <w:lang w:val="en-CA" w:eastAsia="en-CA"/>
              </w:rPr>
            </w:pPr>
          </w:p>
        </w:tc>
        <w:tc>
          <w:tcPr>
            <w:tcW w:w="2794" w:type="dxa"/>
            <w:tcBorders>
              <w:bottom w:val="single" w:sz="4" w:space="0" w:color="9CC2E5" w:themeColor="accent1" w:themeTint="99"/>
            </w:tcBorders>
            <w:hideMark/>
          </w:tcPr>
          <w:p w14:paraId="3C593B40"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Zinc</w:t>
            </w:r>
            <w:r w:rsidRPr="00E60A52">
              <w:rPr>
                <w:rFonts w:eastAsia="Times New Roman" w:cstheme="minorHAnsi"/>
                <w:sz w:val="24"/>
                <w:szCs w:val="24"/>
                <w:lang w:val="en-CA" w:eastAsia="en-CA"/>
              </w:rPr>
              <w:t> </w:t>
            </w:r>
          </w:p>
        </w:tc>
        <w:tc>
          <w:tcPr>
            <w:tcW w:w="2689" w:type="dxa"/>
            <w:tcBorders>
              <w:bottom w:val="single" w:sz="4" w:space="0" w:color="9CC2E5" w:themeColor="accent1" w:themeTint="99"/>
            </w:tcBorders>
            <w:hideMark/>
          </w:tcPr>
          <w:p w14:paraId="0C963B4F" w14:textId="77777777" w:rsidR="00FB682E" w:rsidRPr="00E60A52" w:rsidRDefault="00FB682E"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Zinc</w:t>
            </w:r>
            <w:r w:rsidRPr="00E60A52">
              <w:rPr>
                <w:rFonts w:eastAsia="Times New Roman" w:cstheme="minorHAnsi"/>
                <w:sz w:val="24"/>
                <w:szCs w:val="24"/>
                <w:lang w:val="en-CA" w:eastAsia="en-CA"/>
              </w:rPr>
              <w:t> </w:t>
            </w:r>
          </w:p>
        </w:tc>
        <w:tc>
          <w:tcPr>
            <w:tcW w:w="2700" w:type="dxa"/>
            <w:tcBorders>
              <w:bottom w:val="single" w:sz="4" w:space="0" w:color="9CC2E5" w:themeColor="accent1" w:themeTint="99"/>
            </w:tcBorders>
          </w:tcPr>
          <w:p w14:paraId="0D8E01AF" w14:textId="77777777" w:rsidR="00FB682E" w:rsidRPr="00E60A52" w:rsidRDefault="00FB682E"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893F77" w:rsidRPr="00E60A52" w14:paraId="20877394" w14:textId="77777777" w:rsidTr="00C87764">
        <w:trPr>
          <w:trHeight w:val="390"/>
        </w:trPr>
        <w:tc>
          <w:tcPr>
            <w:cnfStyle w:val="001000000000" w:firstRow="0" w:lastRow="0" w:firstColumn="1" w:lastColumn="0" w:oddVBand="0" w:evenVBand="0" w:oddHBand="0" w:evenHBand="0" w:firstRowFirstColumn="0" w:firstRowLastColumn="0" w:lastRowFirstColumn="0" w:lastRowLastColumn="0"/>
            <w:tcW w:w="1936" w:type="dxa"/>
            <w:vMerge w:val="restart"/>
          </w:tcPr>
          <w:p w14:paraId="1D42B3CA" w14:textId="769BFC99" w:rsidR="00893F77" w:rsidRPr="00E60A52" w:rsidRDefault="00893F77"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Organics</w:t>
            </w:r>
          </w:p>
          <w:p w14:paraId="22F8184A" w14:textId="77777777" w:rsidR="00893F77" w:rsidRPr="00E60A52" w:rsidRDefault="00893F77"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22C88270" w14:textId="77777777" w:rsidR="00893F77" w:rsidRPr="00E60A52" w:rsidRDefault="00893F77"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0140B4F8" w14:textId="77777777" w:rsidR="00893F77" w:rsidRPr="00E60A52" w:rsidRDefault="00893F77"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2A6B3D00" w14:textId="77777777" w:rsidR="00893F77" w:rsidRPr="00E60A52" w:rsidRDefault="00893F77"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6EB018C8" w14:textId="6F0FF799" w:rsidR="00893F77" w:rsidRPr="00E60A52" w:rsidRDefault="00893F77" w:rsidP="00893F77">
            <w:pPr>
              <w:textAlignment w:val="baseline"/>
              <w:rPr>
                <w:rFonts w:eastAsia="Times New Roman" w:cstheme="minorHAnsi"/>
                <w:sz w:val="24"/>
                <w:szCs w:val="24"/>
                <w:lang w:val="en-CA" w:eastAsia="en-CA"/>
              </w:rPr>
            </w:pPr>
            <w:r w:rsidRPr="00E60A52">
              <w:rPr>
                <w:rFonts w:eastAsia="Times New Roman" w:cstheme="minorHAnsi"/>
                <w:sz w:val="24"/>
                <w:szCs w:val="24"/>
                <w:lang w:val="en-CA" w:eastAsia="en-CA"/>
              </w:rPr>
              <w:t> </w:t>
            </w:r>
          </w:p>
        </w:tc>
        <w:tc>
          <w:tcPr>
            <w:tcW w:w="2794" w:type="dxa"/>
            <w:tcBorders>
              <w:bottom w:val="single" w:sz="4" w:space="0" w:color="9CC2E5" w:themeColor="accent1" w:themeTint="99"/>
            </w:tcBorders>
          </w:tcPr>
          <w:p w14:paraId="74B3AE9C" w14:textId="529AA2AD"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val="en-CA" w:eastAsia="en-CA"/>
              </w:rPr>
              <w:t> </w:t>
            </w:r>
          </w:p>
        </w:tc>
        <w:tc>
          <w:tcPr>
            <w:tcW w:w="2689" w:type="dxa"/>
            <w:tcBorders>
              <w:bottom w:val="single" w:sz="4" w:space="0" w:color="9CC2E5" w:themeColor="accent1" w:themeTint="99"/>
            </w:tcBorders>
          </w:tcPr>
          <w:p w14:paraId="2C3E7D8D" w14:textId="115FB346"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Biochemical Oxygen Demand (BOD</w:t>
            </w:r>
            <w:r w:rsidRPr="00E60A52">
              <w:rPr>
                <w:rFonts w:eastAsia="Times New Roman" w:cstheme="minorHAnsi"/>
                <w:sz w:val="24"/>
                <w:szCs w:val="24"/>
                <w:vertAlign w:val="subscript"/>
                <w:lang w:eastAsia="en-CA"/>
              </w:rPr>
              <w:t>5</w:t>
            </w:r>
            <w:r w:rsidRPr="00E60A52">
              <w:rPr>
                <w:rFonts w:eastAsia="Times New Roman" w:cstheme="minorHAnsi"/>
                <w:sz w:val="24"/>
                <w:szCs w:val="24"/>
                <w:lang w:eastAsia="en-CA"/>
              </w:rPr>
              <w:t>)</w:t>
            </w:r>
            <w:r w:rsidRPr="00E60A52">
              <w:rPr>
                <w:rFonts w:eastAsia="Times New Roman" w:cstheme="minorHAnsi"/>
                <w:sz w:val="24"/>
                <w:szCs w:val="24"/>
                <w:lang w:val="en-CA" w:eastAsia="en-CA"/>
              </w:rPr>
              <w:t> </w:t>
            </w:r>
          </w:p>
        </w:tc>
        <w:tc>
          <w:tcPr>
            <w:tcW w:w="2700" w:type="dxa"/>
            <w:tcBorders>
              <w:bottom w:val="single" w:sz="4" w:space="0" w:color="9CC2E5" w:themeColor="accent1" w:themeTint="99"/>
            </w:tcBorders>
          </w:tcPr>
          <w:p w14:paraId="74634CD5"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r>
      <w:tr w:rsidR="00893F77" w:rsidRPr="00E60A52" w14:paraId="152C7800" w14:textId="77777777" w:rsidTr="00C87764">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tcPr>
          <w:p w14:paraId="3E42FF14" w14:textId="77777777" w:rsidR="00893F77" w:rsidRPr="00E60A52" w:rsidRDefault="00893F77" w:rsidP="00893F77">
            <w:pPr>
              <w:textAlignment w:val="baseline"/>
              <w:rPr>
                <w:rFonts w:eastAsia="Times New Roman" w:cstheme="minorHAnsi"/>
                <w:sz w:val="24"/>
                <w:szCs w:val="24"/>
                <w:lang w:val="en-CA" w:eastAsia="en-CA"/>
              </w:rPr>
            </w:pPr>
          </w:p>
        </w:tc>
        <w:tc>
          <w:tcPr>
            <w:tcW w:w="2794" w:type="dxa"/>
            <w:tcBorders>
              <w:bottom w:val="single" w:sz="4" w:space="0" w:color="9CC2E5" w:themeColor="accent1" w:themeTint="99"/>
            </w:tcBorders>
          </w:tcPr>
          <w:p w14:paraId="2B407331" w14:textId="1F6D318A"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Chemical Oxygen Demand</w:t>
            </w:r>
            <w:r w:rsidRPr="00E60A52">
              <w:rPr>
                <w:rFonts w:eastAsia="Times New Roman" w:cstheme="minorHAnsi"/>
                <w:sz w:val="24"/>
                <w:szCs w:val="24"/>
                <w:lang w:val="en-CA" w:eastAsia="en-CA"/>
              </w:rPr>
              <w:t> </w:t>
            </w:r>
          </w:p>
        </w:tc>
        <w:tc>
          <w:tcPr>
            <w:tcW w:w="2689" w:type="dxa"/>
            <w:tcBorders>
              <w:bottom w:val="single" w:sz="4" w:space="0" w:color="9CC2E5" w:themeColor="accent1" w:themeTint="99"/>
            </w:tcBorders>
          </w:tcPr>
          <w:p w14:paraId="628FD8DE" w14:textId="3B123BF2"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Chemical Oxygen Demand</w:t>
            </w:r>
            <w:r w:rsidRPr="00E60A52">
              <w:rPr>
                <w:rFonts w:eastAsia="Times New Roman" w:cstheme="minorHAnsi"/>
                <w:sz w:val="24"/>
                <w:szCs w:val="24"/>
                <w:lang w:val="en-CA" w:eastAsia="en-CA"/>
              </w:rPr>
              <w:t> </w:t>
            </w:r>
          </w:p>
        </w:tc>
        <w:tc>
          <w:tcPr>
            <w:tcW w:w="2700" w:type="dxa"/>
            <w:tcBorders>
              <w:bottom w:val="single" w:sz="4" w:space="0" w:color="9CC2E5" w:themeColor="accent1" w:themeTint="99"/>
            </w:tcBorders>
          </w:tcPr>
          <w:p w14:paraId="437FB416"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893F77" w:rsidRPr="00E60A52" w14:paraId="59430088" w14:textId="77777777" w:rsidTr="00C87764">
        <w:trPr>
          <w:trHeight w:val="390"/>
        </w:trPr>
        <w:tc>
          <w:tcPr>
            <w:cnfStyle w:val="001000000000" w:firstRow="0" w:lastRow="0" w:firstColumn="1" w:lastColumn="0" w:oddVBand="0" w:evenVBand="0" w:oddHBand="0" w:evenHBand="0" w:firstRowFirstColumn="0" w:firstRowLastColumn="0" w:lastRowFirstColumn="0" w:lastRowLastColumn="0"/>
            <w:tcW w:w="1936" w:type="dxa"/>
            <w:vMerge/>
          </w:tcPr>
          <w:p w14:paraId="2183C777" w14:textId="77777777" w:rsidR="00893F77" w:rsidRPr="00E60A52" w:rsidRDefault="00893F77" w:rsidP="00893F77">
            <w:pPr>
              <w:textAlignment w:val="baseline"/>
              <w:rPr>
                <w:rFonts w:eastAsia="Times New Roman" w:cstheme="minorHAnsi"/>
                <w:sz w:val="24"/>
                <w:szCs w:val="24"/>
                <w:lang w:val="en-CA" w:eastAsia="en-CA"/>
              </w:rPr>
            </w:pPr>
          </w:p>
        </w:tc>
        <w:tc>
          <w:tcPr>
            <w:tcW w:w="2794" w:type="dxa"/>
            <w:tcBorders>
              <w:bottom w:val="single" w:sz="4" w:space="0" w:color="9CC2E5" w:themeColor="accent1" w:themeTint="99"/>
            </w:tcBorders>
          </w:tcPr>
          <w:p w14:paraId="5787E949" w14:textId="45929153"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Dissolved Organic Carbon</w:t>
            </w:r>
            <w:r w:rsidRPr="00E60A52">
              <w:rPr>
                <w:rFonts w:eastAsia="Times New Roman" w:cstheme="minorHAnsi"/>
                <w:sz w:val="24"/>
                <w:szCs w:val="24"/>
                <w:lang w:val="en-CA" w:eastAsia="en-CA"/>
              </w:rPr>
              <w:t> </w:t>
            </w:r>
          </w:p>
        </w:tc>
        <w:tc>
          <w:tcPr>
            <w:tcW w:w="2689" w:type="dxa"/>
            <w:tcBorders>
              <w:bottom w:val="single" w:sz="4" w:space="0" w:color="9CC2E5" w:themeColor="accent1" w:themeTint="99"/>
            </w:tcBorders>
          </w:tcPr>
          <w:p w14:paraId="140D732F" w14:textId="22DDF1E6"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Total Organic Carbon</w:t>
            </w:r>
            <w:r w:rsidRPr="00E60A52">
              <w:rPr>
                <w:rFonts w:eastAsia="Times New Roman" w:cstheme="minorHAnsi"/>
                <w:sz w:val="24"/>
                <w:szCs w:val="24"/>
                <w:lang w:val="en-CA" w:eastAsia="en-CA"/>
              </w:rPr>
              <w:t> </w:t>
            </w:r>
          </w:p>
        </w:tc>
        <w:tc>
          <w:tcPr>
            <w:tcW w:w="2700" w:type="dxa"/>
            <w:tcBorders>
              <w:bottom w:val="single" w:sz="4" w:space="0" w:color="9CC2E5" w:themeColor="accent1" w:themeTint="99"/>
            </w:tcBorders>
          </w:tcPr>
          <w:p w14:paraId="6308877F"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r>
      <w:tr w:rsidR="00893F77" w:rsidRPr="00E60A52" w14:paraId="6265B61E" w14:textId="77777777" w:rsidTr="00801D41">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tcBorders>
              <w:bottom w:val="single" w:sz="4" w:space="0" w:color="9CC2E5" w:themeColor="accent1" w:themeTint="99"/>
            </w:tcBorders>
          </w:tcPr>
          <w:p w14:paraId="5F16DAAE" w14:textId="77777777" w:rsidR="00893F77" w:rsidRPr="00E60A52" w:rsidRDefault="00893F77" w:rsidP="00893F77">
            <w:pPr>
              <w:textAlignment w:val="baseline"/>
              <w:rPr>
                <w:rFonts w:eastAsia="Times New Roman" w:cstheme="minorHAnsi"/>
                <w:sz w:val="24"/>
                <w:szCs w:val="24"/>
                <w:lang w:val="en-CA" w:eastAsia="en-CA"/>
              </w:rPr>
            </w:pPr>
          </w:p>
        </w:tc>
        <w:tc>
          <w:tcPr>
            <w:tcW w:w="2794" w:type="dxa"/>
            <w:tcBorders>
              <w:bottom w:val="single" w:sz="4" w:space="0" w:color="9CC2E5" w:themeColor="accent1" w:themeTint="99"/>
            </w:tcBorders>
          </w:tcPr>
          <w:p w14:paraId="0AD03F46" w14:textId="3795C8BE"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Phenol</w:t>
            </w:r>
            <w:r w:rsidRPr="00E60A52">
              <w:rPr>
                <w:rFonts w:eastAsia="Times New Roman" w:cstheme="minorHAnsi"/>
                <w:sz w:val="24"/>
                <w:szCs w:val="24"/>
                <w:lang w:val="en-CA" w:eastAsia="en-CA"/>
              </w:rPr>
              <w:t> </w:t>
            </w:r>
          </w:p>
        </w:tc>
        <w:tc>
          <w:tcPr>
            <w:tcW w:w="2689" w:type="dxa"/>
            <w:tcBorders>
              <w:bottom w:val="single" w:sz="4" w:space="0" w:color="9CC2E5" w:themeColor="accent1" w:themeTint="99"/>
            </w:tcBorders>
          </w:tcPr>
          <w:p w14:paraId="72180FC8" w14:textId="0842DFBE"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Phenol</w:t>
            </w:r>
            <w:r w:rsidRPr="00E60A52">
              <w:rPr>
                <w:rFonts w:eastAsia="Times New Roman" w:cstheme="minorHAnsi"/>
                <w:sz w:val="24"/>
                <w:szCs w:val="24"/>
                <w:lang w:val="en-CA" w:eastAsia="en-CA"/>
              </w:rPr>
              <w:t> </w:t>
            </w:r>
          </w:p>
        </w:tc>
        <w:tc>
          <w:tcPr>
            <w:tcW w:w="2700" w:type="dxa"/>
            <w:tcBorders>
              <w:bottom w:val="single" w:sz="4" w:space="0" w:color="9CC2E5" w:themeColor="accent1" w:themeTint="99"/>
            </w:tcBorders>
          </w:tcPr>
          <w:p w14:paraId="20226411"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893F77" w:rsidRPr="00E60A52" w14:paraId="37D7C010" w14:textId="77777777" w:rsidTr="00893F77">
        <w:trPr>
          <w:trHeight w:val="390"/>
        </w:trPr>
        <w:tc>
          <w:tcPr>
            <w:cnfStyle w:val="001000000000" w:firstRow="0" w:lastRow="0" w:firstColumn="1" w:lastColumn="0" w:oddVBand="0" w:evenVBand="0" w:oddHBand="0" w:evenHBand="0" w:firstRowFirstColumn="0" w:firstRowLastColumn="0" w:lastRowFirstColumn="0" w:lastRowLastColumn="0"/>
            <w:tcW w:w="1936" w:type="dxa"/>
            <w:vMerge w:val="restart"/>
            <w:shd w:val="clear" w:color="auto" w:fill="DEEAF6" w:themeFill="accent1" w:themeFillTint="33"/>
          </w:tcPr>
          <w:p w14:paraId="4435914A" w14:textId="77777777" w:rsidR="00893F77" w:rsidRPr="00E60A52" w:rsidRDefault="00893F77"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Field Parameters</w:t>
            </w:r>
          </w:p>
          <w:p w14:paraId="56138C0A" w14:textId="77777777" w:rsidR="00893F77" w:rsidRPr="00E60A52" w:rsidRDefault="00893F77"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46F03266" w14:textId="77777777" w:rsidR="00893F77" w:rsidRPr="00E60A52" w:rsidRDefault="00893F77"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07CA59EF" w14:textId="77777777" w:rsidR="00893F77" w:rsidRPr="00E60A52" w:rsidRDefault="00893F77"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78E8E85B" w14:textId="77777777" w:rsidR="00893F77" w:rsidRPr="00E60A52" w:rsidRDefault="00893F77"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565CED76" w14:textId="1A26F6A7" w:rsidR="00893F77" w:rsidRPr="00E60A52" w:rsidRDefault="00893F77" w:rsidP="00893F77">
            <w:pPr>
              <w:textAlignment w:val="baseline"/>
              <w:rPr>
                <w:rFonts w:eastAsia="Times New Roman" w:cstheme="minorHAnsi"/>
                <w:sz w:val="24"/>
                <w:szCs w:val="24"/>
                <w:lang w:val="en-CA" w:eastAsia="en-CA"/>
              </w:rPr>
            </w:pPr>
            <w:r w:rsidRPr="00E60A52">
              <w:rPr>
                <w:rFonts w:eastAsia="Times New Roman" w:cstheme="minorHAnsi"/>
                <w:sz w:val="24"/>
                <w:szCs w:val="24"/>
                <w:lang w:val="en-CA" w:eastAsia="en-CA"/>
              </w:rPr>
              <w:t> </w:t>
            </w:r>
          </w:p>
        </w:tc>
        <w:tc>
          <w:tcPr>
            <w:tcW w:w="2794" w:type="dxa"/>
            <w:tcBorders>
              <w:bottom w:val="single" w:sz="4" w:space="0" w:color="9CC2E5" w:themeColor="accent1" w:themeTint="99"/>
            </w:tcBorders>
          </w:tcPr>
          <w:p w14:paraId="460EBACF" w14:textId="63D1276D"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val="en-CA" w:eastAsia="en-CA"/>
              </w:rPr>
              <w:t> </w:t>
            </w:r>
          </w:p>
        </w:tc>
        <w:tc>
          <w:tcPr>
            <w:tcW w:w="2689" w:type="dxa"/>
            <w:tcBorders>
              <w:bottom w:val="single" w:sz="4" w:space="0" w:color="9CC2E5" w:themeColor="accent1" w:themeTint="99"/>
            </w:tcBorders>
          </w:tcPr>
          <w:p w14:paraId="3E21631A" w14:textId="69E27ABB"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Temperature</w:t>
            </w:r>
            <w:r w:rsidRPr="00E60A52">
              <w:rPr>
                <w:rFonts w:eastAsia="Times New Roman" w:cstheme="minorHAnsi"/>
                <w:sz w:val="24"/>
                <w:szCs w:val="24"/>
                <w:lang w:val="en-CA" w:eastAsia="en-CA"/>
              </w:rPr>
              <w:t> </w:t>
            </w:r>
          </w:p>
        </w:tc>
        <w:tc>
          <w:tcPr>
            <w:tcW w:w="2700" w:type="dxa"/>
            <w:tcBorders>
              <w:bottom w:val="single" w:sz="4" w:space="0" w:color="9CC2E5" w:themeColor="accent1" w:themeTint="99"/>
            </w:tcBorders>
          </w:tcPr>
          <w:p w14:paraId="21E3B65D"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r>
      <w:tr w:rsidR="00893F77" w:rsidRPr="00E60A52" w14:paraId="75B072F0" w14:textId="77777777" w:rsidTr="00C87764">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tcPr>
          <w:p w14:paraId="48734F6B" w14:textId="77777777" w:rsidR="00893F77" w:rsidRPr="00E60A52" w:rsidRDefault="00893F77" w:rsidP="00893F77">
            <w:pPr>
              <w:textAlignment w:val="baseline"/>
              <w:rPr>
                <w:rFonts w:eastAsia="Times New Roman" w:cstheme="minorHAnsi"/>
                <w:sz w:val="24"/>
                <w:szCs w:val="24"/>
                <w:lang w:val="en-CA" w:eastAsia="en-CA"/>
              </w:rPr>
            </w:pPr>
          </w:p>
        </w:tc>
        <w:tc>
          <w:tcPr>
            <w:tcW w:w="2794" w:type="dxa"/>
            <w:tcBorders>
              <w:bottom w:val="single" w:sz="4" w:space="0" w:color="9CC2E5" w:themeColor="accent1" w:themeTint="99"/>
            </w:tcBorders>
          </w:tcPr>
          <w:p w14:paraId="0ABAA586" w14:textId="308B349F"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pH</w:t>
            </w:r>
            <w:r w:rsidRPr="00E60A52">
              <w:rPr>
                <w:rFonts w:eastAsia="Times New Roman" w:cstheme="minorHAnsi"/>
                <w:sz w:val="24"/>
                <w:szCs w:val="24"/>
                <w:lang w:val="en-CA" w:eastAsia="en-CA"/>
              </w:rPr>
              <w:t> </w:t>
            </w:r>
          </w:p>
        </w:tc>
        <w:tc>
          <w:tcPr>
            <w:tcW w:w="2689" w:type="dxa"/>
            <w:tcBorders>
              <w:bottom w:val="single" w:sz="4" w:space="0" w:color="9CC2E5" w:themeColor="accent1" w:themeTint="99"/>
            </w:tcBorders>
          </w:tcPr>
          <w:p w14:paraId="356CBD81" w14:textId="676E85AF"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pH</w:t>
            </w:r>
            <w:r w:rsidRPr="00E60A52">
              <w:rPr>
                <w:rFonts w:eastAsia="Times New Roman" w:cstheme="minorHAnsi"/>
                <w:sz w:val="24"/>
                <w:szCs w:val="24"/>
                <w:lang w:val="en-CA" w:eastAsia="en-CA"/>
              </w:rPr>
              <w:t> </w:t>
            </w:r>
          </w:p>
        </w:tc>
        <w:tc>
          <w:tcPr>
            <w:tcW w:w="2700" w:type="dxa"/>
            <w:tcBorders>
              <w:bottom w:val="single" w:sz="4" w:space="0" w:color="9CC2E5" w:themeColor="accent1" w:themeTint="99"/>
            </w:tcBorders>
          </w:tcPr>
          <w:p w14:paraId="27AEBDB4"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893F77" w:rsidRPr="00E60A52" w14:paraId="5D4BDA31" w14:textId="77777777" w:rsidTr="00893F77">
        <w:trPr>
          <w:trHeight w:val="390"/>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DEEAF6" w:themeFill="accent1" w:themeFillTint="33"/>
          </w:tcPr>
          <w:p w14:paraId="4D2A4360" w14:textId="77777777" w:rsidR="00893F77" w:rsidRPr="00E60A52" w:rsidRDefault="00893F77" w:rsidP="00893F77">
            <w:pPr>
              <w:textAlignment w:val="baseline"/>
              <w:rPr>
                <w:rFonts w:eastAsia="Times New Roman" w:cstheme="minorHAnsi"/>
                <w:sz w:val="24"/>
                <w:szCs w:val="24"/>
                <w:lang w:val="en-CA" w:eastAsia="en-CA"/>
              </w:rPr>
            </w:pPr>
          </w:p>
        </w:tc>
        <w:tc>
          <w:tcPr>
            <w:tcW w:w="2794" w:type="dxa"/>
            <w:tcBorders>
              <w:bottom w:val="single" w:sz="4" w:space="0" w:color="9CC2E5" w:themeColor="accent1" w:themeTint="99"/>
            </w:tcBorders>
          </w:tcPr>
          <w:p w14:paraId="6967895F" w14:textId="160B872F"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Conductivity</w:t>
            </w:r>
            <w:r w:rsidRPr="00E60A52">
              <w:rPr>
                <w:rFonts w:eastAsia="Times New Roman" w:cstheme="minorHAnsi"/>
                <w:sz w:val="24"/>
                <w:szCs w:val="24"/>
                <w:lang w:val="en-CA" w:eastAsia="en-CA"/>
              </w:rPr>
              <w:t> </w:t>
            </w:r>
          </w:p>
        </w:tc>
        <w:tc>
          <w:tcPr>
            <w:tcW w:w="2689" w:type="dxa"/>
            <w:tcBorders>
              <w:bottom w:val="single" w:sz="4" w:space="0" w:color="9CC2E5" w:themeColor="accent1" w:themeTint="99"/>
            </w:tcBorders>
          </w:tcPr>
          <w:p w14:paraId="440DF700" w14:textId="534DCC2C"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Conductivity</w:t>
            </w:r>
            <w:r w:rsidRPr="00E60A52">
              <w:rPr>
                <w:rFonts w:eastAsia="Times New Roman" w:cstheme="minorHAnsi"/>
                <w:sz w:val="24"/>
                <w:szCs w:val="24"/>
                <w:lang w:val="en-CA" w:eastAsia="en-CA"/>
              </w:rPr>
              <w:t> </w:t>
            </w:r>
          </w:p>
        </w:tc>
        <w:tc>
          <w:tcPr>
            <w:tcW w:w="2700" w:type="dxa"/>
            <w:tcBorders>
              <w:bottom w:val="single" w:sz="4" w:space="0" w:color="9CC2E5" w:themeColor="accent1" w:themeTint="99"/>
            </w:tcBorders>
          </w:tcPr>
          <w:p w14:paraId="66C98DA5"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r>
      <w:tr w:rsidR="00893F77" w:rsidRPr="00E60A52" w14:paraId="3B000B6E" w14:textId="77777777" w:rsidTr="00C87764">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936" w:type="dxa"/>
            <w:vMerge/>
          </w:tcPr>
          <w:p w14:paraId="7E5C3269" w14:textId="77777777" w:rsidR="00893F77" w:rsidRPr="00E60A52" w:rsidRDefault="00893F77" w:rsidP="00893F77">
            <w:pPr>
              <w:textAlignment w:val="baseline"/>
              <w:rPr>
                <w:rFonts w:eastAsia="Times New Roman" w:cstheme="minorHAnsi"/>
                <w:sz w:val="24"/>
                <w:szCs w:val="24"/>
                <w:lang w:val="en-CA" w:eastAsia="en-CA"/>
              </w:rPr>
            </w:pPr>
          </w:p>
        </w:tc>
        <w:tc>
          <w:tcPr>
            <w:tcW w:w="2794" w:type="dxa"/>
            <w:tcBorders>
              <w:bottom w:val="single" w:sz="4" w:space="0" w:color="9CC2E5" w:themeColor="accent1" w:themeTint="99"/>
            </w:tcBorders>
          </w:tcPr>
          <w:p w14:paraId="3206E36D" w14:textId="6A9E935E"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val="en-CA" w:eastAsia="en-CA"/>
              </w:rPr>
              <w:t> </w:t>
            </w:r>
          </w:p>
        </w:tc>
        <w:tc>
          <w:tcPr>
            <w:tcW w:w="2689" w:type="dxa"/>
            <w:tcBorders>
              <w:bottom w:val="single" w:sz="4" w:space="0" w:color="9CC2E5" w:themeColor="accent1" w:themeTint="99"/>
            </w:tcBorders>
          </w:tcPr>
          <w:p w14:paraId="4D4F9B0C" w14:textId="60885FC1"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Dissolved Oxygen</w:t>
            </w:r>
            <w:r w:rsidRPr="00E60A52">
              <w:rPr>
                <w:rFonts w:eastAsia="Times New Roman" w:cstheme="minorHAnsi"/>
                <w:sz w:val="24"/>
                <w:szCs w:val="24"/>
                <w:lang w:val="en-CA" w:eastAsia="en-CA"/>
              </w:rPr>
              <w:t> </w:t>
            </w:r>
          </w:p>
        </w:tc>
        <w:tc>
          <w:tcPr>
            <w:tcW w:w="2700" w:type="dxa"/>
            <w:tcBorders>
              <w:bottom w:val="single" w:sz="4" w:space="0" w:color="9CC2E5" w:themeColor="accent1" w:themeTint="99"/>
            </w:tcBorders>
          </w:tcPr>
          <w:p w14:paraId="01FBFC05"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r>
      <w:tr w:rsidR="00893F77" w:rsidRPr="00E60A52" w14:paraId="510AE688" w14:textId="77777777" w:rsidTr="00893F77">
        <w:trPr>
          <w:trHeight w:val="390"/>
        </w:trPr>
        <w:tc>
          <w:tcPr>
            <w:cnfStyle w:val="001000000000" w:firstRow="0" w:lastRow="0" w:firstColumn="1" w:lastColumn="0" w:oddVBand="0" w:evenVBand="0" w:oddHBand="0" w:evenHBand="0" w:firstRowFirstColumn="0" w:firstRowLastColumn="0" w:lastRowFirstColumn="0" w:lastRowLastColumn="0"/>
            <w:tcW w:w="1936" w:type="dxa"/>
            <w:vMerge/>
            <w:tcBorders>
              <w:bottom w:val="single" w:sz="4" w:space="0" w:color="9CC2E5" w:themeColor="accent1" w:themeTint="99"/>
            </w:tcBorders>
            <w:shd w:val="clear" w:color="auto" w:fill="DEEAF6" w:themeFill="accent1" w:themeFillTint="33"/>
          </w:tcPr>
          <w:p w14:paraId="0BC35CF9" w14:textId="77777777" w:rsidR="00893F77" w:rsidRPr="00E60A52" w:rsidRDefault="00893F77" w:rsidP="00893F77">
            <w:pPr>
              <w:textAlignment w:val="baseline"/>
              <w:rPr>
                <w:rFonts w:eastAsia="Times New Roman" w:cstheme="minorHAnsi"/>
                <w:sz w:val="24"/>
                <w:szCs w:val="24"/>
                <w:lang w:val="en-CA" w:eastAsia="en-CA"/>
              </w:rPr>
            </w:pPr>
          </w:p>
        </w:tc>
        <w:tc>
          <w:tcPr>
            <w:tcW w:w="2794" w:type="dxa"/>
            <w:tcBorders>
              <w:bottom w:val="single" w:sz="4" w:space="0" w:color="9CC2E5" w:themeColor="accent1" w:themeTint="99"/>
            </w:tcBorders>
          </w:tcPr>
          <w:p w14:paraId="60D2770D" w14:textId="6C0721AF" w:rsidR="00893F77" w:rsidRPr="00E60A52" w:rsidRDefault="00422FD8"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val="en-CA" w:eastAsia="en-CA"/>
              </w:rPr>
              <w:t>Monitoring well water levels</w:t>
            </w:r>
          </w:p>
        </w:tc>
        <w:tc>
          <w:tcPr>
            <w:tcW w:w="2689" w:type="dxa"/>
            <w:tcBorders>
              <w:bottom w:val="single" w:sz="4" w:space="0" w:color="9CC2E5" w:themeColor="accent1" w:themeTint="99"/>
            </w:tcBorders>
          </w:tcPr>
          <w:p w14:paraId="052E0937" w14:textId="070B07BB"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Flow</w:t>
            </w:r>
            <w:r w:rsidRPr="00E60A52">
              <w:rPr>
                <w:rFonts w:eastAsia="Times New Roman" w:cstheme="minorHAnsi"/>
                <w:sz w:val="24"/>
                <w:szCs w:val="24"/>
                <w:lang w:val="en-CA" w:eastAsia="en-CA"/>
              </w:rPr>
              <w:t> </w:t>
            </w:r>
          </w:p>
        </w:tc>
        <w:tc>
          <w:tcPr>
            <w:tcW w:w="2700" w:type="dxa"/>
            <w:tcBorders>
              <w:bottom w:val="single" w:sz="4" w:space="0" w:color="9CC2E5" w:themeColor="accent1" w:themeTint="99"/>
            </w:tcBorders>
          </w:tcPr>
          <w:p w14:paraId="52242E23"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r>
      <w:tr w:rsidR="00893F77" w:rsidRPr="00E60A52" w14:paraId="6D30B90C"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val="restart"/>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shd w:val="clear" w:color="auto" w:fill="auto"/>
          </w:tcPr>
          <w:p w14:paraId="371CC044" w14:textId="4F7C7F3D" w:rsidR="00893F77" w:rsidRPr="00E60A52" w:rsidRDefault="00893F77" w:rsidP="00893F77">
            <w:pPr>
              <w:pStyle w:val="BodyText"/>
              <w:kinsoku w:val="0"/>
              <w:overflowPunct w:val="0"/>
              <w:spacing w:before="6" w:after="120"/>
              <w:ind w:left="0"/>
              <w:rPr>
                <w:rFonts w:cstheme="minorHAnsi"/>
              </w:rPr>
            </w:pPr>
            <w:r w:rsidRPr="00E60A52">
              <w:rPr>
                <w:rFonts w:cstheme="minorHAnsi"/>
              </w:rPr>
              <w:t>Volatile Organic Compounds (VOC)</w:t>
            </w:r>
          </w:p>
          <w:p w14:paraId="45063CC9" w14:textId="77777777" w:rsidR="00893F77" w:rsidRPr="00E60A52" w:rsidRDefault="00893F77" w:rsidP="00893F77">
            <w:pPr>
              <w:pStyle w:val="BodyText"/>
              <w:kinsoku w:val="0"/>
              <w:overflowPunct w:val="0"/>
              <w:spacing w:before="6" w:after="120"/>
              <w:ind w:left="0"/>
              <w:rPr>
                <w:rFonts w:cstheme="minorHAnsi"/>
              </w:rPr>
            </w:pPr>
          </w:p>
        </w:tc>
        <w:tc>
          <w:tcPr>
            <w:tcW w:w="279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1B56C490" w14:textId="1ACFF2C3"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4F55E20C" w14:textId="362EB4D4"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6A5C2CD4" w14:textId="40C1DC6C"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Acetone</w:t>
            </w:r>
          </w:p>
        </w:tc>
      </w:tr>
      <w:tr w:rsidR="00893F77" w:rsidRPr="00E60A52" w14:paraId="5B291B17"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tcBorders>
              <w:top w:val="single" w:sz="8" w:space="0" w:color="9CC2E5" w:themeColor="accent1" w:themeTint="99"/>
            </w:tcBorders>
            <w:shd w:val="clear" w:color="auto" w:fill="auto"/>
          </w:tcPr>
          <w:p w14:paraId="7B421687" w14:textId="77777777" w:rsidR="00893F77" w:rsidRPr="00E60A52" w:rsidRDefault="00893F77" w:rsidP="00893F77">
            <w:pPr>
              <w:pStyle w:val="BodyText"/>
              <w:kinsoku w:val="0"/>
              <w:overflowPunct w:val="0"/>
              <w:spacing w:before="6" w:after="120"/>
              <w:ind w:left="0"/>
              <w:rPr>
                <w:rFonts w:cstheme="minorHAnsi"/>
              </w:rPr>
            </w:pPr>
          </w:p>
        </w:tc>
        <w:tc>
          <w:tcPr>
            <w:tcW w:w="2794" w:type="dxa"/>
            <w:tcBorders>
              <w:top w:val="single" w:sz="8" w:space="0" w:color="9CC2E5" w:themeColor="accent1" w:themeTint="99"/>
            </w:tcBorders>
          </w:tcPr>
          <w:p w14:paraId="31674024" w14:textId="36A0E201"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Borders>
              <w:top w:val="single" w:sz="8" w:space="0" w:color="9CC2E5" w:themeColor="accent1" w:themeTint="99"/>
            </w:tcBorders>
          </w:tcPr>
          <w:p w14:paraId="6775F026" w14:textId="38DC00E8"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Borders>
              <w:top w:val="single" w:sz="8" w:space="0" w:color="9CC2E5" w:themeColor="accent1" w:themeTint="99"/>
            </w:tcBorders>
          </w:tcPr>
          <w:p w14:paraId="121C1A49" w14:textId="6831F9DE"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Benzene</w:t>
            </w:r>
          </w:p>
        </w:tc>
      </w:tr>
      <w:tr w:rsidR="00893F77" w:rsidRPr="00E60A52" w14:paraId="06B7ED3D"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7366F363"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4F94039E" w14:textId="04811B65"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60F7E5A9" w14:textId="6B1BA09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253BEB20" w14:textId="604BA34C"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Bromodichloromethane </w:t>
            </w:r>
          </w:p>
        </w:tc>
      </w:tr>
      <w:tr w:rsidR="00893F77" w:rsidRPr="00E60A52" w14:paraId="6193B75B"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2AD7D2D6"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34C012D1" w14:textId="68049F66"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2BD8B299" w14:textId="1DECB8AB"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7868A520" w14:textId="50C478CB"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Bromoform </w:t>
            </w:r>
          </w:p>
        </w:tc>
      </w:tr>
      <w:tr w:rsidR="00893F77" w:rsidRPr="00E60A52" w14:paraId="7610D595"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319F420A"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45B54636" w14:textId="1463F53F"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556B353B" w14:textId="1D753CAF"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6C5E3B2B" w14:textId="1C5AE9F3"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Bromomethane</w:t>
            </w:r>
          </w:p>
        </w:tc>
      </w:tr>
      <w:tr w:rsidR="00893F77" w:rsidRPr="00E60A52" w14:paraId="5459C8AF"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4D0F678F"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6304C7FE" w14:textId="59C43D5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4B111E88" w14:textId="35A5C0C5"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5D27A109" w14:textId="66CDDFD3"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Carbon tetrachloride</w:t>
            </w:r>
          </w:p>
        </w:tc>
      </w:tr>
      <w:tr w:rsidR="00893F77" w:rsidRPr="00E60A52" w14:paraId="7141DD46"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4F015505"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01277A49" w14:textId="58720912"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0759D155" w14:textId="32E10C13"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3D7CA139" w14:textId="0310859C"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Chlorobenzene </w:t>
            </w:r>
          </w:p>
        </w:tc>
      </w:tr>
      <w:tr w:rsidR="00893F77" w:rsidRPr="00E60A52" w14:paraId="5716B7CA"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442126FF"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46E1E96A" w14:textId="29D2E8E8"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019AB0B4" w14:textId="7E990BD1"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2338DA2D" w14:textId="28511575"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Chloroform </w:t>
            </w:r>
          </w:p>
        </w:tc>
      </w:tr>
      <w:tr w:rsidR="00893F77" w:rsidRPr="00E60A52" w14:paraId="77540383"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BE24A9F"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6355AB2C" w14:textId="1B3DDF4E"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2A28166D" w14:textId="506745BD"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60B7696A" w14:textId="07F00CC4"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Dibromochloromethane</w:t>
            </w:r>
          </w:p>
        </w:tc>
      </w:tr>
      <w:tr w:rsidR="00893F77" w:rsidRPr="00E60A52" w14:paraId="1C94AE2F"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F0B3A8E"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1CD23B85" w14:textId="2FAC70B4"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2BE0F285" w14:textId="24EB4465"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65E851BD" w14:textId="437FAB6E"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1,2-Dichlorobenzene</w:t>
            </w:r>
          </w:p>
        </w:tc>
      </w:tr>
      <w:tr w:rsidR="00893F77" w:rsidRPr="00E60A52" w14:paraId="5637400E"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3C0DB62D"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7512B1EA" w14:textId="056C7A2B"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659BED17" w14:textId="70AB9D45"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149C961B" w14:textId="13E07361"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1,3-Dichlorobenzene </w:t>
            </w:r>
          </w:p>
        </w:tc>
      </w:tr>
      <w:tr w:rsidR="00893F77" w:rsidRPr="00E60A52" w14:paraId="2725B98D"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20A14669"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6616DE25" w14:textId="2D976FC1"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57F4D6F2" w14:textId="02BD6452"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45F01A17" w14:textId="24B7109B"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1,4-Dichlorobenzene </w:t>
            </w:r>
          </w:p>
        </w:tc>
      </w:tr>
      <w:tr w:rsidR="00893F77" w:rsidRPr="00E60A52" w14:paraId="298F2BA5"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D4C1DDA"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1C2226EA" w14:textId="25A7186E"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39F96A83" w14:textId="36BE41D5"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054B01C2" w14:textId="1E04BEE9"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Dichlorodifluoromethane </w:t>
            </w:r>
          </w:p>
        </w:tc>
      </w:tr>
      <w:tr w:rsidR="00893F77" w:rsidRPr="00E60A52" w14:paraId="097EDA14"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748A2D4F"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73F91DC4" w14:textId="1660FB38"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5EA47AA6" w14:textId="3BF04A05"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56F17E15" w14:textId="371CB7C1"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1,1-Dichloroethane</w:t>
            </w:r>
          </w:p>
        </w:tc>
      </w:tr>
      <w:tr w:rsidR="00893F77" w:rsidRPr="00E60A52" w14:paraId="5E83158F"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324552BE"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288407E2" w14:textId="21926338"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6BBD8E01" w14:textId="0C5470CB"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5E041AC0" w14:textId="63C2290C"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1,2-Dichloroethane </w:t>
            </w:r>
          </w:p>
        </w:tc>
      </w:tr>
      <w:tr w:rsidR="00893F77" w:rsidRPr="00E60A52" w14:paraId="7C389997"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5A4E1FAE"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02222B1C" w14:textId="07F526F3"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6CB1934C" w14:textId="1E77E075"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2DADB655" w14:textId="2AADAB92"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1,1-Dichloroethylene </w:t>
            </w:r>
          </w:p>
        </w:tc>
      </w:tr>
      <w:tr w:rsidR="00893F77" w:rsidRPr="00E60A52" w14:paraId="2877AC3B"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22693755"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397C8CEC" w14:textId="62E3F651"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2EE55557" w14:textId="77EAB1A1"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5875562C" w14:textId="639BBD54"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cis-1,2-Dichloroethylene </w:t>
            </w:r>
          </w:p>
        </w:tc>
      </w:tr>
      <w:tr w:rsidR="00893F77" w:rsidRPr="00E60A52" w14:paraId="3C934A68"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12170989"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18D585CB" w14:textId="5E6D6A8C"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3F805D40" w14:textId="01AD787C"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47199C70" w14:textId="68BB2FAE"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trans-1,2-Dichloroethylene</w:t>
            </w:r>
          </w:p>
        </w:tc>
      </w:tr>
      <w:tr w:rsidR="00893F77" w:rsidRPr="00E60A52" w14:paraId="7331A33A"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799A49D3"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2F0F1FE3" w14:textId="269D76FF"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2907365C" w14:textId="76F3DE6C"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3B4F7B15" w14:textId="70212330"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1,2-Dichloropropane </w:t>
            </w:r>
          </w:p>
        </w:tc>
      </w:tr>
      <w:tr w:rsidR="00893F77" w:rsidRPr="00E60A52" w14:paraId="1AAB32C9"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524FD6AA"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5BEB157E" w14:textId="01EACAF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11D7D552" w14:textId="04A8C9FB"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6F9DFACB" w14:textId="424FE7BE"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cis-1,3-Dichloropropylene</w:t>
            </w:r>
          </w:p>
        </w:tc>
      </w:tr>
      <w:tr w:rsidR="00893F77" w:rsidRPr="00E60A52" w14:paraId="0FF06A50"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34C8185F"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7B5BB5B2" w14:textId="27790D4B"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76E9ED95" w14:textId="5A594639"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181F9DAB" w14:textId="0E7A2EE1"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Ethylbenzene</w:t>
            </w:r>
          </w:p>
        </w:tc>
      </w:tr>
      <w:tr w:rsidR="00893F77" w:rsidRPr="00E60A52" w14:paraId="4AEF99E2"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152B3397"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3566E7FF" w14:textId="69FFCC7D"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4D6B6B22" w14:textId="2DE7E0B5"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08DABF75" w14:textId="006532D4"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Ethylene dibromide </w:t>
            </w:r>
          </w:p>
        </w:tc>
      </w:tr>
      <w:tr w:rsidR="00893F77" w:rsidRPr="00E60A52" w14:paraId="063B3630"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AF54969"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5F0E4252" w14:textId="1554CAE1"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163EF156" w14:textId="33A45E1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7D0D6727" w14:textId="455B8E43"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n-Hexane</w:t>
            </w:r>
          </w:p>
        </w:tc>
      </w:tr>
      <w:tr w:rsidR="00893F77" w:rsidRPr="00E60A52" w14:paraId="2044281E"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4EF5DA6"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4DE88E62" w14:textId="70F7C9B1"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5912E186" w14:textId="43BA6622"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194C5421" w14:textId="646D705D"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Methyl ethyl ketone </w:t>
            </w:r>
          </w:p>
        </w:tc>
      </w:tr>
      <w:tr w:rsidR="00893F77" w:rsidRPr="00E60A52" w14:paraId="15AC0BDE"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71C3CE3A"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7FCB8446" w14:textId="6D016EBA"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7FBCC526" w14:textId="60ECEEA8"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5D1BFC54" w14:textId="5FE941AD"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Methylene chloride</w:t>
            </w:r>
          </w:p>
        </w:tc>
      </w:tr>
      <w:tr w:rsidR="00893F77" w:rsidRPr="00E60A52" w14:paraId="2618C8F4"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045005F7"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0D017EB2" w14:textId="6B01D745"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21341760" w14:textId="7C8C87BB"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2BB6FD1B" w14:textId="557C87B6"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Methyl isobutyl ketone </w:t>
            </w:r>
          </w:p>
        </w:tc>
      </w:tr>
      <w:tr w:rsidR="00893F77" w:rsidRPr="00E60A52" w14:paraId="421CC4AF"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1FE211CF"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3ED1EB85" w14:textId="40AC5C1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75B9DE2D" w14:textId="364015EF"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263B0ADF" w14:textId="256F287C"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Methyl-t-butyl ether </w:t>
            </w:r>
          </w:p>
        </w:tc>
      </w:tr>
      <w:tr w:rsidR="00893F77" w:rsidRPr="00E60A52" w14:paraId="11DD04B8"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5DEF8AC"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35F6C3A3" w14:textId="2F55B918"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0B160289" w14:textId="5396352F"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57A9382D" w14:textId="3470EEF2"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Styrene </w:t>
            </w:r>
          </w:p>
        </w:tc>
      </w:tr>
      <w:tr w:rsidR="00893F77" w:rsidRPr="00E60A52" w14:paraId="1DF5C647"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70ACFAC"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24CDE89B" w14:textId="06AAA64A"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507E38FD" w14:textId="4483313A"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32B32741" w14:textId="6B8B81D8"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1,1,1,2-Tetrachloroethane</w:t>
            </w:r>
          </w:p>
        </w:tc>
      </w:tr>
      <w:tr w:rsidR="00893F77" w:rsidRPr="00E60A52" w14:paraId="683A5FFF"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78C44737"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1CECF661" w14:textId="5BBA0CD1"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31BFA339" w14:textId="78046026"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42378D74" w14:textId="620123B1"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1,1,2,2-Tetrachloroethane</w:t>
            </w:r>
          </w:p>
        </w:tc>
      </w:tr>
      <w:tr w:rsidR="00893F77" w:rsidRPr="00E60A52" w14:paraId="6AB2EA9C"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37598FE3"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01F1C46C" w14:textId="0B8AA703"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7C1B53EC" w14:textId="5AE9891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32185649" w14:textId="60C3309D"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Tetrachloroethylene </w:t>
            </w:r>
          </w:p>
        </w:tc>
      </w:tr>
      <w:tr w:rsidR="00893F77" w:rsidRPr="00E60A52" w14:paraId="5CE5167B"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CDF566F"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4F03D284" w14:textId="6135E5F2"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56ED2851" w14:textId="4C3D17CA"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56B79BE9" w14:textId="455EEFAE"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Toluene</w:t>
            </w:r>
          </w:p>
        </w:tc>
      </w:tr>
      <w:tr w:rsidR="00893F77" w:rsidRPr="00E60A52" w14:paraId="12699214"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E9696ED"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2228E1EF" w14:textId="6BC3562B"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105D6370" w14:textId="5EC67174"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7FBD0B5B" w14:textId="3B2CE5C8"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1,1,1-Trichloroethane </w:t>
            </w:r>
          </w:p>
        </w:tc>
      </w:tr>
      <w:tr w:rsidR="00893F77" w:rsidRPr="00E60A52" w14:paraId="624C98B7"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37715EFB"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135593E2" w14:textId="3FCDA6FB"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70E5CDEC" w14:textId="7DFB5D82"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668047BA" w14:textId="04E6D938"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1,1,2-Trichloroethane</w:t>
            </w:r>
          </w:p>
        </w:tc>
      </w:tr>
      <w:tr w:rsidR="00893F77" w:rsidRPr="00E60A52" w14:paraId="7FEBBB95"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5B9C488B"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1597F0DD" w14:textId="4F8BD2A9"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78D1C1B0" w14:textId="2F3F336C"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08B0C113" w14:textId="2727E554"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Trichloroethylene</w:t>
            </w:r>
          </w:p>
        </w:tc>
      </w:tr>
      <w:tr w:rsidR="00893F77" w:rsidRPr="00E60A52" w14:paraId="53516895"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1188407D"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331EAA8B" w14:textId="421D7150"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0E727673" w14:textId="26A47EFE"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4A2D9F9F" w14:textId="45312AB1"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Vinyl chloride </w:t>
            </w:r>
          </w:p>
        </w:tc>
      </w:tr>
      <w:tr w:rsidR="00893F77" w:rsidRPr="00E60A52" w14:paraId="3C2ECE17"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397E9064"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47760DD1" w14:textId="7E90F4AF"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7D76D52B" w14:textId="0FA89810"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79D359F4" w14:textId="0A3F976E"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roofErr w:type="spellStart"/>
            <w:r w:rsidRPr="00E60A52">
              <w:rPr>
                <w:rFonts w:eastAsia="Times New Roman" w:cstheme="minorHAnsi"/>
                <w:sz w:val="24"/>
                <w:szCs w:val="24"/>
                <w:lang w:eastAsia="en-CA"/>
              </w:rPr>
              <w:t>m&amp;p-Xylene</w:t>
            </w:r>
            <w:proofErr w:type="spellEnd"/>
            <w:r w:rsidRPr="00E60A52">
              <w:rPr>
                <w:rFonts w:eastAsia="Times New Roman" w:cstheme="minorHAnsi"/>
                <w:sz w:val="24"/>
                <w:szCs w:val="24"/>
                <w:lang w:eastAsia="en-CA"/>
              </w:rPr>
              <w:t xml:space="preserve"> </w:t>
            </w:r>
          </w:p>
        </w:tc>
      </w:tr>
      <w:tr w:rsidR="00893F77" w:rsidRPr="00E60A52" w14:paraId="0949FE38"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CB6131D"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2008249E" w14:textId="1A07C9A0"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62D144B8" w14:textId="51DE63B8"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4AB127A0" w14:textId="44A1033E"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o-Xylene </w:t>
            </w:r>
          </w:p>
        </w:tc>
      </w:tr>
      <w:tr w:rsidR="00893F77" w:rsidRPr="00E60A52" w14:paraId="76E03805"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50B9FED5"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0A720647" w14:textId="37CEAFE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4448670F" w14:textId="5BA475BD"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177B7911" w14:textId="700648C6"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 xml:space="preserve">Xylenes, </w:t>
            </w:r>
            <w:proofErr w:type="spellStart"/>
            <w:r w:rsidRPr="00E60A52">
              <w:rPr>
                <w:rFonts w:eastAsia="Times New Roman" w:cstheme="minorHAnsi"/>
                <w:sz w:val="24"/>
                <w:szCs w:val="24"/>
                <w:lang w:eastAsia="en-CA"/>
              </w:rPr>
              <w:t>TotalSEMI</w:t>
            </w:r>
            <w:proofErr w:type="spellEnd"/>
            <w:r w:rsidRPr="00E60A52">
              <w:rPr>
                <w:rFonts w:eastAsia="Times New Roman" w:cstheme="minorHAnsi"/>
                <w:sz w:val="24"/>
                <w:szCs w:val="24"/>
                <w:lang w:eastAsia="en-CA"/>
              </w:rPr>
              <w:t xml:space="preserve"> </w:t>
            </w:r>
          </w:p>
        </w:tc>
      </w:tr>
      <w:tr w:rsidR="00893F77" w:rsidRPr="00E60A52" w14:paraId="4BA90A90" w14:textId="77777777" w:rsidTr="00893F77">
        <w:trPr>
          <w:trHeight w:val="2054"/>
        </w:trPr>
        <w:tc>
          <w:tcPr>
            <w:cnfStyle w:val="001000000000" w:firstRow="0" w:lastRow="0" w:firstColumn="1" w:lastColumn="0" w:oddVBand="0" w:evenVBand="0" w:oddHBand="0" w:evenHBand="0" w:firstRowFirstColumn="0" w:firstRowLastColumn="0" w:lastRowFirstColumn="0" w:lastRowLastColumn="0"/>
            <w:tcW w:w="1936" w:type="dxa"/>
            <w:tcBorders>
              <w:bottom w:val="single" w:sz="4" w:space="0" w:color="9CC2E5" w:themeColor="accent1" w:themeTint="99"/>
            </w:tcBorders>
            <w:shd w:val="clear" w:color="auto" w:fill="DEEAF6" w:themeFill="accent1" w:themeFillTint="33"/>
          </w:tcPr>
          <w:p w14:paraId="2AACEEEE" w14:textId="3621774A" w:rsidR="00893F77" w:rsidRPr="00E60A52" w:rsidRDefault="00893F77" w:rsidP="00893F77">
            <w:pPr>
              <w:pStyle w:val="BodyText"/>
              <w:kinsoku w:val="0"/>
              <w:overflowPunct w:val="0"/>
              <w:spacing w:before="6" w:after="120"/>
              <w:ind w:left="0"/>
              <w:rPr>
                <w:rFonts w:cstheme="minorHAnsi"/>
              </w:rPr>
            </w:pPr>
            <w:r w:rsidRPr="00E60A52">
              <w:rPr>
                <w:rFonts w:cstheme="minorHAnsi"/>
              </w:rPr>
              <w:t xml:space="preserve">TPH </w:t>
            </w:r>
          </w:p>
        </w:tc>
        <w:tc>
          <w:tcPr>
            <w:tcW w:w="2794" w:type="dxa"/>
            <w:tcBorders>
              <w:bottom w:val="single" w:sz="4" w:space="0" w:color="9CC2E5" w:themeColor="accent1" w:themeTint="99"/>
            </w:tcBorders>
          </w:tcPr>
          <w:p w14:paraId="4756E6AB"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Borders>
              <w:bottom w:val="single" w:sz="4" w:space="0" w:color="9CC2E5" w:themeColor="accent1" w:themeTint="99"/>
            </w:tcBorders>
          </w:tcPr>
          <w:p w14:paraId="744C8CF9"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Borders>
              <w:bottom w:val="single" w:sz="4" w:space="0" w:color="9CC2E5" w:themeColor="accent1" w:themeTint="99"/>
            </w:tcBorders>
          </w:tcPr>
          <w:p w14:paraId="3C9217D5" w14:textId="3C22B94F"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TPH (gas, fuel/lube ranges) </w:t>
            </w:r>
          </w:p>
        </w:tc>
      </w:tr>
      <w:tr w:rsidR="00893F77" w:rsidRPr="00E60A52" w14:paraId="78AB6CE6"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val="restart"/>
            <w:tcBorders>
              <w:right w:val="single" w:sz="4" w:space="0" w:color="9CC2E5" w:themeColor="accent1" w:themeTint="99"/>
            </w:tcBorders>
            <w:shd w:val="clear" w:color="auto" w:fill="auto"/>
          </w:tcPr>
          <w:p w14:paraId="387FB77C" w14:textId="0F6E2ECC" w:rsidR="00893F77" w:rsidRPr="00E60A52" w:rsidRDefault="00893F77" w:rsidP="00893F77">
            <w:pPr>
              <w:pStyle w:val="BodyText"/>
              <w:kinsoku w:val="0"/>
              <w:overflowPunct w:val="0"/>
              <w:spacing w:before="6" w:after="120"/>
              <w:ind w:left="0"/>
              <w:rPr>
                <w:rFonts w:cstheme="minorHAnsi"/>
                <w:b w:val="0"/>
              </w:rPr>
            </w:pPr>
            <w:r w:rsidRPr="00E60A52">
              <w:rPr>
                <w:rFonts w:cstheme="minorHAnsi"/>
              </w:rPr>
              <w:t>PAH</w:t>
            </w:r>
            <w:r w:rsidR="00A01F8E" w:rsidRPr="00E60A52">
              <w:rPr>
                <w:rFonts w:cstheme="minorHAnsi"/>
              </w:rPr>
              <w:t xml:space="preserve"> </w:t>
            </w:r>
          </w:p>
        </w:tc>
        <w:tc>
          <w:tcPr>
            <w:tcW w:w="2794" w:type="dxa"/>
            <w:tcBorders>
              <w:left w:val="single" w:sz="4" w:space="0" w:color="9CC2E5" w:themeColor="accent1" w:themeTint="99"/>
              <w:right w:val="single" w:sz="4" w:space="0" w:color="9CC2E5" w:themeColor="accent1" w:themeTint="99"/>
            </w:tcBorders>
          </w:tcPr>
          <w:p w14:paraId="16AEF3B4"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Borders>
              <w:left w:val="single" w:sz="4" w:space="0" w:color="9CC2E5" w:themeColor="accent1" w:themeTint="99"/>
              <w:right w:val="single" w:sz="4" w:space="0" w:color="9CC2E5" w:themeColor="accent1" w:themeTint="99"/>
            </w:tcBorders>
          </w:tcPr>
          <w:p w14:paraId="253BF6C8"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Borders>
              <w:left w:val="single" w:sz="4" w:space="0" w:color="9CC2E5" w:themeColor="accent1" w:themeTint="99"/>
            </w:tcBorders>
          </w:tcPr>
          <w:p w14:paraId="5F69CB5C" w14:textId="68A9E2C5"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Acenaphthene </w:t>
            </w:r>
          </w:p>
        </w:tc>
      </w:tr>
      <w:tr w:rsidR="00893F77" w:rsidRPr="00E60A52" w14:paraId="0ABF008D"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01C95350"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238DCD80"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416E53E1"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255A0D5A" w14:textId="586D948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Acenaphthylene </w:t>
            </w:r>
          </w:p>
        </w:tc>
      </w:tr>
      <w:tr w:rsidR="00893F77" w:rsidRPr="00E60A52" w14:paraId="6216DA41"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4D45D3B4"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0AD77CEE"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492CF843"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07EB1F27" w14:textId="7EE7EDA2"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Anthracene </w:t>
            </w:r>
          </w:p>
        </w:tc>
      </w:tr>
      <w:tr w:rsidR="00893F77" w:rsidRPr="00E60A52" w14:paraId="6A79215C"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E11AA24"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36B917EC"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678F808F"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511D41FB" w14:textId="229463F4"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Benzo(a)anthracene </w:t>
            </w:r>
          </w:p>
        </w:tc>
      </w:tr>
      <w:tr w:rsidR="00893F77" w:rsidRPr="00E60A52" w14:paraId="3C70F2DB"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5705A675"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0ECFC0C1"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6BFB9005"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6A6EEC6D" w14:textId="31CB441C"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Benzo(a)pyrene</w:t>
            </w:r>
          </w:p>
        </w:tc>
      </w:tr>
      <w:tr w:rsidR="00893F77" w:rsidRPr="00E60A52" w14:paraId="7F26084E"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AB249C9"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54C59D2D"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74ECB0E7"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67533BB2" w14:textId="5E00B00D"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Benzo(b/</w:t>
            </w:r>
            <w:proofErr w:type="gramStart"/>
            <w:r w:rsidRPr="00E60A52">
              <w:rPr>
                <w:rFonts w:eastAsia="Times New Roman" w:cstheme="minorHAnsi"/>
                <w:sz w:val="24"/>
                <w:szCs w:val="24"/>
                <w:lang w:val="en-CA" w:eastAsia="en-CA"/>
              </w:rPr>
              <w:t>j)fluoranthene</w:t>
            </w:r>
            <w:proofErr w:type="gramEnd"/>
            <w:r w:rsidRPr="00E60A52">
              <w:rPr>
                <w:rFonts w:eastAsia="Times New Roman" w:cstheme="minorHAnsi"/>
                <w:sz w:val="24"/>
                <w:szCs w:val="24"/>
                <w:lang w:val="en-CA" w:eastAsia="en-CA"/>
              </w:rPr>
              <w:t xml:space="preserve"> </w:t>
            </w:r>
          </w:p>
        </w:tc>
      </w:tr>
      <w:tr w:rsidR="00893F77" w:rsidRPr="00E60A52" w14:paraId="2CA546B9"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0EB9E039"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0BDBB38A"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7D81559D"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51B5204F" w14:textId="5B6EC04F"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Benzo(</w:t>
            </w:r>
            <w:proofErr w:type="spellStart"/>
            <w:proofErr w:type="gramStart"/>
            <w:r w:rsidRPr="00E60A52">
              <w:rPr>
                <w:rFonts w:eastAsia="Times New Roman" w:cstheme="minorHAnsi"/>
                <w:sz w:val="24"/>
                <w:szCs w:val="24"/>
                <w:lang w:val="en-CA" w:eastAsia="en-CA"/>
              </w:rPr>
              <w:t>g,h</w:t>
            </w:r>
            <w:proofErr w:type="gramEnd"/>
            <w:r w:rsidRPr="00E60A52">
              <w:rPr>
                <w:rFonts w:eastAsia="Times New Roman" w:cstheme="minorHAnsi"/>
                <w:sz w:val="24"/>
                <w:szCs w:val="24"/>
                <w:lang w:val="en-CA" w:eastAsia="en-CA"/>
              </w:rPr>
              <w:t>,i</w:t>
            </w:r>
            <w:proofErr w:type="spellEnd"/>
            <w:r w:rsidRPr="00E60A52">
              <w:rPr>
                <w:rFonts w:eastAsia="Times New Roman" w:cstheme="minorHAnsi"/>
                <w:sz w:val="24"/>
                <w:szCs w:val="24"/>
                <w:lang w:val="en-CA" w:eastAsia="en-CA"/>
              </w:rPr>
              <w:t xml:space="preserve">)perylene </w:t>
            </w:r>
          </w:p>
        </w:tc>
      </w:tr>
      <w:tr w:rsidR="00893F77" w:rsidRPr="00E60A52" w14:paraId="37346BD3"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0B67ACF3"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23629197"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71C6AC53"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0DD4C91F" w14:textId="42D46B85"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Benzo(k)fluoranthene </w:t>
            </w:r>
          </w:p>
        </w:tc>
      </w:tr>
      <w:tr w:rsidR="00893F77" w:rsidRPr="00E60A52" w14:paraId="552C0BEF"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EB51D3D"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352F96A4"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53BEFC63"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5739883A" w14:textId="6A2D9878"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Chrysene </w:t>
            </w:r>
          </w:p>
        </w:tc>
      </w:tr>
      <w:tr w:rsidR="00893F77" w:rsidRPr="00E60A52" w14:paraId="1A749DD7"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15D2BB20"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5061724C"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276A5B2B"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269AC497" w14:textId="333357B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roofErr w:type="spellStart"/>
            <w:r w:rsidRPr="00E60A52">
              <w:rPr>
                <w:rFonts w:eastAsia="Times New Roman" w:cstheme="minorHAnsi"/>
                <w:sz w:val="24"/>
                <w:szCs w:val="24"/>
                <w:lang w:val="en-CA" w:eastAsia="en-CA"/>
              </w:rPr>
              <w:t>Dibenz</w:t>
            </w:r>
            <w:proofErr w:type="spellEnd"/>
            <w:r w:rsidRPr="00E60A52">
              <w:rPr>
                <w:rFonts w:eastAsia="Times New Roman" w:cstheme="minorHAnsi"/>
                <w:sz w:val="24"/>
                <w:szCs w:val="24"/>
                <w:lang w:val="en-CA" w:eastAsia="en-CA"/>
              </w:rPr>
              <w:t>(</w:t>
            </w:r>
            <w:proofErr w:type="spellStart"/>
            <w:proofErr w:type="gramStart"/>
            <w:r w:rsidRPr="00E60A52">
              <w:rPr>
                <w:rFonts w:eastAsia="Times New Roman" w:cstheme="minorHAnsi"/>
                <w:sz w:val="24"/>
                <w:szCs w:val="24"/>
                <w:lang w:val="en-CA" w:eastAsia="en-CA"/>
              </w:rPr>
              <w:t>a,h</w:t>
            </w:r>
            <w:proofErr w:type="spellEnd"/>
            <w:proofErr w:type="gramEnd"/>
            <w:r w:rsidRPr="00E60A52">
              <w:rPr>
                <w:rFonts w:eastAsia="Times New Roman" w:cstheme="minorHAnsi"/>
                <w:sz w:val="24"/>
                <w:szCs w:val="24"/>
                <w:lang w:val="en-CA" w:eastAsia="en-CA"/>
              </w:rPr>
              <w:t xml:space="preserve">)anthracene </w:t>
            </w:r>
          </w:p>
        </w:tc>
      </w:tr>
      <w:tr w:rsidR="00893F77" w:rsidRPr="00E60A52" w14:paraId="46314817"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06D7F170"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25560F3C"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37C341FF"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7C6B949D" w14:textId="53B8D9FA"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Fluoranthene </w:t>
            </w:r>
          </w:p>
        </w:tc>
      </w:tr>
      <w:tr w:rsidR="00893F77" w:rsidRPr="00E60A52" w14:paraId="40792EE1"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11EFF395"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3D6043E4"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33CA8D36"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709C8A79" w14:textId="758F2522"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Fluorene </w:t>
            </w:r>
          </w:p>
        </w:tc>
      </w:tr>
      <w:tr w:rsidR="00893F77" w:rsidRPr="00E60A52" w14:paraId="6B1C55C3"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04084F60"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4DD9BCFD"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283ED695"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51BA174A" w14:textId="0F9076FA"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roofErr w:type="spellStart"/>
            <w:r w:rsidRPr="00E60A52">
              <w:rPr>
                <w:rFonts w:eastAsia="Times New Roman" w:cstheme="minorHAnsi"/>
                <w:sz w:val="24"/>
                <w:szCs w:val="24"/>
                <w:lang w:val="en-CA" w:eastAsia="en-CA"/>
              </w:rPr>
              <w:t>Indeno</w:t>
            </w:r>
            <w:proofErr w:type="spellEnd"/>
            <w:r w:rsidRPr="00E60A52">
              <w:rPr>
                <w:rFonts w:eastAsia="Times New Roman" w:cstheme="minorHAnsi"/>
                <w:sz w:val="24"/>
                <w:szCs w:val="24"/>
                <w:lang w:val="en-CA" w:eastAsia="en-CA"/>
              </w:rPr>
              <w:t>(1,2,3-</w:t>
            </w:r>
            <w:proofErr w:type="gramStart"/>
            <w:r w:rsidRPr="00E60A52">
              <w:rPr>
                <w:rFonts w:eastAsia="Times New Roman" w:cstheme="minorHAnsi"/>
                <w:sz w:val="24"/>
                <w:szCs w:val="24"/>
                <w:lang w:val="en-CA" w:eastAsia="en-CA"/>
              </w:rPr>
              <w:t>cd)pyrene</w:t>
            </w:r>
            <w:proofErr w:type="gramEnd"/>
            <w:r w:rsidRPr="00E60A52">
              <w:rPr>
                <w:rFonts w:eastAsia="Times New Roman" w:cstheme="minorHAnsi"/>
                <w:sz w:val="24"/>
                <w:szCs w:val="24"/>
                <w:lang w:val="en-CA" w:eastAsia="en-CA"/>
              </w:rPr>
              <w:t xml:space="preserve"> </w:t>
            </w:r>
          </w:p>
        </w:tc>
      </w:tr>
      <w:tr w:rsidR="00893F77" w:rsidRPr="00E60A52" w14:paraId="2654FE48"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3912F88D"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27D6037A"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18B64B2E"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4F165202" w14:textId="3430FE68"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1-Methylnaphthalene </w:t>
            </w:r>
          </w:p>
        </w:tc>
      </w:tr>
      <w:tr w:rsidR="00893F77" w:rsidRPr="00E60A52" w14:paraId="5ED9453A"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25ABC4AF"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49A52DB6"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4811009A"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70BEB2AB" w14:textId="569CAE5A"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2-Methylnaphthalene </w:t>
            </w:r>
          </w:p>
        </w:tc>
      </w:tr>
      <w:tr w:rsidR="00893F77" w:rsidRPr="00E60A52" w14:paraId="580FBD2E"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3F7DEE0D"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5D223EAA"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54019D9F"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3368D713" w14:textId="53D992FA"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Naphthalene </w:t>
            </w:r>
          </w:p>
        </w:tc>
      </w:tr>
      <w:tr w:rsidR="00893F77" w:rsidRPr="00E60A52" w14:paraId="743167FC" w14:textId="77777777" w:rsidTr="00893F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6ED98046"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291AF338"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0EE8CC45"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27549DAB" w14:textId="5CE86A51"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Phenanthrene</w:t>
            </w:r>
          </w:p>
        </w:tc>
      </w:tr>
      <w:tr w:rsidR="00893F77" w:rsidRPr="00E60A52" w14:paraId="518F154D" w14:textId="77777777" w:rsidTr="00893F77">
        <w:trPr>
          <w:trHeight w:val="391"/>
        </w:trPr>
        <w:tc>
          <w:tcPr>
            <w:cnfStyle w:val="001000000000" w:firstRow="0" w:lastRow="0" w:firstColumn="1" w:lastColumn="0" w:oddVBand="0" w:evenVBand="0" w:oddHBand="0" w:evenHBand="0" w:firstRowFirstColumn="0" w:firstRowLastColumn="0" w:lastRowFirstColumn="0" w:lastRowLastColumn="0"/>
            <w:tcW w:w="1936" w:type="dxa"/>
            <w:vMerge/>
            <w:shd w:val="clear" w:color="auto" w:fill="auto"/>
          </w:tcPr>
          <w:p w14:paraId="5F756795"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36139ED0"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55A30310"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08E197F4" w14:textId="5B439C09"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Pyrene</w:t>
            </w:r>
          </w:p>
        </w:tc>
      </w:tr>
      <w:tr w:rsidR="00893F77" w:rsidRPr="00E60A52" w14:paraId="381FBD04" w14:textId="77777777" w:rsidTr="00FB682E">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val="restart"/>
          </w:tcPr>
          <w:p w14:paraId="202EFCAD" w14:textId="77777777" w:rsidR="00893F77" w:rsidRPr="00E60A52" w:rsidRDefault="00893F77" w:rsidP="00893F77">
            <w:pPr>
              <w:pStyle w:val="BodyText"/>
              <w:kinsoku w:val="0"/>
              <w:overflowPunct w:val="0"/>
              <w:spacing w:before="6" w:after="120"/>
              <w:ind w:left="0"/>
              <w:rPr>
                <w:rFonts w:cstheme="minorHAnsi"/>
              </w:rPr>
            </w:pPr>
            <w:r w:rsidRPr="00E60A52">
              <w:rPr>
                <w:rFonts w:cstheme="minorHAnsi"/>
              </w:rPr>
              <w:t>Chlorophenols</w:t>
            </w:r>
          </w:p>
          <w:p w14:paraId="45FC83F0" w14:textId="04238348" w:rsidR="00893F77" w:rsidRPr="00E60A52" w:rsidRDefault="00893F77" w:rsidP="00893F77">
            <w:pPr>
              <w:ind w:left="105"/>
              <w:textAlignment w:val="baseline"/>
              <w:rPr>
                <w:rFonts w:cstheme="minorHAnsi"/>
                <w:b w:val="0"/>
                <w:bCs w:val="0"/>
              </w:rPr>
            </w:pPr>
          </w:p>
        </w:tc>
        <w:tc>
          <w:tcPr>
            <w:tcW w:w="2794" w:type="dxa"/>
          </w:tcPr>
          <w:p w14:paraId="035E5646"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5A3CD594"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5A3ED935" w14:textId="4BC5F3B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2-Chlorophenol</w:t>
            </w:r>
          </w:p>
        </w:tc>
      </w:tr>
      <w:tr w:rsidR="00893F77" w:rsidRPr="00E60A52" w14:paraId="1716ED11" w14:textId="77777777" w:rsidTr="00FB682E">
        <w:trPr>
          <w:trHeight w:val="391"/>
        </w:trPr>
        <w:tc>
          <w:tcPr>
            <w:cnfStyle w:val="001000000000" w:firstRow="0" w:lastRow="0" w:firstColumn="1" w:lastColumn="0" w:oddVBand="0" w:evenVBand="0" w:oddHBand="0" w:evenHBand="0" w:firstRowFirstColumn="0" w:firstRowLastColumn="0" w:lastRowFirstColumn="0" w:lastRowLastColumn="0"/>
            <w:tcW w:w="1936" w:type="dxa"/>
            <w:vMerge/>
          </w:tcPr>
          <w:p w14:paraId="6ED41BA7"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5A35D1AC"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35FBD1F5"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12D1D64C" w14:textId="4842FC75"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2,4-Dichlorophenol </w:t>
            </w:r>
          </w:p>
        </w:tc>
      </w:tr>
      <w:tr w:rsidR="00893F77" w:rsidRPr="00E60A52" w14:paraId="771EF370" w14:textId="77777777" w:rsidTr="00FB682E">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tcPr>
          <w:p w14:paraId="6C0B87A7"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116001C4"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7AB24978"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793EBE7E" w14:textId="4CDBE08E"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2,4-Dimethylphenol </w:t>
            </w:r>
          </w:p>
        </w:tc>
      </w:tr>
      <w:tr w:rsidR="00893F77" w:rsidRPr="00E60A52" w14:paraId="19CF87AA" w14:textId="77777777" w:rsidTr="00FB682E">
        <w:trPr>
          <w:trHeight w:val="391"/>
        </w:trPr>
        <w:tc>
          <w:tcPr>
            <w:cnfStyle w:val="001000000000" w:firstRow="0" w:lastRow="0" w:firstColumn="1" w:lastColumn="0" w:oddVBand="0" w:evenVBand="0" w:oddHBand="0" w:evenHBand="0" w:firstRowFirstColumn="0" w:firstRowLastColumn="0" w:lastRowFirstColumn="0" w:lastRowLastColumn="0"/>
            <w:tcW w:w="1936" w:type="dxa"/>
            <w:vMerge/>
          </w:tcPr>
          <w:p w14:paraId="4307FC8F"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2470D823"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3070F623"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14584804" w14:textId="2A428F70"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2,4-Dinitrophenol </w:t>
            </w:r>
          </w:p>
        </w:tc>
      </w:tr>
      <w:tr w:rsidR="00893F77" w:rsidRPr="00E60A52" w14:paraId="4E0DFD17" w14:textId="77777777" w:rsidTr="00FB682E">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tcPr>
          <w:p w14:paraId="4620146A"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57BC0E35"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34FC0D87"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3ED0099F" w14:textId="56858C16"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Pentachlorophenol </w:t>
            </w:r>
          </w:p>
        </w:tc>
      </w:tr>
      <w:tr w:rsidR="00893F77" w:rsidRPr="00E60A52" w14:paraId="12852B5A" w14:textId="77777777" w:rsidTr="00FB682E">
        <w:trPr>
          <w:trHeight w:val="391"/>
        </w:trPr>
        <w:tc>
          <w:tcPr>
            <w:cnfStyle w:val="001000000000" w:firstRow="0" w:lastRow="0" w:firstColumn="1" w:lastColumn="0" w:oddVBand="0" w:evenVBand="0" w:oddHBand="0" w:evenHBand="0" w:firstRowFirstColumn="0" w:firstRowLastColumn="0" w:lastRowFirstColumn="0" w:lastRowLastColumn="0"/>
            <w:tcW w:w="1936" w:type="dxa"/>
            <w:vMerge/>
          </w:tcPr>
          <w:p w14:paraId="09B33D84"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3C4BA27B"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26891C16"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31A7EEE9" w14:textId="769971A3"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Phenol</w:t>
            </w:r>
          </w:p>
        </w:tc>
      </w:tr>
      <w:tr w:rsidR="00893F77" w:rsidRPr="00E60A52" w14:paraId="5B8BCB2F" w14:textId="77777777" w:rsidTr="00FB682E">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1936" w:type="dxa"/>
            <w:vMerge/>
          </w:tcPr>
          <w:p w14:paraId="19DCD2D8"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47917652" w14:textId="77777777" w:rsidR="00893F77" w:rsidRPr="00E60A52" w:rsidRDefault="00893F77"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p>
        </w:tc>
        <w:tc>
          <w:tcPr>
            <w:tcW w:w="2689" w:type="dxa"/>
          </w:tcPr>
          <w:p w14:paraId="4C370165" w14:textId="77777777"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p>
        </w:tc>
        <w:tc>
          <w:tcPr>
            <w:tcW w:w="2700" w:type="dxa"/>
          </w:tcPr>
          <w:p w14:paraId="4E66DF27" w14:textId="5C5BFE02" w:rsidR="00893F77" w:rsidRPr="00E60A52" w:rsidRDefault="00893F77" w:rsidP="00893F7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2,4,5-Trichlorophenol </w:t>
            </w:r>
          </w:p>
        </w:tc>
      </w:tr>
      <w:tr w:rsidR="00893F77" w:rsidRPr="00E60A52" w14:paraId="166195E3" w14:textId="77777777" w:rsidTr="00FB682E">
        <w:trPr>
          <w:trHeight w:val="391"/>
        </w:trPr>
        <w:tc>
          <w:tcPr>
            <w:cnfStyle w:val="001000000000" w:firstRow="0" w:lastRow="0" w:firstColumn="1" w:lastColumn="0" w:oddVBand="0" w:evenVBand="0" w:oddHBand="0" w:evenHBand="0" w:firstRowFirstColumn="0" w:firstRowLastColumn="0" w:lastRowFirstColumn="0" w:lastRowLastColumn="0"/>
            <w:tcW w:w="1936" w:type="dxa"/>
            <w:vMerge/>
          </w:tcPr>
          <w:p w14:paraId="1CFEB91F" w14:textId="77777777" w:rsidR="00893F77" w:rsidRPr="00E60A52" w:rsidRDefault="00893F77" w:rsidP="00893F77">
            <w:pPr>
              <w:pStyle w:val="BodyText"/>
              <w:kinsoku w:val="0"/>
              <w:overflowPunct w:val="0"/>
              <w:spacing w:before="6" w:after="120"/>
              <w:ind w:left="0"/>
              <w:rPr>
                <w:rFonts w:cstheme="minorHAnsi"/>
              </w:rPr>
            </w:pPr>
          </w:p>
        </w:tc>
        <w:tc>
          <w:tcPr>
            <w:tcW w:w="2794" w:type="dxa"/>
          </w:tcPr>
          <w:p w14:paraId="73109514" w14:textId="77777777" w:rsidR="00893F77" w:rsidRPr="00E60A52" w:rsidRDefault="00893F77"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p>
        </w:tc>
        <w:tc>
          <w:tcPr>
            <w:tcW w:w="2689" w:type="dxa"/>
          </w:tcPr>
          <w:p w14:paraId="0E6FE88F" w14:textId="77777777"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2700" w:type="dxa"/>
          </w:tcPr>
          <w:p w14:paraId="1191832A" w14:textId="502C80A5" w:rsidR="00893F77" w:rsidRPr="00E60A52" w:rsidRDefault="00893F77" w:rsidP="00893F7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2,4,6-Trichlorophenol </w:t>
            </w:r>
          </w:p>
        </w:tc>
      </w:tr>
    </w:tbl>
    <w:p w14:paraId="573C505F" w14:textId="77777777" w:rsidR="0063041B" w:rsidRPr="00E60A52" w:rsidRDefault="0063041B" w:rsidP="001B6BAB">
      <w:pPr>
        <w:pStyle w:val="BodyText"/>
        <w:kinsoku w:val="0"/>
        <w:overflowPunct w:val="0"/>
        <w:spacing w:before="6" w:after="120"/>
        <w:ind w:left="0"/>
        <w:rPr>
          <w:rFonts w:cstheme="minorHAnsi"/>
          <w:b/>
        </w:rPr>
        <w:sectPr w:rsidR="0063041B" w:rsidRPr="00E60A52" w:rsidSect="00FB682E">
          <w:headerReference w:type="even" r:id="rId20"/>
          <w:headerReference w:type="default" r:id="rId21"/>
          <w:footerReference w:type="default" r:id="rId22"/>
          <w:headerReference w:type="first" r:id="rId23"/>
          <w:footerReference w:type="first" r:id="rId24"/>
          <w:pgSz w:w="12240" w:h="15840"/>
          <w:pgMar w:top="1440" w:right="1440" w:bottom="851" w:left="851" w:header="720" w:footer="720" w:gutter="0"/>
          <w:cols w:space="720"/>
          <w:titlePg/>
          <w:docGrid w:linePitch="360"/>
        </w:sectPr>
      </w:pPr>
    </w:p>
    <w:p w14:paraId="5968C2E6" w14:textId="220AE641" w:rsidR="0063041B" w:rsidRDefault="00DD23C5" w:rsidP="00EC04E8">
      <w:pPr>
        <w:pStyle w:val="Heading1"/>
      </w:pPr>
      <w:bookmarkStart w:id="54" w:name="_Toc118719026"/>
      <w:bookmarkStart w:id="55" w:name="_Toc118804537"/>
      <w:r w:rsidRPr="00E60A52">
        <w:t xml:space="preserve">Appendix </w:t>
      </w:r>
      <w:r w:rsidR="0063041B" w:rsidRPr="00E60A52">
        <w:t>B</w:t>
      </w:r>
      <w:r w:rsidR="00177C76" w:rsidRPr="00E60A52">
        <w:t xml:space="preserve">: </w:t>
      </w:r>
      <w:r w:rsidR="00656D71" w:rsidRPr="00E60A52">
        <w:t>A</w:t>
      </w:r>
      <w:r w:rsidRPr="00E60A52">
        <w:t>ir</w:t>
      </w:r>
      <w:r w:rsidR="00656D71" w:rsidRPr="00E60A52">
        <w:t xml:space="preserve"> Q</w:t>
      </w:r>
      <w:r w:rsidRPr="00E60A52">
        <w:t>uality</w:t>
      </w:r>
      <w:r w:rsidR="0063041B" w:rsidRPr="00E60A52">
        <w:t xml:space="preserve">, </w:t>
      </w:r>
      <w:r w:rsidR="00656D71" w:rsidRPr="00E60A52">
        <w:t>N</w:t>
      </w:r>
      <w:r w:rsidRPr="00E60A52">
        <w:t>oise</w:t>
      </w:r>
      <w:r w:rsidR="00656D71" w:rsidRPr="00E60A52">
        <w:t xml:space="preserve"> </w:t>
      </w:r>
      <w:r w:rsidRPr="00E60A52">
        <w:t>and</w:t>
      </w:r>
      <w:r w:rsidR="00656D71" w:rsidRPr="00E60A52">
        <w:t xml:space="preserve"> </w:t>
      </w:r>
      <w:proofErr w:type="spellStart"/>
      <w:r w:rsidR="0063041B" w:rsidRPr="00E60A52">
        <w:t>O</w:t>
      </w:r>
      <w:r w:rsidRPr="00E60A52">
        <w:t>dour</w:t>
      </w:r>
      <w:bookmarkEnd w:id="54"/>
      <w:bookmarkEnd w:id="55"/>
      <w:proofErr w:type="spellEnd"/>
    </w:p>
    <w:p w14:paraId="5B77AD7F" w14:textId="77777777" w:rsidR="00011DC5" w:rsidRPr="00E60A52" w:rsidRDefault="00011DC5" w:rsidP="00EC04E8">
      <w:pPr>
        <w:pStyle w:val="Heading1"/>
      </w:pPr>
    </w:p>
    <w:p w14:paraId="1C958898" w14:textId="32CA5FA1" w:rsidR="00D16EBE" w:rsidRDefault="00EB264A" w:rsidP="00EC04E8">
      <w:pPr>
        <w:pStyle w:val="Heading2"/>
        <w:ind w:left="0" w:firstLine="0"/>
      </w:pPr>
      <w:bookmarkStart w:id="56" w:name="_Toc118719027"/>
      <w:bookmarkStart w:id="57" w:name="_Toc118804538"/>
      <w:r w:rsidRPr="00E60A52">
        <w:t>Air Quality</w:t>
      </w:r>
      <w:bookmarkEnd w:id="56"/>
      <w:bookmarkEnd w:id="57"/>
    </w:p>
    <w:p w14:paraId="2A4EB43F" w14:textId="77777777" w:rsidR="000753AC" w:rsidRPr="00E60A52" w:rsidRDefault="000753AC" w:rsidP="00EC04E8">
      <w:pPr>
        <w:pStyle w:val="Heading2"/>
        <w:ind w:left="0" w:firstLine="0"/>
      </w:pPr>
    </w:p>
    <w:p w14:paraId="46B891D5" w14:textId="7A77A9C2" w:rsidR="00D16EBE" w:rsidRPr="00EC04E8" w:rsidRDefault="00C571B5" w:rsidP="003B6BF0">
      <w:pPr>
        <w:pStyle w:val="ListParagraph"/>
        <w:numPr>
          <w:ilvl w:val="1"/>
          <w:numId w:val="8"/>
        </w:numPr>
        <w:spacing w:after="120"/>
        <w:ind w:left="1418" w:right="124" w:hanging="567"/>
        <w:rPr>
          <w:rFonts w:ascii="Calibri" w:hAnsi="Calibri" w:cs="Calibri"/>
          <w:b/>
        </w:rPr>
      </w:pPr>
      <w:r w:rsidRPr="00EC04E8">
        <w:rPr>
          <w:rFonts w:ascii="Calibri" w:hAnsi="Calibri" w:cs="Calibri"/>
          <w:bCs/>
        </w:rPr>
        <w:t xml:space="preserve">Air emission </w:t>
      </w:r>
      <w:r w:rsidR="00C920BE" w:rsidRPr="00EC04E8">
        <w:rPr>
          <w:rFonts w:ascii="Calibri" w:hAnsi="Calibri" w:cs="Calibri"/>
          <w:bCs/>
        </w:rPr>
        <w:t xml:space="preserve">from the </w:t>
      </w:r>
      <w:r w:rsidR="0043732F" w:rsidRPr="00EC04E8">
        <w:rPr>
          <w:rFonts w:ascii="Calibri" w:hAnsi="Calibri" w:cs="Calibri"/>
          <w:bCs/>
        </w:rPr>
        <w:t xml:space="preserve">Facility </w:t>
      </w:r>
      <w:r w:rsidR="00C920BE" w:rsidRPr="00EC04E8">
        <w:rPr>
          <w:rFonts w:ascii="Calibri" w:hAnsi="Calibri" w:cs="Calibri"/>
          <w:bCs/>
        </w:rPr>
        <w:t xml:space="preserve">cannot </w:t>
      </w:r>
      <w:r w:rsidR="00204075" w:rsidRPr="00EC04E8">
        <w:rPr>
          <w:rFonts w:ascii="Calibri" w:hAnsi="Calibri" w:cs="Calibri"/>
          <w:bCs/>
        </w:rPr>
        <w:t>contribute to an exceedance of the maximum permissible ground level concentrations of the contaminants specified in</w:t>
      </w:r>
      <w:r w:rsidR="009B7D32" w:rsidRPr="00EC04E8">
        <w:rPr>
          <w:rFonts w:ascii="Calibri" w:hAnsi="Calibri" w:cs="Calibri"/>
          <w:bCs/>
        </w:rPr>
        <w:t xml:space="preserve"> the Air Quality </w:t>
      </w:r>
      <w:r w:rsidR="00CC4192" w:rsidRPr="00EC04E8">
        <w:rPr>
          <w:rFonts w:ascii="Calibri" w:hAnsi="Calibri" w:cs="Calibri"/>
          <w:bCs/>
        </w:rPr>
        <w:t>Regulations</w:t>
      </w:r>
      <w:r w:rsidR="009B7D32" w:rsidRPr="00EC04E8">
        <w:rPr>
          <w:rFonts w:ascii="Calibri" w:hAnsi="Calibri" w:cs="Calibri"/>
          <w:bCs/>
        </w:rPr>
        <w:t>.</w:t>
      </w:r>
    </w:p>
    <w:p w14:paraId="682F7724" w14:textId="77777777" w:rsidR="00EC04E8" w:rsidRPr="00EC04E8" w:rsidRDefault="00137AEA" w:rsidP="003B6BF0">
      <w:pPr>
        <w:pStyle w:val="ListParagraph"/>
        <w:numPr>
          <w:ilvl w:val="1"/>
          <w:numId w:val="8"/>
        </w:numPr>
        <w:spacing w:after="120"/>
        <w:ind w:left="1418" w:right="124" w:hanging="567"/>
        <w:rPr>
          <w:rFonts w:ascii="Calibri" w:hAnsi="Calibri" w:cs="Calibri"/>
          <w:b/>
        </w:rPr>
      </w:pPr>
      <w:r w:rsidRPr="00EC04E8">
        <w:rPr>
          <w:rFonts w:ascii="Calibri" w:hAnsi="Calibri" w:cs="Calibri"/>
          <w:bCs/>
        </w:rPr>
        <w:t>Monitoring</w:t>
      </w:r>
      <w:r w:rsidR="00AE46C5" w:rsidRPr="00EC04E8">
        <w:rPr>
          <w:rFonts w:ascii="Calibri" w:hAnsi="Calibri" w:cs="Calibri"/>
          <w:bCs/>
        </w:rPr>
        <w:t xml:space="preserve"> of ambient air contamin</w:t>
      </w:r>
      <w:r w:rsidR="00B124BE" w:rsidRPr="00EC04E8">
        <w:rPr>
          <w:rFonts w:ascii="Calibri" w:hAnsi="Calibri" w:cs="Calibri"/>
          <w:bCs/>
        </w:rPr>
        <w:t xml:space="preserve">ants </w:t>
      </w:r>
      <w:r w:rsidR="002841BA" w:rsidRPr="00EC04E8">
        <w:rPr>
          <w:rFonts w:ascii="Calibri" w:hAnsi="Calibri" w:cs="Calibri"/>
          <w:bCs/>
        </w:rPr>
        <w:t>s</w:t>
      </w:r>
      <w:r w:rsidR="00EB264A" w:rsidRPr="00EC04E8">
        <w:rPr>
          <w:rFonts w:ascii="Calibri" w:hAnsi="Calibri" w:cs="Calibri"/>
          <w:bCs/>
        </w:rPr>
        <w:t xml:space="preserve">hall be conducted at the request of the Department. </w:t>
      </w:r>
    </w:p>
    <w:p w14:paraId="44DBC5E7" w14:textId="77777777" w:rsidR="00EC04E8" w:rsidRPr="00EC04E8" w:rsidRDefault="00EC04E8" w:rsidP="003B6BF0">
      <w:pPr>
        <w:pStyle w:val="ListParagraph"/>
        <w:numPr>
          <w:ilvl w:val="0"/>
          <w:numId w:val="20"/>
        </w:numPr>
        <w:spacing w:after="120"/>
        <w:ind w:left="1701"/>
        <w:rPr>
          <w:rFonts w:ascii="Calibri" w:hAnsi="Calibri" w:cs="Calibri"/>
        </w:rPr>
      </w:pPr>
      <w:r w:rsidRPr="00EC04E8">
        <w:rPr>
          <w:rFonts w:ascii="Calibri" w:hAnsi="Calibri" w:cs="Calibri"/>
        </w:rPr>
        <w:t>The number and location of the monitoring station(s) shall be established by a qualified person retained by the Approval Holder(s) and</w:t>
      </w:r>
    </w:p>
    <w:p w14:paraId="07ED03A3" w14:textId="08A53480" w:rsidR="00D16EBE" w:rsidRPr="00EC04E8" w:rsidRDefault="00186E95" w:rsidP="003B6BF0">
      <w:pPr>
        <w:pStyle w:val="ListParagraph"/>
        <w:numPr>
          <w:ilvl w:val="0"/>
          <w:numId w:val="20"/>
        </w:numPr>
        <w:spacing w:after="120"/>
        <w:ind w:left="1701"/>
        <w:rPr>
          <w:rFonts w:ascii="Calibri" w:hAnsi="Calibri" w:cs="Calibri"/>
        </w:rPr>
      </w:pPr>
      <w:r w:rsidRPr="00EC04E8">
        <w:rPr>
          <w:rFonts w:ascii="Calibri" w:hAnsi="Calibri" w:cs="Calibri"/>
          <w:bCs/>
        </w:rPr>
        <w:t>T</w:t>
      </w:r>
      <w:r w:rsidR="00EB264A" w:rsidRPr="00EC04E8">
        <w:rPr>
          <w:rFonts w:ascii="Calibri" w:hAnsi="Calibri" w:cs="Calibri"/>
          <w:bCs/>
        </w:rPr>
        <w:t>he proposed plan submitted to the Department for acceptance; this may include point(s) beyond the property boundary of the Site</w:t>
      </w:r>
      <w:r w:rsidR="00254F74" w:rsidRPr="00EC04E8">
        <w:rPr>
          <w:rFonts w:ascii="Calibri" w:hAnsi="Calibri" w:cs="Calibri"/>
          <w:bCs/>
        </w:rPr>
        <w:t>.</w:t>
      </w:r>
    </w:p>
    <w:p w14:paraId="44C4672E" w14:textId="661E0957" w:rsidR="00EB264A" w:rsidRPr="00EC04E8" w:rsidRDefault="00D16EBE" w:rsidP="003B6BF0">
      <w:pPr>
        <w:pStyle w:val="ListParagraph"/>
        <w:numPr>
          <w:ilvl w:val="1"/>
          <w:numId w:val="8"/>
        </w:numPr>
        <w:spacing w:after="120"/>
        <w:ind w:left="1418" w:right="124" w:hanging="567"/>
        <w:rPr>
          <w:rFonts w:ascii="Calibri" w:hAnsi="Calibri" w:cs="Calibri"/>
          <w:b/>
        </w:rPr>
      </w:pPr>
      <w:r w:rsidRPr="00EC04E8">
        <w:rPr>
          <w:rFonts w:ascii="Calibri" w:hAnsi="Calibri" w:cs="Calibri"/>
          <w:bCs/>
        </w:rPr>
        <w:t>T</w:t>
      </w:r>
      <w:r w:rsidR="00EB264A" w:rsidRPr="00EC04E8">
        <w:rPr>
          <w:rFonts w:ascii="Calibri" w:hAnsi="Calibri" w:cs="Calibri"/>
          <w:bCs/>
        </w:rPr>
        <w:t>he use of oil as a dust suppressant is prohibited.</w:t>
      </w:r>
    </w:p>
    <w:p w14:paraId="27397FDB" w14:textId="77777777" w:rsidR="002003E3" w:rsidRPr="00E60A52" w:rsidRDefault="002003E3" w:rsidP="00EB264A">
      <w:pPr>
        <w:spacing w:before="288"/>
        <w:ind w:left="124" w:right="124"/>
        <w:rPr>
          <w:rFonts w:cstheme="minorHAnsi"/>
          <w:bCs/>
          <w:sz w:val="24"/>
          <w:szCs w:val="24"/>
        </w:rPr>
      </w:pPr>
    </w:p>
    <w:p w14:paraId="6F4A31B8" w14:textId="769E3BE8" w:rsidR="00254F74" w:rsidRDefault="00EB264A" w:rsidP="00EC04E8">
      <w:pPr>
        <w:pStyle w:val="Heading2"/>
        <w:ind w:left="721"/>
      </w:pPr>
      <w:bookmarkStart w:id="58" w:name="_Toc118804539"/>
      <w:r w:rsidRPr="00EC04E8">
        <w:t>Noise</w:t>
      </w:r>
      <w:bookmarkEnd w:id="58"/>
    </w:p>
    <w:p w14:paraId="02AFE5E0" w14:textId="77777777" w:rsidR="000753AC" w:rsidRPr="00EC04E8" w:rsidRDefault="000753AC" w:rsidP="00EC04E8">
      <w:pPr>
        <w:pStyle w:val="Heading2"/>
        <w:ind w:left="721"/>
      </w:pPr>
    </w:p>
    <w:p w14:paraId="32AA1CEB" w14:textId="77777777" w:rsidR="00254F74" w:rsidRPr="00EC04E8" w:rsidRDefault="00FA5951" w:rsidP="003B6BF0">
      <w:pPr>
        <w:pStyle w:val="ListParagraph"/>
        <w:numPr>
          <w:ilvl w:val="1"/>
          <w:numId w:val="21"/>
        </w:numPr>
        <w:spacing w:after="120"/>
        <w:ind w:left="1418" w:right="125" w:hanging="567"/>
        <w:rPr>
          <w:rFonts w:ascii="Calibri" w:hAnsi="Calibri" w:cs="Calibri"/>
          <w:b/>
        </w:rPr>
      </w:pPr>
      <w:r w:rsidRPr="00EC04E8">
        <w:rPr>
          <w:rFonts w:ascii="Calibri" w:hAnsi="Calibri" w:cs="Calibri"/>
          <w:bCs/>
        </w:rPr>
        <w:t>N</w:t>
      </w:r>
      <w:r w:rsidR="00EB264A" w:rsidRPr="00EC04E8">
        <w:rPr>
          <w:rFonts w:ascii="Calibri" w:hAnsi="Calibri" w:cs="Calibri"/>
          <w:bCs/>
        </w:rPr>
        <w:t xml:space="preserve">oise generated from the </w:t>
      </w:r>
      <w:r w:rsidRPr="00EC04E8">
        <w:rPr>
          <w:rFonts w:ascii="Calibri" w:hAnsi="Calibri" w:cs="Calibri"/>
          <w:bCs/>
        </w:rPr>
        <w:t xml:space="preserve">activity must </w:t>
      </w:r>
      <w:r w:rsidR="00EB264A" w:rsidRPr="00EC04E8">
        <w:rPr>
          <w:rFonts w:ascii="Calibri" w:hAnsi="Calibri" w:cs="Calibri"/>
          <w:bCs/>
        </w:rPr>
        <w:t>compl</w:t>
      </w:r>
      <w:r w:rsidRPr="00EC04E8">
        <w:rPr>
          <w:rFonts w:ascii="Calibri" w:hAnsi="Calibri" w:cs="Calibri"/>
          <w:bCs/>
        </w:rPr>
        <w:t>y</w:t>
      </w:r>
      <w:r w:rsidR="00EB264A" w:rsidRPr="00EC04E8">
        <w:rPr>
          <w:rFonts w:ascii="Calibri" w:hAnsi="Calibri" w:cs="Calibri"/>
          <w:bCs/>
        </w:rPr>
        <w:t xml:space="preserve"> with the equivalent sound level criteria identified in the Nova Scotia Environment and Labour "Guidelines for Environmental Noise Measurement and Assessment" dated May 18, 2005, as amended from time to time.</w:t>
      </w:r>
    </w:p>
    <w:p w14:paraId="6F9C6B67" w14:textId="52C6E0C7" w:rsidR="002003E3" w:rsidRPr="00EC04E8" w:rsidRDefault="002F0F55" w:rsidP="003B6BF0">
      <w:pPr>
        <w:pStyle w:val="ListParagraph"/>
        <w:numPr>
          <w:ilvl w:val="1"/>
          <w:numId w:val="21"/>
        </w:numPr>
        <w:spacing w:after="120"/>
        <w:ind w:left="1418" w:right="125" w:hanging="567"/>
        <w:rPr>
          <w:rFonts w:ascii="Calibri" w:hAnsi="Calibri" w:cs="Calibri"/>
          <w:b/>
        </w:rPr>
      </w:pPr>
      <w:r w:rsidRPr="00EC04E8">
        <w:rPr>
          <w:rFonts w:ascii="Calibri" w:hAnsi="Calibri" w:cs="Calibri"/>
          <w:bCs/>
        </w:rPr>
        <w:t>Noise</w:t>
      </w:r>
      <w:r w:rsidR="005F7261" w:rsidRPr="00EC04E8">
        <w:rPr>
          <w:rFonts w:ascii="Calibri" w:hAnsi="Calibri" w:cs="Calibri"/>
          <w:bCs/>
        </w:rPr>
        <w:t xml:space="preserve"> shall be </w:t>
      </w:r>
      <w:r w:rsidR="00EB264A" w:rsidRPr="00EC04E8">
        <w:rPr>
          <w:rFonts w:ascii="Calibri" w:hAnsi="Calibri" w:cs="Calibri"/>
          <w:bCs/>
        </w:rPr>
        <w:t>monitor</w:t>
      </w:r>
      <w:r w:rsidR="005F7261" w:rsidRPr="00EC04E8">
        <w:rPr>
          <w:rFonts w:ascii="Calibri" w:hAnsi="Calibri" w:cs="Calibri"/>
          <w:bCs/>
        </w:rPr>
        <w:t>ed</w:t>
      </w:r>
      <w:r w:rsidR="00EB264A" w:rsidRPr="00EC04E8">
        <w:rPr>
          <w:rFonts w:ascii="Calibri" w:hAnsi="Calibri" w:cs="Calibri"/>
          <w:bCs/>
        </w:rPr>
        <w:t xml:space="preserve"> at the request of the Department. The number and location of the monitoring station(s) for noise measurement shall be established by a qualified person retained by the </w:t>
      </w:r>
      <w:r w:rsidR="005F7261" w:rsidRPr="00EC04E8">
        <w:rPr>
          <w:rFonts w:ascii="Calibri" w:hAnsi="Calibri" w:cs="Calibri"/>
          <w:bCs/>
        </w:rPr>
        <w:t>Facility</w:t>
      </w:r>
      <w:r w:rsidR="00EB264A" w:rsidRPr="00EC04E8">
        <w:rPr>
          <w:rFonts w:ascii="Calibri" w:hAnsi="Calibri" w:cs="Calibri"/>
          <w:bCs/>
        </w:rPr>
        <w:t>. The proposed plan must be deemed acceptable by the Department.</w:t>
      </w:r>
    </w:p>
    <w:p w14:paraId="5DC210A8" w14:textId="77777777" w:rsidR="002003E3" w:rsidRPr="00E60A52" w:rsidRDefault="002003E3" w:rsidP="002003E3">
      <w:pPr>
        <w:spacing w:before="288"/>
        <w:ind w:left="124" w:right="124"/>
        <w:rPr>
          <w:rFonts w:cstheme="minorHAnsi"/>
          <w:bCs/>
          <w:sz w:val="24"/>
          <w:szCs w:val="24"/>
        </w:rPr>
      </w:pPr>
    </w:p>
    <w:p w14:paraId="1EBEE36E" w14:textId="16CD6846" w:rsidR="00254F74" w:rsidRDefault="00EB264A" w:rsidP="00EC04E8">
      <w:pPr>
        <w:pStyle w:val="Heading2"/>
        <w:ind w:left="721"/>
      </w:pPr>
      <w:bookmarkStart w:id="59" w:name="_Toc118804540"/>
      <w:proofErr w:type="spellStart"/>
      <w:r w:rsidRPr="00EC04E8">
        <w:t>Odour</w:t>
      </w:r>
      <w:r w:rsidR="005F7261" w:rsidRPr="00EC04E8">
        <w:t>s</w:t>
      </w:r>
      <w:bookmarkEnd w:id="59"/>
      <w:proofErr w:type="spellEnd"/>
    </w:p>
    <w:p w14:paraId="20E85DF5" w14:textId="77777777" w:rsidR="00EC04E8" w:rsidRPr="00EC04E8" w:rsidRDefault="00EC04E8" w:rsidP="00EC04E8">
      <w:pPr>
        <w:pStyle w:val="Heading2"/>
        <w:ind w:left="721"/>
        <w:rPr>
          <w:b w:val="0"/>
          <w:bCs w:val="0"/>
        </w:rPr>
      </w:pPr>
    </w:p>
    <w:p w14:paraId="26473B67" w14:textId="77777777" w:rsidR="00EC04E8" w:rsidRPr="00EC04E8" w:rsidRDefault="00C10599" w:rsidP="003B6BF0">
      <w:pPr>
        <w:pStyle w:val="ListParagraph"/>
        <w:numPr>
          <w:ilvl w:val="1"/>
          <w:numId w:val="22"/>
        </w:numPr>
        <w:spacing w:after="120"/>
        <w:ind w:left="1418" w:hanging="567"/>
        <w:rPr>
          <w:rFonts w:asciiTheme="minorHAnsi" w:hAnsiTheme="minorHAnsi" w:cstheme="minorHAnsi"/>
          <w:bCs/>
        </w:rPr>
      </w:pPr>
      <w:r w:rsidRPr="00EC04E8">
        <w:rPr>
          <w:rFonts w:asciiTheme="minorHAnsi" w:hAnsiTheme="minorHAnsi" w:cstheme="minorHAnsi"/>
          <w:bCs/>
        </w:rPr>
        <w:t xml:space="preserve">Procedures shall be in place to ensure that </w:t>
      </w:r>
      <w:proofErr w:type="spellStart"/>
      <w:r w:rsidRPr="00EC04E8">
        <w:rPr>
          <w:rFonts w:asciiTheme="minorHAnsi" w:hAnsiTheme="minorHAnsi" w:cstheme="minorHAnsi"/>
          <w:bCs/>
        </w:rPr>
        <w:t>odours</w:t>
      </w:r>
      <w:proofErr w:type="spellEnd"/>
      <w:r w:rsidRPr="00EC04E8">
        <w:rPr>
          <w:rFonts w:asciiTheme="minorHAnsi" w:hAnsiTheme="minorHAnsi" w:cstheme="minorHAnsi"/>
          <w:bCs/>
        </w:rPr>
        <w:t xml:space="preserve"> from any material are minimized, and </w:t>
      </w:r>
    </w:p>
    <w:p w14:paraId="6A36608E" w14:textId="4D112863" w:rsidR="0063041B" w:rsidRPr="00EC04E8" w:rsidRDefault="00EB264A" w:rsidP="003B6BF0">
      <w:pPr>
        <w:pStyle w:val="ListParagraph"/>
        <w:numPr>
          <w:ilvl w:val="1"/>
          <w:numId w:val="22"/>
        </w:numPr>
        <w:spacing w:after="120"/>
        <w:ind w:left="1418" w:hanging="567"/>
        <w:rPr>
          <w:rFonts w:asciiTheme="minorHAnsi" w:hAnsiTheme="minorHAnsi" w:cstheme="minorHAnsi"/>
          <w:bCs/>
        </w:rPr>
      </w:pPr>
      <w:r w:rsidRPr="00EC04E8">
        <w:rPr>
          <w:rFonts w:asciiTheme="minorHAnsi" w:hAnsiTheme="minorHAnsi" w:cstheme="minorHAnsi"/>
          <w:bCs/>
        </w:rPr>
        <w:t xml:space="preserve">If the Department determines that the designated activity is generating excessive </w:t>
      </w:r>
      <w:proofErr w:type="spellStart"/>
      <w:r w:rsidRPr="00EC04E8">
        <w:rPr>
          <w:rFonts w:asciiTheme="minorHAnsi" w:hAnsiTheme="minorHAnsi" w:cstheme="minorHAnsi"/>
          <w:bCs/>
        </w:rPr>
        <w:t>odours</w:t>
      </w:r>
      <w:proofErr w:type="spellEnd"/>
      <w:r w:rsidRPr="00EC04E8">
        <w:rPr>
          <w:rFonts w:asciiTheme="minorHAnsi" w:hAnsiTheme="minorHAnsi" w:cstheme="minorHAnsi"/>
          <w:bCs/>
        </w:rPr>
        <w:t xml:space="preserve">, the Approval Holder(s) shall be required to take any measures required by the Department to address those </w:t>
      </w:r>
      <w:proofErr w:type="spellStart"/>
      <w:r w:rsidRPr="00EC04E8">
        <w:rPr>
          <w:rFonts w:asciiTheme="minorHAnsi" w:hAnsiTheme="minorHAnsi" w:cstheme="minorHAnsi"/>
          <w:bCs/>
        </w:rPr>
        <w:t>odours</w:t>
      </w:r>
      <w:proofErr w:type="spellEnd"/>
      <w:r w:rsidR="00D26B12" w:rsidRPr="00EC04E8">
        <w:rPr>
          <w:rFonts w:asciiTheme="minorHAnsi" w:hAnsiTheme="minorHAnsi" w:cstheme="minorHAnsi"/>
          <w:bCs/>
        </w:rPr>
        <w:t>, including but not limited to reducing or ceasing operation.</w:t>
      </w:r>
    </w:p>
    <w:p w14:paraId="7306E780" w14:textId="0EEBCA2A" w:rsidR="004B0DBF" w:rsidRPr="00E60A52" w:rsidRDefault="004B0DBF" w:rsidP="00EC04E8">
      <w:pPr>
        <w:pStyle w:val="BodyText"/>
        <w:kinsoku w:val="0"/>
        <w:overflowPunct w:val="0"/>
        <w:spacing w:after="120"/>
        <w:ind w:left="0"/>
        <w:rPr>
          <w:rFonts w:cstheme="minorHAnsi"/>
          <w:b/>
        </w:rPr>
      </w:pPr>
      <w:r w:rsidRPr="00E60A52">
        <w:rPr>
          <w:rFonts w:cstheme="minorHAnsi"/>
        </w:rPr>
        <w:br w:type="page"/>
      </w:r>
    </w:p>
    <w:p w14:paraId="6A28AF17" w14:textId="2A661410" w:rsidR="004B0DBF" w:rsidRPr="00EC04E8" w:rsidRDefault="00DD23C5" w:rsidP="00EC04E8">
      <w:pPr>
        <w:pStyle w:val="Heading1"/>
      </w:pPr>
      <w:bookmarkStart w:id="60" w:name="_Toc118804541"/>
      <w:r w:rsidRPr="00EC04E8">
        <w:t xml:space="preserve">Appendix </w:t>
      </w:r>
      <w:r w:rsidR="004B0DBF" w:rsidRPr="00EC04E8">
        <w:t>C</w:t>
      </w:r>
      <w:r w:rsidR="00177C76" w:rsidRPr="00EC04E8">
        <w:t xml:space="preserve">: </w:t>
      </w:r>
      <w:r w:rsidR="004B0DBF" w:rsidRPr="00EC04E8">
        <w:t>Treated Wood Compliance Level</w:t>
      </w:r>
      <w:bookmarkEnd w:id="60"/>
    </w:p>
    <w:p w14:paraId="6DD9A7BF" w14:textId="77777777" w:rsidR="004B0DBF" w:rsidRPr="00E60A52" w:rsidRDefault="004B0DBF" w:rsidP="001B6BAB">
      <w:pPr>
        <w:pStyle w:val="BodyText"/>
        <w:kinsoku w:val="0"/>
        <w:overflowPunct w:val="0"/>
        <w:spacing w:before="6" w:after="120"/>
        <w:ind w:left="0"/>
        <w:rPr>
          <w:rFonts w:cstheme="minorHAnsi"/>
          <w:b/>
        </w:rPr>
      </w:pPr>
    </w:p>
    <w:p w14:paraId="7CDE2AB5" w14:textId="77777777" w:rsidR="00DE6CC9" w:rsidRPr="00E60A52" w:rsidRDefault="00DE6CC9" w:rsidP="00DE6CC9">
      <w:pPr>
        <w:rPr>
          <w:rFonts w:cstheme="minorHAnsi"/>
          <w:sz w:val="24"/>
          <w:szCs w:val="24"/>
        </w:rPr>
      </w:pPr>
      <w:r w:rsidRPr="00E60A52">
        <w:rPr>
          <w:rFonts w:cstheme="minorHAnsi"/>
          <w:sz w:val="24"/>
          <w:szCs w:val="24"/>
        </w:rPr>
        <w:t>ECC assesses both the risk of an activity and an Approval Holder’s willingness to comply when determining our response to non-compliance with the Environment Act and its regulations.</w:t>
      </w:r>
    </w:p>
    <w:p w14:paraId="721966AD" w14:textId="77777777" w:rsidR="00DE6CC9" w:rsidRPr="00E60A52" w:rsidRDefault="00DE6CC9" w:rsidP="00DE6CC9">
      <w:pPr>
        <w:rPr>
          <w:rFonts w:cstheme="minorHAnsi"/>
          <w:sz w:val="24"/>
          <w:szCs w:val="24"/>
        </w:rPr>
      </w:pPr>
      <w:r w:rsidRPr="00E60A52">
        <w:rPr>
          <w:rFonts w:cstheme="minorHAnsi"/>
          <w:sz w:val="24"/>
          <w:szCs w:val="24"/>
        </w:rPr>
        <w:t>As of July 5, 2023, treated wood is banned from disposal at all Construction and Demolition (C&amp;D) facilities in Nova Scotia.</w:t>
      </w:r>
    </w:p>
    <w:p w14:paraId="5384DDAD" w14:textId="51A73C07" w:rsidR="00DE6CC9" w:rsidRPr="00E60A52" w:rsidRDefault="00DE6CC9" w:rsidP="00DE6CC9">
      <w:pPr>
        <w:rPr>
          <w:rFonts w:cstheme="minorHAnsi"/>
          <w:sz w:val="24"/>
          <w:szCs w:val="24"/>
        </w:rPr>
      </w:pPr>
      <w:r w:rsidRPr="00E60A52">
        <w:rPr>
          <w:rFonts w:cstheme="minorHAnsi"/>
          <w:sz w:val="24"/>
          <w:szCs w:val="24"/>
        </w:rPr>
        <w:t>ECC will consider an Approval Holder’s willingness to comply with this ban, in part, through the establishment and implementation of a progressive compliance level, auditing and diversion program.</w:t>
      </w:r>
    </w:p>
    <w:p w14:paraId="73737799" w14:textId="77777777" w:rsidR="00FC2938" w:rsidRPr="00E60A52" w:rsidRDefault="00FC2938" w:rsidP="00DE6CC9">
      <w:pPr>
        <w:rPr>
          <w:rFonts w:cstheme="minorHAnsi"/>
          <w:sz w:val="24"/>
          <w:szCs w:val="24"/>
          <w:u w:val="single"/>
        </w:rPr>
      </w:pPr>
    </w:p>
    <w:p w14:paraId="4A79FDD0" w14:textId="2EE4CB88" w:rsidR="00DE6CC9" w:rsidRDefault="00DE6CC9" w:rsidP="00EC04E8">
      <w:pPr>
        <w:pStyle w:val="Heading2"/>
        <w:ind w:left="721"/>
      </w:pPr>
      <w:bookmarkStart w:id="61" w:name="_Toc118804542"/>
      <w:r w:rsidRPr="00E60A52">
        <w:t>Compliance Level</w:t>
      </w:r>
      <w:bookmarkEnd w:id="61"/>
    </w:p>
    <w:p w14:paraId="5F546D4E" w14:textId="77777777" w:rsidR="00FC2938" w:rsidRPr="0041527B" w:rsidRDefault="00FC2938" w:rsidP="003B6BF0">
      <w:pPr>
        <w:pStyle w:val="ListParagraph"/>
        <w:numPr>
          <w:ilvl w:val="3"/>
          <w:numId w:val="23"/>
        </w:numPr>
        <w:spacing w:after="120"/>
        <w:ind w:left="1418" w:hanging="567"/>
        <w:rPr>
          <w:rFonts w:asciiTheme="minorHAnsi" w:hAnsiTheme="minorHAnsi" w:cstheme="minorHAnsi"/>
        </w:rPr>
      </w:pPr>
      <w:r w:rsidRPr="0041527B">
        <w:rPr>
          <w:rFonts w:asciiTheme="minorHAnsi" w:hAnsiTheme="minorHAnsi" w:cstheme="minorHAnsi"/>
        </w:rPr>
        <w:t>As of July 5, 2024, all C&amp;D disposal facilities shall not permit any load to arrive at the disposal cell of their Facility if the amount of treated wood in the load exceeds 20% by weight, as amended from time to time.</w:t>
      </w:r>
    </w:p>
    <w:p w14:paraId="15D4DF6A" w14:textId="77777777" w:rsidR="00FC2938" w:rsidRPr="0041527B" w:rsidRDefault="00DE6CC9" w:rsidP="003B6BF0">
      <w:pPr>
        <w:pStyle w:val="ListParagraph"/>
        <w:numPr>
          <w:ilvl w:val="3"/>
          <w:numId w:val="23"/>
        </w:numPr>
        <w:spacing w:after="120"/>
        <w:ind w:left="1418" w:hanging="567"/>
        <w:rPr>
          <w:rFonts w:asciiTheme="minorHAnsi" w:hAnsiTheme="minorHAnsi" w:cstheme="minorHAnsi"/>
        </w:rPr>
      </w:pPr>
      <w:r w:rsidRPr="0041527B">
        <w:rPr>
          <w:rFonts w:asciiTheme="minorHAnsi" w:hAnsiTheme="minorHAnsi" w:cstheme="minorHAnsi"/>
        </w:rPr>
        <w:t>All loads accepted for audit or sorting must be processed at a location other than the disposal cell or working face location.</w:t>
      </w:r>
      <w:r w:rsidR="314F7BAE" w:rsidRPr="0041527B">
        <w:rPr>
          <w:rFonts w:asciiTheme="minorHAnsi" w:hAnsiTheme="minorHAnsi" w:cstheme="minorHAnsi"/>
        </w:rPr>
        <w:t xml:space="preserve">  NSECC will develop an auditing protocol before July 5, 2024.</w:t>
      </w:r>
    </w:p>
    <w:p w14:paraId="71B65015" w14:textId="5B2E2F2E" w:rsidR="00DE6CC9" w:rsidRPr="0041527B" w:rsidRDefault="00DE6CC9" w:rsidP="003B6BF0">
      <w:pPr>
        <w:pStyle w:val="ListParagraph"/>
        <w:numPr>
          <w:ilvl w:val="3"/>
          <w:numId w:val="23"/>
        </w:numPr>
        <w:spacing w:after="120"/>
        <w:ind w:left="1418" w:hanging="567"/>
        <w:rPr>
          <w:rFonts w:asciiTheme="minorHAnsi" w:hAnsiTheme="minorHAnsi" w:cstheme="minorHAnsi"/>
        </w:rPr>
      </w:pPr>
      <w:r w:rsidRPr="0041527B">
        <w:rPr>
          <w:rFonts w:asciiTheme="minorHAnsi" w:hAnsiTheme="minorHAnsi" w:cstheme="minorHAnsi"/>
        </w:rPr>
        <w:t>This compliance level is subject to change by the Department at any time.  The Department will provide a minimum of one year notice prior to the effective date of any new compliance level for the treated wood ban.</w:t>
      </w:r>
    </w:p>
    <w:p w14:paraId="7A2B22DF" w14:textId="77777777" w:rsidR="00DE6CC9" w:rsidRPr="00E60A52" w:rsidRDefault="00DE6CC9" w:rsidP="00DE6CC9">
      <w:pPr>
        <w:rPr>
          <w:rFonts w:cstheme="minorHAnsi"/>
          <w:sz w:val="24"/>
          <w:szCs w:val="24"/>
          <w:u w:val="single"/>
        </w:rPr>
      </w:pPr>
    </w:p>
    <w:p w14:paraId="63E5BEEB" w14:textId="45F8E2EC" w:rsidR="00DE6CC9" w:rsidRPr="00E60A52" w:rsidRDefault="00DE6CC9" w:rsidP="00EC04E8">
      <w:pPr>
        <w:pStyle w:val="Heading2"/>
        <w:ind w:left="721"/>
      </w:pPr>
      <w:bookmarkStart w:id="62" w:name="_Toc118804543"/>
      <w:r w:rsidRPr="00E60A52">
        <w:t>Disposal Facility Requirements</w:t>
      </w:r>
      <w:bookmarkEnd w:id="62"/>
    </w:p>
    <w:p w14:paraId="1E60E185" w14:textId="77777777" w:rsidR="00FC2938" w:rsidRPr="0041527B" w:rsidRDefault="00FC2938" w:rsidP="003B6BF0">
      <w:pPr>
        <w:pStyle w:val="ListParagraph"/>
        <w:numPr>
          <w:ilvl w:val="3"/>
          <w:numId w:val="24"/>
        </w:numPr>
        <w:spacing w:after="120"/>
        <w:ind w:left="1418" w:hanging="567"/>
        <w:rPr>
          <w:rFonts w:asciiTheme="minorHAnsi" w:hAnsiTheme="minorHAnsi" w:cstheme="minorHAnsi"/>
        </w:rPr>
      </w:pPr>
      <w:r w:rsidRPr="0041527B">
        <w:rPr>
          <w:rFonts w:asciiTheme="minorHAnsi" w:hAnsiTheme="minorHAnsi" w:cstheme="minorHAnsi"/>
        </w:rPr>
        <w:t>As of July 5, 2023, the following actions must be taken by the Approval Holders for all C&amp;D disposal facilities:</w:t>
      </w:r>
    </w:p>
    <w:p w14:paraId="596023F8" w14:textId="77777777" w:rsidR="00FC2938" w:rsidRPr="0041527B" w:rsidRDefault="00DE6CC9" w:rsidP="003B6BF0">
      <w:pPr>
        <w:pStyle w:val="ListParagraph"/>
        <w:numPr>
          <w:ilvl w:val="4"/>
          <w:numId w:val="24"/>
        </w:numPr>
        <w:spacing w:after="120"/>
        <w:ind w:left="1701"/>
        <w:rPr>
          <w:rFonts w:asciiTheme="minorHAnsi" w:hAnsiTheme="minorHAnsi" w:cstheme="minorHAnsi"/>
        </w:rPr>
      </w:pPr>
      <w:r w:rsidRPr="0041527B">
        <w:rPr>
          <w:rFonts w:asciiTheme="minorHAnsi" w:hAnsiTheme="minorHAnsi" w:cstheme="minorHAnsi"/>
        </w:rPr>
        <w:t xml:space="preserve">All Approval Holders are to establish an educational program for the treated wood ban, that includes but is not limited to, the development of educational material for distribution to their clients, visible </w:t>
      </w:r>
      <w:r w:rsidR="0043732F" w:rsidRPr="0041527B">
        <w:rPr>
          <w:rFonts w:asciiTheme="minorHAnsi" w:hAnsiTheme="minorHAnsi" w:cstheme="minorHAnsi"/>
        </w:rPr>
        <w:t xml:space="preserve">Facility </w:t>
      </w:r>
      <w:r w:rsidRPr="0041527B">
        <w:rPr>
          <w:rFonts w:asciiTheme="minorHAnsi" w:hAnsiTheme="minorHAnsi" w:cstheme="minorHAnsi"/>
        </w:rPr>
        <w:t>signage, and online notification.</w:t>
      </w:r>
    </w:p>
    <w:p w14:paraId="25A18D89" w14:textId="77777777" w:rsidR="00FC2938" w:rsidRPr="0041527B" w:rsidRDefault="00DE6CC9" w:rsidP="003B6BF0">
      <w:pPr>
        <w:pStyle w:val="ListParagraph"/>
        <w:numPr>
          <w:ilvl w:val="4"/>
          <w:numId w:val="24"/>
        </w:numPr>
        <w:spacing w:after="120"/>
        <w:ind w:left="1701"/>
        <w:rPr>
          <w:rFonts w:asciiTheme="minorHAnsi" w:hAnsiTheme="minorHAnsi" w:cstheme="minorHAnsi"/>
        </w:rPr>
      </w:pPr>
      <w:r w:rsidRPr="0041527B">
        <w:rPr>
          <w:rFonts w:asciiTheme="minorHAnsi" w:hAnsiTheme="minorHAnsi" w:cstheme="minorHAnsi"/>
        </w:rPr>
        <w:t xml:space="preserve">Educational material will describe the ban and the auditing and diversion program to be implemented at the C&amp;D disposal </w:t>
      </w:r>
      <w:r w:rsidR="0043732F" w:rsidRPr="0041527B">
        <w:rPr>
          <w:rFonts w:asciiTheme="minorHAnsi" w:hAnsiTheme="minorHAnsi" w:cstheme="minorHAnsi"/>
        </w:rPr>
        <w:t xml:space="preserve">Facility </w:t>
      </w:r>
    </w:p>
    <w:p w14:paraId="5BF48D0C" w14:textId="77777777" w:rsidR="00FC2938" w:rsidRPr="0041527B" w:rsidRDefault="00DE6CC9" w:rsidP="003B6BF0">
      <w:pPr>
        <w:pStyle w:val="ListParagraph"/>
        <w:numPr>
          <w:ilvl w:val="4"/>
          <w:numId w:val="24"/>
        </w:numPr>
        <w:spacing w:after="120"/>
        <w:ind w:left="1701"/>
        <w:rPr>
          <w:rFonts w:asciiTheme="minorHAnsi" w:hAnsiTheme="minorHAnsi" w:cstheme="minorHAnsi"/>
        </w:rPr>
      </w:pPr>
      <w:r w:rsidRPr="0041527B">
        <w:rPr>
          <w:rFonts w:asciiTheme="minorHAnsi" w:hAnsiTheme="minorHAnsi" w:cstheme="minorHAnsi"/>
        </w:rPr>
        <w:t xml:space="preserve">Signage indicating the treated wood ban is to be posted at the C&amp;D disposal </w:t>
      </w:r>
      <w:r w:rsidR="0043732F" w:rsidRPr="0041527B">
        <w:rPr>
          <w:rFonts w:asciiTheme="minorHAnsi" w:hAnsiTheme="minorHAnsi" w:cstheme="minorHAnsi"/>
        </w:rPr>
        <w:t xml:space="preserve">Facility </w:t>
      </w:r>
      <w:r w:rsidRPr="0041527B">
        <w:rPr>
          <w:rFonts w:asciiTheme="minorHAnsi" w:hAnsiTheme="minorHAnsi" w:cstheme="minorHAnsi"/>
        </w:rPr>
        <w:t xml:space="preserve">in a location easily visible to all clients approaching or entering the </w:t>
      </w:r>
      <w:r w:rsidR="0043732F" w:rsidRPr="0041527B">
        <w:rPr>
          <w:rFonts w:asciiTheme="minorHAnsi" w:hAnsiTheme="minorHAnsi" w:cstheme="minorHAnsi"/>
        </w:rPr>
        <w:t>Facility</w:t>
      </w:r>
      <w:r w:rsidRPr="0041527B">
        <w:rPr>
          <w:rFonts w:asciiTheme="minorHAnsi" w:hAnsiTheme="minorHAnsi" w:cstheme="minorHAnsi"/>
        </w:rPr>
        <w:t xml:space="preserve">.  </w:t>
      </w:r>
    </w:p>
    <w:p w14:paraId="39EC83CE" w14:textId="7C9E3217" w:rsidR="00DE6CC9" w:rsidRPr="0041527B" w:rsidRDefault="00DE6CC9" w:rsidP="003B6BF0">
      <w:pPr>
        <w:pStyle w:val="ListParagraph"/>
        <w:numPr>
          <w:ilvl w:val="4"/>
          <w:numId w:val="24"/>
        </w:numPr>
        <w:spacing w:after="120"/>
        <w:ind w:left="1701"/>
        <w:rPr>
          <w:rFonts w:asciiTheme="minorHAnsi" w:hAnsiTheme="minorHAnsi" w:cstheme="minorHAnsi"/>
        </w:rPr>
      </w:pPr>
      <w:r w:rsidRPr="0041527B">
        <w:rPr>
          <w:rFonts w:asciiTheme="minorHAnsi" w:hAnsiTheme="minorHAnsi" w:cstheme="minorHAnsi"/>
        </w:rPr>
        <w:t>Notice of the treated wood ban is to be placed on the Approval Holder’s webpage and/or other online platforms.</w:t>
      </w:r>
    </w:p>
    <w:p w14:paraId="3B5AE33B" w14:textId="04115E5D" w:rsidR="00FC2938" w:rsidRPr="0041527B" w:rsidRDefault="00FC2938" w:rsidP="003B6BF0">
      <w:pPr>
        <w:pStyle w:val="ListParagraph"/>
        <w:numPr>
          <w:ilvl w:val="3"/>
          <w:numId w:val="24"/>
        </w:numPr>
        <w:spacing w:after="120"/>
        <w:ind w:left="1418" w:hanging="567"/>
        <w:rPr>
          <w:rFonts w:asciiTheme="minorHAnsi" w:hAnsiTheme="minorHAnsi" w:cstheme="minorHAnsi"/>
        </w:rPr>
      </w:pPr>
      <w:r w:rsidRPr="0041527B">
        <w:rPr>
          <w:rFonts w:asciiTheme="minorHAnsi" w:hAnsiTheme="minorHAnsi" w:cstheme="minorHAnsi"/>
        </w:rPr>
        <w:t xml:space="preserve">As of July 5, 2024, Approval Holders will include the identification of treated wood in their visual inspection program:  </w:t>
      </w:r>
    </w:p>
    <w:p w14:paraId="5723D3BA" w14:textId="77777777" w:rsidR="00FC2938" w:rsidRPr="0041527B" w:rsidRDefault="00DE6CC9" w:rsidP="003B6BF0">
      <w:pPr>
        <w:pStyle w:val="ListParagraph"/>
        <w:numPr>
          <w:ilvl w:val="4"/>
          <w:numId w:val="24"/>
        </w:numPr>
        <w:spacing w:after="120"/>
        <w:ind w:left="1701"/>
        <w:rPr>
          <w:rFonts w:asciiTheme="minorHAnsi" w:hAnsiTheme="minorHAnsi" w:cstheme="minorHAnsi"/>
        </w:rPr>
      </w:pPr>
      <w:r w:rsidRPr="0041527B">
        <w:rPr>
          <w:rFonts w:asciiTheme="minorHAnsi" w:hAnsiTheme="minorHAnsi" w:cstheme="minorHAnsi"/>
        </w:rPr>
        <w:t xml:space="preserve">Loads that are visually estimated to approach or surpass the compliance level must be sorted and/or redirected to a municipal solid waste disposal </w:t>
      </w:r>
      <w:r w:rsidR="0043732F" w:rsidRPr="0041527B">
        <w:rPr>
          <w:rFonts w:asciiTheme="minorHAnsi" w:hAnsiTheme="minorHAnsi" w:cstheme="minorHAnsi"/>
        </w:rPr>
        <w:t>Facility</w:t>
      </w:r>
      <w:r w:rsidRPr="0041527B">
        <w:rPr>
          <w:rFonts w:asciiTheme="minorHAnsi" w:hAnsiTheme="minorHAnsi" w:cstheme="minorHAnsi"/>
        </w:rPr>
        <w:t>.</w:t>
      </w:r>
    </w:p>
    <w:p w14:paraId="469A389C" w14:textId="7D6FAB46" w:rsidR="00FC2938" w:rsidRPr="0041527B" w:rsidRDefault="000955EE" w:rsidP="003B6BF0">
      <w:pPr>
        <w:pStyle w:val="ListParagraph"/>
        <w:numPr>
          <w:ilvl w:val="4"/>
          <w:numId w:val="24"/>
        </w:numPr>
        <w:spacing w:after="120"/>
        <w:ind w:left="1701"/>
        <w:rPr>
          <w:rFonts w:asciiTheme="minorHAnsi" w:hAnsiTheme="minorHAnsi" w:cstheme="minorBidi"/>
        </w:rPr>
      </w:pPr>
      <w:r>
        <w:rPr>
          <w:rFonts w:asciiTheme="minorHAnsi" w:hAnsiTheme="minorHAnsi" w:cstheme="minorBidi"/>
        </w:rPr>
        <w:t>Physical a</w:t>
      </w:r>
      <w:r w:rsidR="00DE6CC9" w:rsidRPr="4EBE46B8">
        <w:rPr>
          <w:rFonts w:asciiTheme="minorHAnsi" w:hAnsiTheme="minorHAnsi" w:cstheme="minorBidi"/>
        </w:rPr>
        <w:t xml:space="preserve">uditing of the visual inspections for accuracy are to be completed twice a year </w:t>
      </w:r>
      <w:r w:rsidR="3CC0A2B2" w:rsidRPr="4EBE46B8">
        <w:rPr>
          <w:rFonts w:asciiTheme="minorHAnsi" w:hAnsiTheme="minorHAnsi" w:cstheme="minorBidi"/>
        </w:rPr>
        <w:t xml:space="preserve">for sites </w:t>
      </w:r>
      <w:r w:rsidR="00AF643F" w:rsidRPr="4EBE46B8">
        <w:rPr>
          <w:rFonts w:asciiTheme="minorHAnsi" w:hAnsiTheme="minorHAnsi" w:cstheme="minorBidi"/>
        </w:rPr>
        <w:t xml:space="preserve">receiving </w:t>
      </w:r>
      <w:r w:rsidR="3CC0A2B2" w:rsidRPr="4EBE46B8">
        <w:rPr>
          <w:rFonts w:asciiTheme="minorHAnsi" w:hAnsiTheme="minorHAnsi" w:cstheme="minorBidi"/>
        </w:rPr>
        <w:t xml:space="preserve">below </w:t>
      </w:r>
      <w:r w:rsidR="031ED5DD" w:rsidRPr="4EBE46B8">
        <w:rPr>
          <w:rFonts w:asciiTheme="minorHAnsi" w:hAnsiTheme="minorHAnsi" w:cstheme="minorBidi"/>
        </w:rPr>
        <w:t xml:space="preserve">5,000 </w:t>
      </w:r>
      <w:proofErr w:type="spellStart"/>
      <w:r w:rsidR="031ED5DD" w:rsidRPr="4EBE46B8">
        <w:rPr>
          <w:rFonts w:asciiTheme="minorHAnsi" w:hAnsiTheme="minorHAnsi" w:cstheme="minorBidi"/>
        </w:rPr>
        <w:t>t</w:t>
      </w:r>
      <w:r w:rsidR="1FC316E5" w:rsidRPr="4EBE46B8">
        <w:rPr>
          <w:rFonts w:asciiTheme="minorHAnsi" w:hAnsiTheme="minorHAnsi" w:cstheme="minorBidi"/>
        </w:rPr>
        <w:t>onnes</w:t>
      </w:r>
      <w:proofErr w:type="spellEnd"/>
      <w:r w:rsidR="3CC0A2B2" w:rsidRPr="4EBE46B8">
        <w:rPr>
          <w:rFonts w:asciiTheme="minorHAnsi" w:hAnsiTheme="minorHAnsi" w:cstheme="minorBidi"/>
        </w:rPr>
        <w:t xml:space="preserve"> </w:t>
      </w:r>
      <w:r w:rsidR="00AF643F" w:rsidRPr="4EBE46B8">
        <w:rPr>
          <w:rFonts w:asciiTheme="minorHAnsi" w:hAnsiTheme="minorHAnsi" w:cstheme="minorBidi"/>
        </w:rPr>
        <w:t>of C&amp;D waste</w:t>
      </w:r>
      <w:r w:rsidR="007713BD" w:rsidRPr="4EBE46B8">
        <w:rPr>
          <w:rFonts w:asciiTheme="minorHAnsi" w:hAnsiTheme="minorHAnsi" w:cstheme="minorBidi"/>
        </w:rPr>
        <w:t xml:space="preserve"> per</w:t>
      </w:r>
      <w:r w:rsidR="5EB5B0D3" w:rsidRPr="4EBE46B8">
        <w:rPr>
          <w:rFonts w:asciiTheme="minorHAnsi" w:hAnsiTheme="minorHAnsi" w:cstheme="minorBidi"/>
        </w:rPr>
        <w:t xml:space="preserve"> year </w:t>
      </w:r>
      <w:r w:rsidR="3CC0A2B2" w:rsidRPr="4EBE46B8">
        <w:rPr>
          <w:rFonts w:asciiTheme="minorHAnsi" w:hAnsiTheme="minorHAnsi" w:cstheme="minorBidi"/>
        </w:rPr>
        <w:t xml:space="preserve">and four times a year for sites </w:t>
      </w:r>
      <w:r w:rsidR="2AF00C92" w:rsidRPr="4EBE46B8">
        <w:rPr>
          <w:rFonts w:asciiTheme="minorHAnsi" w:hAnsiTheme="minorHAnsi" w:cstheme="minorBidi"/>
        </w:rPr>
        <w:t xml:space="preserve">equal to or </w:t>
      </w:r>
      <w:r w:rsidR="3CC0A2B2" w:rsidRPr="4EBE46B8">
        <w:rPr>
          <w:rFonts w:asciiTheme="minorHAnsi" w:hAnsiTheme="minorHAnsi" w:cstheme="minorBidi"/>
        </w:rPr>
        <w:t xml:space="preserve">larger than </w:t>
      </w:r>
      <w:r w:rsidR="0CD2D8E2" w:rsidRPr="4EBE46B8">
        <w:rPr>
          <w:rFonts w:asciiTheme="minorHAnsi" w:hAnsiTheme="minorHAnsi" w:cstheme="minorBidi"/>
        </w:rPr>
        <w:t>5,000</w:t>
      </w:r>
      <w:r w:rsidR="1FC316E5" w:rsidRPr="4EBE46B8">
        <w:rPr>
          <w:rFonts w:asciiTheme="minorHAnsi" w:hAnsiTheme="minorHAnsi" w:cstheme="minorBidi"/>
        </w:rPr>
        <w:t xml:space="preserve"> </w:t>
      </w:r>
      <w:proofErr w:type="spellStart"/>
      <w:r w:rsidR="1F1A184A" w:rsidRPr="4EBE46B8">
        <w:rPr>
          <w:rFonts w:asciiTheme="minorHAnsi" w:hAnsiTheme="minorHAnsi" w:cstheme="minorBidi"/>
        </w:rPr>
        <w:t>t</w:t>
      </w:r>
      <w:r w:rsidR="1FC316E5" w:rsidRPr="4EBE46B8">
        <w:rPr>
          <w:rFonts w:asciiTheme="minorHAnsi" w:hAnsiTheme="minorHAnsi" w:cstheme="minorBidi"/>
        </w:rPr>
        <w:t>onnes</w:t>
      </w:r>
      <w:proofErr w:type="spellEnd"/>
      <w:r w:rsidR="3CC0A2B2" w:rsidRPr="4EBE46B8">
        <w:rPr>
          <w:rFonts w:asciiTheme="minorHAnsi" w:hAnsiTheme="minorHAnsi" w:cstheme="minorBidi"/>
        </w:rPr>
        <w:t xml:space="preserve"> </w:t>
      </w:r>
      <w:r w:rsidR="0045669F" w:rsidRPr="4EBE46B8">
        <w:rPr>
          <w:rFonts w:asciiTheme="minorHAnsi" w:hAnsiTheme="minorHAnsi" w:cstheme="minorBidi"/>
        </w:rPr>
        <w:t>per</w:t>
      </w:r>
      <w:r w:rsidR="1EA6D35F" w:rsidRPr="4EBE46B8">
        <w:rPr>
          <w:rFonts w:asciiTheme="minorHAnsi" w:hAnsiTheme="minorHAnsi" w:cstheme="minorBidi"/>
        </w:rPr>
        <w:t xml:space="preserve"> year</w:t>
      </w:r>
      <w:r w:rsidR="3CC0A2B2" w:rsidRPr="4EBE46B8">
        <w:rPr>
          <w:rFonts w:asciiTheme="minorHAnsi" w:hAnsiTheme="minorHAnsi" w:cstheme="minorBidi"/>
        </w:rPr>
        <w:t xml:space="preserve"> </w:t>
      </w:r>
      <w:r w:rsidR="00DE6CC9" w:rsidRPr="4EBE46B8">
        <w:rPr>
          <w:rFonts w:asciiTheme="minorHAnsi" w:hAnsiTheme="minorHAnsi" w:cstheme="minorBidi"/>
        </w:rPr>
        <w:t>by sorting and removing the treated wood from selected loads and determining the percent by weight of the treated wood in the selected load</w:t>
      </w:r>
      <w:r w:rsidR="000563D3" w:rsidRPr="4EBE46B8">
        <w:rPr>
          <w:rFonts w:asciiTheme="minorHAnsi" w:hAnsiTheme="minorHAnsi" w:cstheme="minorBidi"/>
        </w:rPr>
        <w:t>s</w:t>
      </w:r>
      <w:r w:rsidR="00DE6CC9" w:rsidRPr="4EBE46B8">
        <w:rPr>
          <w:rFonts w:asciiTheme="minorHAnsi" w:hAnsiTheme="minorHAnsi" w:cstheme="minorBidi"/>
        </w:rPr>
        <w:t xml:space="preserve">. </w:t>
      </w:r>
    </w:p>
    <w:p w14:paraId="758C18E5" w14:textId="77777777" w:rsidR="00FC2938" w:rsidRPr="0041527B" w:rsidRDefault="00DE6CC9" w:rsidP="003B6BF0">
      <w:pPr>
        <w:pStyle w:val="ListParagraph"/>
        <w:numPr>
          <w:ilvl w:val="4"/>
          <w:numId w:val="24"/>
        </w:numPr>
        <w:spacing w:after="120"/>
        <w:ind w:left="1701"/>
        <w:rPr>
          <w:rFonts w:asciiTheme="minorHAnsi" w:hAnsiTheme="minorHAnsi" w:cstheme="minorHAnsi"/>
        </w:rPr>
      </w:pPr>
      <w:r w:rsidRPr="0041527B">
        <w:rPr>
          <w:rFonts w:asciiTheme="minorHAnsi" w:hAnsiTheme="minorHAnsi" w:cstheme="minorHAnsi"/>
        </w:rPr>
        <w:t>Records must be kept of every load that fails visual inspection and how the load was managed (ex. audited, sorted, redirected).</w:t>
      </w:r>
    </w:p>
    <w:p w14:paraId="31F3155B" w14:textId="1E386BCB" w:rsidR="00DE6CC9" w:rsidRPr="0041527B" w:rsidRDefault="00DE6CC9" w:rsidP="003B6BF0">
      <w:pPr>
        <w:pStyle w:val="ListParagraph"/>
        <w:numPr>
          <w:ilvl w:val="4"/>
          <w:numId w:val="24"/>
        </w:numPr>
        <w:spacing w:after="120"/>
        <w:ind w:left="1701"/>
        <w:rPr>
          <w:rFonts w:asciiTheme="minorHAnsi" w:hAnsiTheme="minorHAnsi" w:cstheme="minorHAnsi"/>
        </w:rPr>
      </w:pPr>
      <w:r w:rsidRPr="0041527B">
        <w:rPr>
          <w:rFonts w:asciiTheme="minorHAnsi" w:hAnsiTheme="minorHAnsi" w:cstheme="minorHAnsi"/>
        </w:rPr>
        <w:t>Records of the visual inspections, sorting and auditing must be made available to the Department upon request.</w:t>
      </w:r>
    </w:p>
    <w:p w14:paraId="55871C2C" w14:textId="77777777" w:rsidR="00DE6CC9" w:rsidRPr="0041527B" w:rsidRDefault="00DE6CC9" w:rsidP="0041527B">
      <w:pPr>
        <w:pStyle w:val="ListParagraph"/>
        <w:spacing w:after="120"/>
        <w:ind w:left="1440"/>
        <w:rPr>
          <w:rFonts w:asciiTheme="minorHAnsi" w:hAnsiTheme="minorHAnsi" w:cstheme="minorHAnsi"/>
        </w:rPr>
      </w:pPr>
    </w:p>
    <w:p w14:paraId="3B50B534" w14:textId="6D5B58A3" w:rsidR="00DE6CC9" w:rsidRPr="0041527B" w:rsidRDefault="00DE6CC9" w:rsidP="003B6BF0">
      <w:pPr>
        <w:pStyle w:val="ListParagraph"/>
        <w:numPr>
          <w:ilvl w:val="3"/>
          <w:numId w:val="24"/>
        </w:numPr>
        <w:spacing w:after="120"/>
        <w:ind w:left="1418" w:hanging="567"/>
        <w:rPr>
          <w:rFonts w:asciiTheme="minorHAnsi" w:hAnsiTheme="minorHAnsi" w:cstheme="minorHAnsi"/>
        </w:rPr>
      </w:pPr>
      <w:r w:rsidRPr="0041527B">
        <w:rPr>
          <w:rFonts w:asciiTheme="minorHAnsi" w:hAnsiTheme="minorHAnsi" w:cstheme="minorHAnsi"/>
        </w:rPr>
        <w:t>As of July 5, 2025, the following actions must be taken by the Approval Holders for all C&amp;D disposal facilities:</w:t>
      </w:r>
    </w:p>
    <w:p w14:paraId="7E0156D0" w14:textId="77777777" w:rsidR="00FC2938" w:rsidRPr="0041527B" w:rsidRDefault="00DE6CC9" w:rsidP="003B6BF0">
      <w:pPr>
        <w:pStyle w:val="ListParagraph"/>
        <w:numPr>
          <w:ilvl w:val="4"/>
          <w:numId w:val="24"/>
        </w:numPr>
        <w:spacing w:after="120"/>
        <w:ind w:left="1701"/>
        <w:rPr>
          <w:rFonts w:asciiTheme="minorHAnsi" w:hAnsiTheme="minorHAnsi" w:cstheme="minorHAnsi"/>
        </w:rPr>
      </w:pPr>
      <w:r w:rsidRPr="0041527B">
        <w:rPr>
          <w:rFonts w:asciiTheme="minorHAnsi" w:hAnsiTheme="minorHAnsi" w:cstheme="minorHAnsi"/>
        </w:rPr>
        <w:t>Approval Holders will continue to use their visual inspection program.</w:t>
      </w:r>
    </w:p>
    <w:p w14:paraId="5756B04D" w14:textId="41588C41" w:rsidR="00FC2938" w:rsidRPr="0041527B" w:rsidRDefault="00DE6CC9" w:rsidP="003B6BF0">
      <w:pPr>
        <w:pStyle w:val="ListParagraph"/>
        <w:numPr>
          <w:ilvl w:val="4"/>
          <w:numId w:val="24"/>
        </w:numPr>
        <w:spacing w:after="120"/>
        <w:ind w:left="1701"/>
        <w:rPr>
          <w:rFonts w:asciiTheme="minorHAnsi" w:hAnsiTheme="minorHAnsi" w:cstheme="minorHAnsi"/>
        </w:rPr>
      </w:pPr>
      <w:r w:rsidRPr="0041527B">
        <w:rPr>
          <w:rFonts w:asciiTheme="minorHAnsi" w:hAnsiTheme="minorHAnsi" w:cstheme="minorHAnsi"/>
        </w:rPr>
        <w:t>In addition, Approval Holders will be required to conduct physical audits</w:t>
      </w:r>
      <w:r w:rsidR="00AB43EC">
        <w:rPr>
          <w:rFonts w:asciiTheme="minorHAnsi" w:hAnsiTheme="minorHAnsi" w:cstheme="minorHAnsi"/>
        </w:rPr>
        <w:t xml:space="preserve"> of visual </w:t>
      </w:r>
      <w:proofErr w:type="spellStart"/>
      <w:r w:rsidR="00AB43EC">
        <w:rPr>
          <w:rFonts w:asciiTheme="minorHAnsi" w:hAnsiTheme="minorHAnsi" w:cstheme="minorHAnsi"/>
        </w:rPr>
        <w:t>inspecitons</w:t>
      </w:r>
      <w:proofErr w:type="spellEnd"/>
      <w:r w:rsidRPr="0041527B">
        <w:rPr>
          <w:rFonts w:asciiTheme="minorHAnsi" w:hAnsiTheme="minorHAnsi" w:cstheme="minorHAnsi"/>
        </w:rPr>
        <w:t xml:space="preserve"> at least four times a year </w:t>
      </w:r>
      <w:r w:rsidR="6D386068" w:rsidRPr="0041527B">
        <w:rPr>
          <w:rFonts w:asciiTheme="minorHAnsi" w:hAnsiTheme="minorHAnsi" w:cstheme="minorHAnsi"/>
        </w:rPr>
        <w:t xml:space="preserve">for sites </w:t>
      </w:r>
      <w:r w:rsidR="00F02C8E" w:rsidRPr="0041527B">
        <w:rPr>
          <w:rFonts w:asciiTheme="minorHAnsi" w:hAnsiTheme="minorHAnsi" w:cstheme="minorHAnsi"/>
        </w:rPr>
        <w:t>receiving</w:t>
      </w:r>
      <w:r w:rsidR="6D386068" w:rsidRPr="0041527B">
        <w:rPr>
          <w:rFonts w:asciiTheme="minorHAnsi" w:hAnsiTheme="minorHAnsi" w:cstheme="minorHAnsi"/>
        </w:rPr>
        <w:t xml:space="preserve"> below </w:t>
      </w:r>
      <w:r w:rsidR="651A1A71" w:rsidRPr="0041527B">
        <w:rPr>
          <w:rFonts w:asciiTheme="minorHAnsi" w:hAnsiTheme="minorHAnsi" w:cstheme="minorHAnsi"/>
        </w:rPr>
        <w:t>5,000</w:t>
      </w:r>
      <w:r w:rsidR="57B603FD" w:rsidRPr="0041527B">
        <w:rPr>
          <w:rFonts w:asciiTheme="minorHAnsi" w:hAnsiTheme="minorHAnsi" w:cstheme="minorHAnsi"/>
        </w:rPr>
        <w:t xml:space="preserve"> </w:t>
      </w:r>
      <w:proofErr w:type="spellStart"/>
      <w:r w:rsidR="087A32D6" w:rsidRPr="0041527B">
        <w:rPr>
          <w:rFonts w:asciiTheme="minorHAnsi" w:hAnsiTheme="minorHAnsi" w:cstheme="minorHAnsi"/>
        </w:rPr>
        <w:t>t</w:t>
      </w:r>
      <w:r w:rsidR="57B603FD" w:rsidRPr="0041527B">
        <w:rPr>
          <w:rFonts w:asciiTheme="minorHAnsi" w:hAnsiTheme="minorHAnsi" w:cstheme="minorHAnsi"/>
        </w:rPr>
        <w:t>onnes</w:t>
      </w:r>
      <w:proofErr w:type="spellEnd"/>
      <w:r w:rsidR="6D386068" w:rsidRPr="0041527B">
        <w:rPr>
          <w:rFonts w:asciiTheme="minorHAnsi" w:hAnsiTheme="minorHAnsi" w:cstheme="minorHAnsi"/>
        </w:rPr>
        <w:t xml:space="preserve"> </w:t>
      </w:r>
      <w:r w:rsidR="00F02C8E" w:rsidRPr="0041527B">
        <w:rPr>
          <w:rFonts w:asciiTheme="minorHAnsi" w:hAnsiTheme="minorHAnsi" w:cstheme="minorHAnsi"/>
        </w:rPr>
        <w:t>of C&amp;D waste per</w:t>
      </w:r>
      <w:r w:rsidR="6D386068" w:rsidRPr="0041527B">
        <w:rPr>
          <w:rFonts w:asciiTheme="minorHAnsi" w:hAnsiTheme="minorHAnsi" w:cstheme="minorHAnsi"/>
        </w:rPr>
        <w:t xml:space="preserve"> year and eight times a year for sites </w:t>
      </w:r>
      <w:r w:rsidR="251ED414" w:rsidRPr="0041527B">
        <w:rPr>
          <w:rFonts w:asciiTheme="minorHAnsi" w:hAnsiTheme="minorHAnsi" w:cstheme="minorHAnsi"/>
        </w:rPr>
        <w:t xml:space="preserve">equal to and </w:t>
      </w:r>
      <w:r w:rsidR="6D386068" w:rsidRPr="0041527B">
        <w:rPr>
          <w:rFonts w:asciiTheme="minorHAnsi" w:hAnsiTheme="minorHAnsi" w:cstheme="minorHAnsi"/>
        </w:rPr>
        <w:t xml:space="preserve">larger than </w:t>
      </w:r>
      <w:r w:rsidR="581C36C5" w:rsidRPr="0041527B">
        <w:rPr>
          <w:rFonts w:asciiTheme="minorHAnsi" w:hAnsiTheme="minorHAnsi" w:cstheme="minorHAnsi"/>
        </w:rPr>
        <w:t>5</w:t>
      </w:r>
      <w:r w:rsidR="00807017" w:rsidRPr="0041527B">
        <w:rPr>
          <w:rFonts w:asciiTheme="minorHAnsi" w:hAnsiTheme="minorHAnsi" w:cstheme="minorHAnsi"/>
        </w:rPr>
        <w:t>,</w:t>
      </w:r>
      <w:r w:rsidR="581C36C5" w:rsidRPr="0041527B">
        <w:rPr>
          <w:rFonts w:asciiTheme="minorHAnsi" w:hAnsiTheme="minorHAnsi" w:cstheme="minorHAnsi"/>
        </w:rPr>
        <w:t>000</w:t>
      </w:r>
      <w:r w:rsidR="57B603FD" w:rsidRPr="0041527B">
        <w:rPr>
          <w:rFonts w:asciiTheme="minorHAnsi" w:hAnsiTheme="minorHAnsi" w:cstheme="minorHAnsi"/>
        </w:rPr>
        <w:t xml:space="preserve"> </w:t>
      </w:r>
      <w:proofErr w:type="spellStart"/>
      <w:r w:rsidR="4DFBFD8A" w:rsidRPr="0041527B">
        <w:rPr>
          <w:rFonts w:asciiTheme="minorHAnsi" w:hAnsiTheme="minorHAnsi" w:cstheme="minorHAnsi"/>
        </w:rPr>
        <w:t>t</w:t>
      </w:r>
      <w:r w:rsidR="57B603FD" w:rsidRPr="0041527B">
        <w:rPr>
          <w:rFonts w:asciiTheme="minorHAnsi" w:hAnsiTheme="minorHAnsi" w:cstheme="minorHAnsi"/>
        </w:rPr>
        <w:t>onnes</w:t>
      </w:r>
      <w:proofErr w:type="spellEnd"/>
      <w:r w:rsidR="6D386068" w:rsidRPr="0041527B">
        <w:rPr>
          <w:rFonts w:asciiTheme="minorHAnsi" w:hAnsiTheme="minorHAnsi" w:cstheme="minorHAnsi"/>
        </w:rPr>
        <w:t xml:space="preserve"> </w:t>
      </w:r>
      <w:r w:rsidR="00F02C8E" w:rsidRPr="0041527B">
        <w:rPr>
          <w:rFonts w:asciiTheme="minorHAnsi" w:hAnsiTheme="minorHAnsi" w:cstheme="minorHAnsi"/>
        </w:rPr>
        <w:t>per</w:t>
      </w:r>
      <w:r w:rsidR="6D386068" w:rsidRPr="0041527B">
        <w:rPr>
          <w:rFonts w:asciiTheme="minorHAnsi" w:hAnsiTheme="minorHAnsi" w:cstheme="minorHAnsi"/>
        </w:rPr>
        <w:t xml:space="preserve"> </w:t>
      </w:r>
      <w:r w:rsidR="50AD80D0" w:rsidRPr="0041527B">
        <w:rPr>
          <w:rFonts w:asciiTheme="minorHAnsi" w:hAnsiTheme="minorHAnsi" w:cstheme="minorHAnsi"/>
        </w:rPr>
        <w:t>year</w:t>
      </w:r>
      <w:r w:rsidR="6D386068" w:rsidRPr="0041527B">
        <w:rPr>
          <w:rFonts w:asciiTheme="minorHAnsi" w:hAnsiTheme="minorHAnsi" w:cstheme="minorHAnsi"/>
        </w:rPr>
        <w:t xml:space="preserve"> </w:t>
      </w:r>
      <w:r w:rsidRPr="0041527B">
        <w:rPr>
          <w:rFonts w:asciiTheme="minorHAnsi" w:hAnsiTheme="minorHAnsi" w:cstheme="minorHAnsi"/>
        </w:rPr>
        <w:t>that conform to the following requirements:</w:t>
      </w:r>
    </w:p>
    <w:p w14:paraId="77F7E7FB" w14:textId="3779D114" w:rsidR="00DE6CC9" w:rsidRPr="0041527B" w:rsidRDefault="00DE6CC9">
      <w:pPr>
        <w:pStyle w:val="ListParagraph"/>
        <w:numPr>
          <w:ilvl w:val="5"/>
          <w:numId w:val="24"/>
        </w:numPr>
        <w:spacing w:after="120"/>
        <w:rPr>
          <w:rFonts w:asciiTheme="minorHAnsi" w:hAnsiTheme="minorHAnsi" w:cstheme="minorHAnsi"/>
        </w:rPr>
      </w:pPr>
      <w:r w:rsidRPr="0041527B">
        <w:rPr>
          <w:rFonts w:asciiTheme="minorHAnsi" w:hAnsiTheme="minorHAnsi" w:cstheme="minorHAnsi"/>
        </w:rPr>
        <w:t xml:space="preserve">Loads containing treated wood will be directed to a sorting area and will separate out and determine the percent by weight of </w:t>
      </w:r>
    </w:p>
    <w:p w14:paraId="7C8B8815" w14:textId="77777777" w:rsidR="00DE6CC9" w:rsidRPr="0041527B" w:rsidRDefault="00DE6CC9">
      <w:pPr>
        <w:pStyle w:val="ListParagraph"/>
        <w:widowControl/>
        <w:numPr>
          <w:ilvl w:val="6"/>
          <w:numId w:val="24"/>
        </w:numPr>
        <w:autoSpaceDE/>
        <w:autoSpaceDN/>
        <w:adjustRightInd/>
        <w:spacing w:after="120" w:line="259" w:lineRule="auto"/>
        <w:rPr>
          <w:rFonts w:asciiTheme="minorHAnsi" w:hAnsiTheme="minorHAnsi" w:cstheme="minorHAnsi"/>
        </w:rPr>
      </w:pPr>
      <w:r w:rsidRPr="0041527B">
        <w:rPr>
          <w:rFonts w:asciiTheme="minorHAnsi" w:hAnsiTheme="minorHAnsi" w:cstheme="minorHAnsi"/>
        </w:rPr>
        <w:t xml:space="preserve">Treated </w:t>
      </w:r>
      <w:proofErr w:type="gramStart"/>
      <w:r w:rsidRPr="0041527B">
        <w:rPr>
          <w:rFonts w:asciiTheme="minorHAnsi" w:hAnsiTheme="minorHAnsi" w:cstheme="minorHAnsi"/>
        </w:rPr>
        <w:t>wood;</w:t>
      </w:r>
      <w:proofErr w:type="gramEnd"/>
    </w:p>
    <w:p w14:paraId="0FF0903B" w14:textId="77777777" w:rsidR="00DE6CC9" w:rsidRPr="0041527B" w:rsidRDefault="00DE6CC9">
      <w:pPr>
        <w:pStyle w:val="ListParagraph"/>
        <w:widowControl/>
        <w:numPr>
          <w:ilvl w:val="6"/>
          <w:numId w:val="24"/>
        </w:numPr>
        <w:autoSpaceDE/>
        <w:autoSpaceDN/>
        <w:adjustRightInd/>
        <w:spacing w:after="120" w:line="259" w:lineRule="auto"/>
        <w:rPr>
          <w:rFonts w:asciiTheme="minorHAnsi" w:hAnsiTheme="minorHAnsi" w:cstheme="minorHAnsi"/>
        </w:rPr>
      </w:pPr>
      <w:r w:rsidRPr="0041527B">
        <w:rPr>
          <w:rFonts w:asciiTheme="minorHAnsi" w:hAnsiTheme="minorHAnsi" w:cstheme="minorHAnsi"/>
        </w:rPr>
        <w:t>Other unacceptable non-C&amp;D waste; and</w:t>
      </w:r>
    </w:p>
    <w:p w14:paraId="1AD9F1FD" w14:textId="77777777" w:rsidR="00DE6CC9" w:rsidRPr="0041527B" w:rsidRDefault="00DE6CC9">
      <w:pPr>
        <w:pStyle w:val="ListParagraph"/>
        <w:widowControl/>
        <w:numPr>
          <w:ilvl w:val="6"/>
          <w:numId w:val="24"/>
        </w:numPr>
        <w:autoSpaceDE/>
        <w:autoSpaceDN/>
        <w:adjustRightInd/>
        <w:spacing w:after="120" w:line="259" w:lineRule="auto"/>
        <w:rPr>
          <w:rFonts w:asciiTheme="minorHAnsi" w:hAnsiTheme="minorHAnsi" w:cstheme="minorHAnsi"/>
        </w:rPr>
      </w:pPr>
      <w:r w:rsidRPr="0041527B">
        <w:rPr>
          <w:rFonts w:asciiTheme="minorHAnsi" w:hAnsiTheme="minorHAnsi" w:cstheme="minorHAnsi"/>
        </w:rPr>
        <w:t>Acceptable C&amp;D material for disposal</w:t>
      </w:r>
    </w:p>
    <w:p w14:paraId="4F0DD924" w14:textId="0C381421" w:rsidR="00DE6CC9" w:rsidRDefault="00DE6CC9">
      <w:pPr>
        <w:pStyle w:val="ListParagraph"/>
        <w:widowControl/>
        <w:numPr>
          <w:ilvl w:val="5"/>
          <w:numId w:val="24"/>
        </w:numPr>
        <w:autoSpaceDE/>
        <w:autoSpaceDN/>
        <w:adjustRightInd/>
        <w:spacing w:after="120" w:line="259" w:lineRule="auto"/>
        <w:rPr>
          <w:rFonts w:asciiTheme="minorHAnsi" w:hAnsiTheme="minorHAnsi" w:cstheme="minorHAnsi"/>
        </w:rPr>
      </w:pPr>
      <w:r w:rsidRPr="0041527B">
        <w:rPr>
          <w:rFonts w:asciiTheme="minorHAnsi" w:hAnsiTheme="minorHAnsi" w:cstheme="minorHAnsi"/>
        </w:rPr>
        <w:t xml:space="preserve">Records of the results of the physical audits will be kept and made available to the Department upon request. </w:t>
      </w:r>
    </w:p>
    <w:p w14:paraId="5E68E438" w14:textId="77777777" w:rsidR="000753AC" w:rsidRPr="000753AC" w:rsidRDefault="000753AC" w:rsidP="000753AC">
      <w:pPr>
        <w:pStyle w:val="ListParagraph"/>
        <w:widowControl/>
        <w:autoSpaceDE/>
        <w:autoSpaceDN/>
        <w:adjustRightInd/>
        <w:spacing w:after="120" w:line="259" w:lineRule="auto"/>
        <w:ind w:left="2160"/>
        <w:rPr>
          <w:rFonts w:asciiTheme="minorHAnsi" w:hAnsiTheme="minorHAnsi" w:cstheme="minorHAnsi"/>
        </w:rPr>
      </w:pPr>
    </w:p>
    <w:p w14:paraId="0D3B6CC3" w14:textId="57CA61E9" w:rsidR="00FC2938" w:rsidRPr="00FC2938" w:rsidRDefault="00DE6CC9" w:rsidP="00FC2938">
      <w:pPr>
        <w:pStyle w:val="Heading2"/>
        <w:ind w:left="721"/>
      </w:pPr>
      <w:bookmarkStart w:id="63" w:name="_Toc118804544"/>
      <w:r w:rsidRPr="00E60A52">
        <w:t>ECC Audits</w:t>
      </w:r>
      <w:bookmarkEnd w:id="63"/>
      <w:r w:rsidRPr="00E60A52">
        <w:t xml:space="preserve"> </w:t>
      </w:r>
    </w:p>
    <w:p w14:paraId="3BC81E80" w14:textId="1745CED7" w:rsidR="00FC2938" w:rsidRPr="0041527B" w:rsidRDefault="00FC2938" w:rsidP="003B6BF0">
      <w:pPr>
        <w:pStyle w:val="ListParagraph"/>
        <w:numPr>
          <w:ilvl w:val="3"/>
          <w:numId w:val="25"/>
        </w:numPr>
        <w:spacing w:after="120"/>
        <w:ind w:left="1418" w:hanging="567"/>
        <w:rPr>
          <w:rFonts w:asciiTheme="minorHAnsi" w:hAnsiTheme="minorHAnsi" w:cstheme="minorHAnsi"/>
        </w:rPr>
      </w:pPr>
      <w:r w:rsidRPr="0041527B">
        <w:rPr>
          <w:rFonts w:asciiTheme="minorHAnsi" w:hAnsiTheme="minorHAnsi" w:cstheme="minorHAnsi"/>
        </w:rPr>
        <w:t>On or after July 5, 2025, ECC inspection staff may require the Approval Holder to perform physical audits of selected loads at any time.  Compliance and enforcement action may be taken in response to non-compliance with the treated wood disposal ban or any other non-compliance discovered during an inspection.</w:t>
      </w:r>
    </w:p>
    <w:p w14:paraId="3A4D6CE8" w14:textId="77777777" w:rsidR="00FC2938" w:rsidRPr="00E60A52" w:rsidRDefault="00FC2938" w:rsidP="001B6BAB">
      <w:pPr>
        <w:pStyle w:val="BodyText"/>
        <w:kinsoku w:val="0"/>
        <w:overflowPunct w:val="0"/>
        <w:spacing w:before="6" w:after="120"/>
        <w:ind w:left="0"/>
        <w:rPr>
          <w:rFonts w:cstheme="minorHAnsi"/>
          <w:b/>
        </w:rPr>
      </w:pPr>
    </w:p>
    <w:sectPr w:rsidR="00FC2938" w:rsidRPr="00E60A52" w:rsidSect="00E7239B">
      <w:headerReference w:type="even" r:id="rId25"/>
      <w:headerReference w:type="default" r:id="rId26"/>
      <w:footerReference w:type="default" r:id="rId27"/>
      <w:headerReference w:type="first" r:id="rId28"/>
      <w:footerReference w:type="first" r:id="rId29"/>
      <w:pgSz w:w="12240" w:h="15840"/>
      <w:pgMar w:top="1440" w:right="1440" w:bottom="851"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01BD0C" w14:textId="77777777" w:rsidR="00BC7FC5" w:rsidRDefault="00BC7FC5" w:rsidP="0044652F">
      <w:pPr>
        <w:spacing w:after="0" w:line="240" w:lineRule="auto"/>
      </w:pPr>
      <w:r>
        <w:separator/>
      </w:r>
    </w:p>
  </w:endnote>
  <w:endnote w:type="continuationSeparator" w:id="0">
    <w:p w14:paraId="18EF22E2" w14:textId="77777777" w:rsidR="00BC7FC5" w:rsidRDefault="00BC7FC5" w:rsidP="0044652F">
      <w:pPr>
        <w:spacing w:after="0" w:line="240" w:lineRule="auto"/>
      </w:pPr>
      <w:r>
        <w:continuationSeparator/>
      </w:r>
    </w:p>
  </w:endnote>
  <w:endnote w:type="continuationNotice" w:id="1">
    <w:p w14:paraId="61D9E529" w14:textId="77777777" w:rsidR="00BC7FC5" w:rsidRDefault="00BC7F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w:panose1 w:val="02020609040205080304"/>
    <w:charset w:val="80"/>
    <w:family w:val="roman"/>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3552240"/>
      <w:docPartObj>
        <w:docPartGallery w:val="Page Numbers (Bottom of Page)"/>
        <w:docPartUnique/>
      </w:docPartObj>
    </w:sdtPr>
    <w:sdtEndPr>
      <w:rPr>
        <w:noProof/>
      </w:rPr>
    </w:sdtEndPr>
    <w:sdtContent>
      <w:p w14:paraId="4A41504B" w14:textId="431F88EC" w:rsidR="00E7239B" w:rsidRDefault="00E7239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70E7717" w14:textId="77777777" w:rsidR="001447B8" w:rsidRDefault="001447B8">
    <w:pPr>
      <w:pStyle w:val="BodyText"/>
      <w:kinsoku w:val="0"/>
      <w:overflowPunct w:val="0"/>
      <w:spacing w:line="14" w:lineRule="auto"/>
      <w:ind w:left="0"/>
      <w:rPr>
        <w:rFonts w:ascii="Times New Roman" w:hAnsi="Times New Roman" w:cs="Times New Roman"/>
        <w:b/>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9E27E" w14:textId="77777777" w:rsidR="001447B8" w:rsidRDefault="001447B8" w:rsidP="0063041B">
    <w:pPr>
      <w:pStyle w:val="Footer"/>
      <w:jc w:val="right"/>
    </w:pPr>
  </w:p>
  <w:p w14:paraId="69B2B17F" w14:textId="6465DB36" w:rsidR="001447B8" w:rsidRDefault="00A01C67">
    <w:pPr>
      <w:pStyle w:val="Footer"/>
    </w:pPr>
    <w:r>
      <w:t xml:space="preserve">Draft Version </w:t>
    </w:r>
    <w:r w:rsidR="003E062D">
      <w:t>1</w:t>
    </w:r>
    <w:r w:rsidR="000A2FF7">
      <w:t>1</w:t>
    </w:r>
    <w:r>
      <w:t>/</w:t>
    </w:r>
    <w:r w:rsidR="000A2FF7">
      <w:t>0</w:t>
    </w:r>
    <w:r w:rsidR="00987474">
      <w:t>7</w:t>
    </w:r>
    <w:r>
      <w:t xml:space="preserve">/2022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64FCC" w14:textId="77777777" w:rsidR="00677789" w:rsidRDefault="00677789" w:rsidP="0063041B">
    <w:pPr>
      <w:pStyle w:val="Footer"/>
      <w:jc w:val="right"/>
    </w:pPr>
    <w:r>
      <w:fldChar w:fldCharType="begin"/>
    </w:r>
    <w:r>
      <w:instrText xml:space="preserve"> PAGE   \* MERGEFORMAT </w:instrText>
    </w:r>
    <w:r>
      <w:fldChar w:fldCharType="separate"/>
    </w:r>
    <w:r>
      <w:t>12</w:t>
    </w:r>
    <w:r>
      <w:rPr>
        <w:noProof/>
      </w:rPr>
      <w:fldChar w:fldCharType="end"/>
    </w:r>
  </w:p>
  <w:p w14:paraId="5B601BBA" w14:textId="0DB2C2EB" w:rsidR="00677789" w:rsidRDefault="00677789">
    <w:pPr>
      <w:pStyle w:val="Footer"/>
    </w:pPr>
    <w:r>
      <w:t>Draft Version 11/0</w:t>
    </w:r>
    <w:r w:rsidR="0038254D">
      <w:t>7</w:t>
    </w:r>
    <w:r>
      <w:t xml:space="preserve">/2022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9784023"/>
      <w:docPartObj>
        <w:docPartGallery w:val="Page Numbers (Bottom of Page)"/>
        <w:docPartUnique/>
      </w:docPartObj>
    </w:sdtPr>
    <w:sdtEndPr>
      <w:rPr>
        <w:noProof/>
      </w:rPr>
    </w:sdtEndPr>
    <w:sdtContent>
      <w:p w14:paraId="5965E73E" w14:textId="432A855C" w:rsidR="00E7239B" w:rsidRDefault="00E7239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23F5EF5" w14:textId="77777777" w:rsidR="001447B8" w:rsidRDefault="001447B8">
    <w:pPr>
      <w:pStyle w:val="BodyText"/>
      <w:kinsoku w:val="0"/>
      <w:overflowPunct w:val="0"/>
      <w:spacing w:line="14" w:lineRule="auto"/>
      <w:ind w:left="0"/>
      <w:rPr>
        <w:rFonts w:ascii="Times New Roman" w:hAnsi="Times New Roman" w:cs="Times New Roman"/>
        <w:b/>
        <w:sz w:val="2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53573C" w14:textId="65945865" w:rsidR="00E7239B" w:rsidRDefault="00E7239B">
    <w:pPr>
      <w:pStyle w:val="Footer"/>
      <w:jc w:val="right"/>
    </w:pPr>
    <w:r>
      <w:fldChar w:fldCharType="begin"/>
    </w:r>
    <w:r>
      <w:instrText xml:space="preserve"> PAGE   \* MERGEFORMAT </w:instrText>
    </w:r>
    <w:r>
      <w:fldChar w:fldCharType="separate"/>
    </w:r>
    <w:r>
      <w:rPr>
        <w:noProof/>
      </w:rPr>
      <w:t>2</w:t>
    </w:r>
    <w:r>
      <w:rPr>
        <w:noProof/>
      </w:rPr>
      <w:fldChar w:fldCharType="end"/>
    </w:r>
  </w:p>
  <w:p w14:paraId="31E247F0" w14:textId="77777777" w:rsidR="001447B8" w:rsidRDefault="001447B8">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4194843"/>
      <w:docPartObj>
        <w:docPartGallery w:val="Page Numbers (Bottom of Page)"/>
        <w:docPartUnique/>
      </w:docPartObj>
    </w:sdtPr>
    <w:sdtEndPr>
      <w:rPr>
        <w:noProof/>
      </w:rPr>
    </w:sdtEndPr>
    <w:sdtContent>
      <w:p w14:paraId="531A15F2" w14:textId="1ECF7110" w:rsidR="00E7239B" w:rsidRDefault="00E7239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EDD858A" w14:textId="77777777" w:rsidR="002054A2" w:rsidRDefault="002054A2" w:rsidP="00E7239B">
    <w:pPr>
      <w:pStyle w:val="Footer"/>
      <w:jc w:val="right"/>
      <w:rPr>
        <w:rFonts w:ascii="Times New Roman" w:hAnsi="Times New Roman" w:cs="Times New Roman"/>
        <w:b/>
        <w:bCs/>
        <w:sz w:val="20"/>
        <w:szCs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688A4" w14:textId="0BA6D402" w:rsidR="00E7239B" w:rsidRDefault="00E7239B">
    <w:pPr>
      <w:pStyle w:val="Footer"/>
      <w:jc w:val="right"/>
    </w:pPr>
    <w:r>
      <w:fldChar w:fldCharType="begin"/>
    </w:r>
    <w:r>
      <w:instrText xml:space="preserve"> PAGE   \* MERGEFORMAT </w:instrText>
    </w:r>
    <w:r>
      <w:fldChar w:fldCharType="separate"/>
    </w:r>
    <w:r>
      <w:rPr>
        <w:noProof/>
      </w:rPr>
      <w:t>2</w:t>
    </w:r>
    <w:r>
      <w:rPr>
        <w:noProof/>
      </w:rPr>
      <w:fldChar w:fldCharType="end"/>
    </w:r>
  </w:p>
  <w:p w14:paraId="4A0F5229" w14:textId="77777777" w:rsidR="001447B8" w:rsidRDefault="001447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50EC2E" w14:textId="77777777" w:rsidR="00BC7FC5" w:rsidRDefault="00BC7FC5" w:rsidP="0044652F">
      <w:pPr>
        <w:spacing w:after="0" w:line="240" w:lineRule="auto"/>
      </w:pPr>
      <w:r>
        <w:separator/>
      </w:r>
    </w:p>
  </w:footnote>
  <w:footnote w:type="continuationSeparator" w:id="0">
    <w:p w14:paraId="32231726" w14:textId="77777777" w:rsidR="00BC7FC5" w:rsidRDefault="00BC7FC5" w:rsidP="0044652F">
      <w:pPr>
        <w:spacing w:after="0" w:line="240" w:lineRule="auto"/>
      </w:pPr>
      <w:r>
        <w:continuationSeparator/>
      </w:r>
    </w:p>
  </w:footnote>
  <w:footnote w:type="continuationNotice" w:id="1">
    <w:p w14:paraId="1C128766" w14:textId="77777777" w:rsidR="00BC7FC5" w:rsidRDefault="00BC7F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A6EFAB" w14:textId="43218082" w:rsidR="00FE6505" w:rsidRDefault="004D1F20">
    <w:pPr>
      <w:pStyle w:val="Header"/>
    </w:pPr>
    <w:r>
      <w:rPr>
        <w:noProof/>
      </w:rPr>
      <mc:AlternateContent>
        <mc:Choice Requires="wps">
          <w:drawing>
            <wp:anchor distT="0" distB="0" distL="114300" distR="114300" simplePos="0" relativeHeight="251658249" behindDoc="1" locked="0" layoutInCell="0" allowOverlap="1" wp14:anchorId="6B7D5B39" wp14:editId="55A39CF7">
              <wp:simplePos x="0" y="0"/>
              <wp:positionH relativeFrom="margin">
                <wp:align>center</wp:align>
              </wp:positionH>
              <wp:positionV relativeFrom="margin">
                <wp:align>center</wp:align>
              </wp:positionV>
              <wp:extent cx="5237480" cy="3142615"/>
              <wp:effectExtent l="0" t="0" r="0" b="0"/>
              <wp:wrapNone/>
              <wp:docPr id="12" name="PowerPlusWaterMarkObject23039563"/>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B852DF6"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6B7D5B39" id="_x0000_t202" coordsize="21600,21600" o:spt="202" path="m,l,21600r21600,l21600,xe">
              <v:stroke joinstyle="miter"/>
              <v:path gradientshapeok="t" o:connecttype="rect"/>
            </v:shapetype>
            <v:shape id="PowerPlusWaterMarkObject23039563" o:spid="_x0000_s1026" type="#_x0000_t202" style="position:absolute;margin-left:0;margin-top:0;width:412.4pt;height:247.45pt;rotation:-45;z-index:-251658231;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" o:allowincell="f" filled="f" stroked="f">
              <v:stroke joinstyle="round"/>
              <o:lock v:ext="edit" rotation="t" aspectratio="t" verticies="t" adjusthandles="t" grouping="t" shapetype="t"/>
              <v:textbox>
                <w:txbxContent>
                  <w:p w14:paraId="0B852DF6"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65C7C8" w14:textId="1A2B51B3" w:rsidR="00FE6505" w:rsidRDefault="004D1F20">
    <w:pPr>
      <w:pStyle w:val="Header"/>
    </w:pPr>
    <w:r>
      <w:rPr>
        <w:noProof/>
      </w:rPr>
      <mc:AlternateContent>
        <mc:Choice Requires="wps">
          <w:drawing>
            <wp:anchor distT="0" distB="0" distL="114300" distR="114300" simplePos="0" relativeHeight="251658247" behindDoc="1" locked="0" layoutInCell="0" allowOverlap="1" wp14:anchorId="0BD8E08E" wp14:editId="29BB7282">
              <wp:simplePos x="0" y="0"/>
              <wp:positionH relativeFrom="margin">
                <wp:align>center</wp:align>
              </wp:positionH>
              <wp:positionV relativeFrom="margin">
                <wp:align>center</wp:align>
              </wp:positionV>
              <wp:extent cx="5237480" cy="3142615"/>
              <wp:effectExtent l="0" t="0" r="0" b="0"/>
              <wp:wrapNone/>
              <wp:docPr id="3" name="PowerPlusWaterMarkObject23039572"/>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74D43DF"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0BD8E08E" id="_x0000_t202" coordsize="21600,21600" o:spt="202" path="m,l,21600r21600,l21600,xe">
              <v:stroke joinstyle="miter"/>
              <v:path gradientshapeok="t" o:connecttype="rect"/>
            </v:shapetype>
            <v:shape id="PowerPlusWaterMarkObject23039572" o:spid="_x0000_s1035" type="#_x0000_t202" style="position:absolute;margin-left:0;margin-top:0;width:412.4pt;height:247.45pt;rotation:-45;z-index:-251658233;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" o:allowincell="f" filled="f" stroked="f">
              <v:stroke joinstyle="round"/>
              <o:lock v:ext="edit" rotation="t" aspectratio="t" verticies="t" adjusthandles="t" grouping="t" shapetype="t"/>
              <v:textbox>
                <w:txbxContent>
                  <w:p w14:paraId="374D43DF"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8281A" w14:textId="1D495EA2" w:rsidR="00FE6505" w:rsidRDefault="004D1F20">
    <w:pPr>
      <w:pStyle w:val="Header"/>
    </w:pPr>
    <w:r>
      <w:rPr>
        <w:noProof/>
      </w:rPr>
      <mc:AlternateContent>
        <mc:Choice Requires="wps">
          <w:drawing>
            <wp:anchor distT="0" distB="0" distL="114300" distR="114300" simplePos="0" relativeHeight="251658248" behindDoc="1" locked="0" layoutInCell="0" allowOverlap="1" wp14:anchorId="76B8740F" wp14:editId="1724AE96">
              <wp:simplePos x="0" y="0"/>
              <wp:positionH relativeFrom="margin">
                <wp:align>center</wp:align>
              </wp:positionH>
              <wp:positionV relativeFrom="margin">
                <wp:align>center</wp:align>
              </wp:positionV>
              <wp:extent cx="5237480" cy="3142615"/>
              <wp:effectExtent l="0" t="0" r="0" b="0"/>
              <wp:wrapNone/>
              <wp:docPr id="2" name="PowerPlusWaterMarkObject23039573"/>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9AC25AB"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76B8740F" id="_x0000_t202" coordsize="21600,21600" o:spt="202" path="m,l,21600r21600,l21600,xe">
              <v:stroke joinstyle="miter"/>
              <v:path gradientshapeok="t" o:connecttype="rect"/>
            </v:shapetype>
            <v:shape id="PowerPlusWaterMarkObject23039573" o:spid="_x0000_s1036" type="#_x0000_t202" style="position:absolute;margin-left:0;margin-top:0;width:412.4pt;height:247.45pt;rotation:-45;z-index:-25165823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BKVWS4fAgAAJg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49AC25AB"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9552A" w14:textId="0F670B93" w:rsidR="001447B8" w:rsidRDefault="004D1F20">
    <w:pPr>
      <w:pStyle w:val="Header"/>
    </w:pPr>
    <w:r>
      <w:rPr>
        <w:noProof/>
      </w:rPr>
      <mc:AlternateContent>
        <mc:Choice Requires="wps">
          <w:drawing>
            <wp:anchor distT="0" distB="0" distL="114300" distR="114300" simplePos="0" relativeHeight="251658246" behindDoc="1" locked="0" layoutInCell="0" allowOverlap="1" wp14:anchorId="10225016" wp14:editId="754A5D4C">
              <wp:simplePos x="0" y="0"/>
              <wp:positionH relativeFrom="margin">
                <wp:align>center</wp:align>
              </wp:positionH>
              <wp:positionV relativeFrom="margin">
                <wp:align>center</wp:align>
              </wp:positionV>
              <wp:extent cx="5237480" cy="3142615"/>
              <wp:effectExtent l="0" t="0" r="0" b="0"/>
              <wp:wrapNone/>
              <wp:docPr id="1" name="PowerPlusWaterMarkObject23039571"/>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F812E2B"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10225016" id="_x0000_t202" coordsize="21600,21600" o:spt="202" path="m,l,21600r21600,l21600,xe">
              <v:stroke joinstyle="miter"/>
              <v:path gradientshapeok="t" o:connecttype="rect"/>
            </v:shapetype>
            <v:shape id="PowerPlusWaterMarkObject23039571" o:spid="_x0000_s1037" type="#_x0000_t202" style="position:absolute;margin-left:0;margin-top:0;width:412.4pt;height:247.45pt;rotation:-45;z-index:-25165823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IbJmHEfAgAAJg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2F812E2B"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95E55D" w14:textId="06D26050" w:rsidR="00FE6505" w:rsidRDefault="004D1F20">
    <w:pPr>
      <w:pStyle w:val="Header"/>
    </w:pPr>
    <w:r>
      <w:rPr>
        <w:noProof/>
      </w:rPr>
      <mc:AlternateContent>
        <mc:Choice Requires="wps">
          <w:drawing>
            <wp:anchor distT="0" distB="0" distL="114300" distR="114300" simplePos="0" relativeHeight="251658250" behindDoc="1" locked="0" layoutInCell="0" allowOverlap="1" wp14:anchorId="27306654" wp14:editId="00C99CE8">
              <wp:simplePos x="0" y="0"/>
              <wp:positionH relativeFrom="margin">
                <wp:align>center</wp:align>
              </wp:positionH>
              <wp:positionV relativeFrom="margin">
                <wp:align>center</wp:align>
              </wp:positionV>
              <wp:extent cx="5237480" cy="3142615"/>
              <wp:effectExtent l="0" t="0" r="0" b="0"/>
              <wp:wrapNone/>
              <wp:docPr id="11" name="PowerPlusWaterMarkObject23039564"/>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DBF8AAE"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27306654" id="_x0000_t202" coordsize="21600,21600" o:spt="202" path="m,l,21600r21600,l21600,xe">
              <v:stroke joinstyle="miter"/>
              <v:path gradientshapeok="t" o:connecttype="rect"/>
            </v:shapetype>
            <v:shape id="PowerPlusWaterMarkObject23039564" o:spid="_x0000_s1027" type="#_x0000_t202" style="position:absolute;margin-left:0;margin-top:0;width:412.4pt;height:247.45pt;rotation:-45;z-index:-25165823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" o:allowincell="f" filled="f" stroked="f">
              <v:stroke joinstyle="round"/>
              <o:lock v:ext="edit" rotation="t" aspectratio="t" verticies="t" adjusthandles="t" grouping="t" shapetype="t"/>
              <v:textbox>
                <w:txbxContent>
                  <w:p w14:paraId="7DBF8AAE"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7B830" w14:textId="3EFA34BC" w:rsidR="00FE6505" w:rsidRDefault="004D1F20">
    <w:pPr>
      <w:pStyle w:val="Header"/>
    </w:pPr>
    <w:r>
      <w:rPr>
        <w:noProof/>
      </w:rPr>
      <mc:AlternateContent>
        <mc:Choice Requires="wps">
          <w:drawing>
            <wp:anchor distT="0" distB="0" distL="114300" distR="114300" simplePos="0" relativeHeight="251658251" behindDoc="1" locked="0" layoutInCell="0" allowOverlap="1" wp14:anchorId="56A62585" wp14:editId="519521CF">
              <wp:simplePos x="0" y="0"/>
              <wp:positionH relativeFrom="margin">
                <wp:align>center</wp:align>
              </wp:positionH>
              <wp:positionV relativeFrom="margin">
                <wp:align>center</wp:align>
              </wp:positionV>
              <wp:extent cx="5237480" cy="3142615"/>
              <wp:effectExtent l="0" t="0" r="0" b="0"/>
              <wp:wrapNone/>
              <wp:docPr id="10" name="PowerPlusWaterMarkObject23039562"/>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C4C919F"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56A62585" id="_x0000_t202" coordsize="21600,21600" o:spt="202" path="m,l,21600r21600,l21600,xe">
              <v:stroke joinstyle="miter"/>
              <v:path gradientshapeok="t" o:connecttype="rect"/>
            </v:shapetype>
            <v:shape id="PowerPlusWaterMarkObject23039562" o:spid="_x0000_s1028" type="#_x0000_t202" style="position:absolute;margin-left:0;margin-top:0;width:412.4pt;height:247.45pt;rotation:-45;z-index:-251658229;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" o:allowincell="f" filled="f" stroked="f">
              <v:stroke joinstyle="round"/>
              <o:lock v:ext="edit" rotation="t" aspectratio="t" verticies="t" adjusthandles="t" grouping="t" shapetype="t"/>
              <v:textbox>
                <w:txbxContent>
                  <w:p w14:paraId="6C4C919F"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741F3" w14:textId="526C99F0" w:rsidR="00FE6505" w:rsidRDefault="004D1F20">
    <w:pPr>
      <w:pStyle w:val="Header"/>
    </w:pPr>
    <w:r>
      <w:rPr>
        <w:noProof/>
      </w:rPr>
      <mc:AlternateContent>
        <mc:Choice Requires="wps">
          <w:drawing>
            <wp:anchor distT="0" distB="0" distL="114300" distR="114300" simplePos="0" relativeHeight="251658241" behindDoc="1" locked="0" layoutInCell="0" allowOverlap="1" wp14:anchorId="4B107BDD" wp14:editId="613EDE83">
              <wp:simplePos x="0" y="0"/>
              <wp:positionH relativeFrom="margin">
                <wp:align>center</wp:align>
              </wp:positionH>
              <wp:positionV relativeFrom="margin">
                <wp:align>center</wp:align>
              </wp:positionV>
              <wp:extent cx="5237480" cy="3142615"/>
              <wp:effectExtent l="0" t="0" r="0" b="0"/>
              <wp:wrapNone/>
              <wp:docPr id="9" name="PowerPlusWaterMarkObject23039566"/>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B5E0C37"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4B107BDD" id="_x0000_t202" coordsize="21600,21600" o:spt="202" path="m,l,21600r21600,l21600,xe">
              <v:stroke joinstyle="miter"/>
              <v:path gradientshapeok="t" o:connecttype="rect"/>
            </v:shapetype>
            <v:shape id="PowerPlusWaterMarkObject23039566" o:spid="_x0000_s1029" type="#_x0000_t202" style="position:absolute;margin-left:0;margin-top:0;width:412.4pt;height:247.45pt;rotation:-45;z-index:-251658239;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EtIMAofAgAAJQ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4B5E0C37"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D983E" w14:textId="758A05E1" w:rsidR="00FE6505" w:rsidRDefault="004D1F20">
    <w:pPr>
      <w:pStyle w:val="Header"/>
    </w:pPr>
    <w:r>
      <w:rPr>
        <w:noProof/>
      </w:rPr>
      <mc:AlternateContent>
        <mc:Choice Requires="wps">
          <w:drawing>
            <wp:anchor distT="0" distB="0" distL="114300" distR="114300" simplePos="0" relativeHeight="251658242" behindDoc="1" locked="0" layoutInCell="0" allowOverlap="1" wp14:anchorId="6FAA5BA0" wp14:editId="43EB2480">
              <wp:simplePos x="0" y="0"/>
              <wp:positionH relativeFrom="margin">
                <wp:align>center</wp:align>
              </wp:positionH>
              <wp:positionV relativeFrom="margin">
                <wp:align>center</wp:align>
              </wp:positionV>
              <wp:extent cx="5237480" cy="3142615"/>
              <wp:effectExtent l="0" t="0" r="0" b="0"/>
              <wp:wrapNone/>
              <wp:docPr id="8" name="PowerPlusWaterMarkObject23039567"/>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3FAF6AB"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6FAA5BA0" id="_x0000_t202" coordsize="21600,21600" o:spt="202" path="m,l,21600r21600,l21600,xe">
              <v:stroke joinstyle="miter"/>
              <v:path gradientshapeok="t" o:connecttype="rect"/>
            </v:shapetype>
            <v:shape id="PowerPlusWaterMarkObject23039567" o:spid="_x0000_s1030" type="#_x0000_t202" style="position:absolute;margin-left:0;margin-top:0;width:412.4pt;height:247.45pt;rotation:-45;z-index:-25165823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ObZB04fAgAAJQ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13FAF6AB"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CBBCA" w14:textId="1F9A8706" w:rsidR="001447B8" w:rsidRDefault="004D1F20">
    <w:pPr>
      <w:pStyle w:val="Header"/>
    </w:pPr>
    <w:r>
      <w:rPr>
        <w:noProof/>
      </w:rPr>
      <mc:AlternateContent>
        <mc:Choice Requires="wps">
          <w:drawing>
            <wp:anchor distT="0" distB="0" distL="114300" distR="114300" simplePos="0" relativeHeight="251658240" behindDoc="1" locked="0" layoutInCell="0" allowOverlap="1" wp14:anchorId="0B24D8B6" wp14:editId="2EE42555">
              <wp:simplePos x="0" y="0"/>
              <wp:positionH relativeFrom="margin">
                <wp:align>center</wp:align>
              </wp:positionH>
              <wp:positionV relativeFrom="margin">
                <wp:align>center</wp:align>
              </wp:positionV>
              <wp:extent cx="5237480" cy="3142615"/>
              <wp:effectExtent l="0" t="0" r="0" b="0"/>
              <wp:wrapNone/>
              <wp:docPr id="7" name="PowerPlusWaterMarkObject23039565"/>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5D916771"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0B24D8B6" id="_x0000_t202" coordsize="21600,21600" o:spt="202" path="m,l,21600r21600,l21600,xe">
              <v:stroke joinstyle="miter"/>
              <v:path gradientshapeok="t" o:connecttype="rect"/>
            </v:shapetype>
            <v:shape id="PowerPlusWaterMarkObject23039565" o:spid="_x0000_s1031" type="#_x0000_t202" style="position:absolute;margin-left:0;margin-top:0;width:412.4pt;height:247.45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HKFxhEfAgAAJQ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5D916771"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35ABE" w14:textId="00921478" w:rsidR="00FE6505" w:rsidRDefault="004D1F20">
    <w:pPr>
      <w:pStyle w:val="Header"/>
    </w:pPr>
    <w:r>
      <w:rPr>
        <w:noProof/>
      </w:rPr>
      <mc:AlternateContent>
        <mc:Choice Requires="wps">
          <w:drawing>
            <wp:anchor distT="0" distB="0" distL="114300" distR="114300" simplePos="0" relativeHeight="251658244" behindDoc="1" locked="0" layoutInCell="0" allowOverlap="1" wp14:anchorId="50A90E2F" wp14:editId="0178F7C3">
              <wp:simplePos x="0" y="0"/>
              <wp:positionH relativeFrom="margin">
                <wp:align>center</wp:align>
              </wp:positionH>
              <wp:positionV relativeFrom="margin">
                <wp:align>center</wp:align>
              </wp:positionV>
              <wp:extent cx="5237480" cy="3142615"/>
              <wp:effectExtent l="0" t="0" r="0" b="0"/>
              <wp:wrapNone/>
              <wp:docPr id="6" name="PowerPlusWaterMarkObject23039569"/>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D3130A7"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50A90E2F" id="_x0000_t202" coordsize="21600,21600" o:spt="202" path="m,l,21600r21600,l21600,xe">
              <v:stroke joinstyle="miter"/>
              <v:path gradientshapeok="t" o:connecttype="rect"/>
            </v:shapetype>
            <v:shape id="PowerPlusWaterMarkObject23039569" o:spid="_x0000_s1032" type="#_x0000_t202" style="position:absolute;margin-left:0;margin-top:0;width:412.4pt;height:247.45pt;rotation:-45;z-index:-25165823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M5ghfEfAgAAJQ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6D3130A7"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CA2988" w14:textId="02DFC9BB" w:rsidR="00FE6505" w:rsidRDefault="004D1F20">
    <w:pPr>
      <w:pStyle w:val="Header"/>
    </w:pPr>
    <w:r>
      <w:rPr>
        <w:noProof/>
      </w:rPr>
      <mc:AlternateContent>
        <mc:Choice Requires="wps">
          <w:drawing>
            <wp:anchor distT="0" distB="0" distL="114300" distR="114300" simplePos="0" relativeHeight="251658245" behindDoc="1" locked="0" layoutInCell="0" allowOverlap="1" wp14:anchorId="0CCBD610" wp14:editId="18C5AB11">
              <wp:simplePos x="0" y="0"/>
              <wp:positionH relativeFrom="margin">
                <wp:align>center</wp:align>
              </wp:positionH>
              <wp:positionV relativeFrom="margin">
                <wp:align>center</wp:align>
              </wp:positionV>
              <wp:extent cx="5237480" cy="3142615"/>
              <wp:effectExtent l="0" t="0" r="0" b="0"/>
              <wp:wrapNone/>
              <wp:docPr id="5" name="PowerPlusWaterMarkObject23039570"/>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B37494A"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0CCBD610" id="_x0000_t202" coordsize="21600,21600" o:spt="202" path="m,l,21600r21600,l21600,xe">
              <v:stroke joinstyle="miter"/>
              <v:path gradientshapeok="t" o:connecttype="rect"/>
            </v:shapetype>
            <v:shape id="PowerPlusWaterMarkObject23039570" o:spid="_x0000_s1033" type="#_x0000_t202" style="position:absolute;margin-left:0;margin-top:0;width:412.4pt;height:247.45pt;rotation:-45;z-index:-251658235;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" o:allowincell="f" filled="f" stroked="f">
              <v:stroke joinstyle="round"/>
              <o:lock v:ext="edit" rotation="t" aspectratio="t" verticies="t" adjusthandles="t" grouping="t" shapetype="t"/>
              <v:textbox>
                <w:txbxContent>
                  <w:p w14:paraId="0B37494A"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F2BF66" w14:textId="074FD91C" w:rsidR="00FE6505" w:rsidRDefault="004D1F20">
    <w:pPr>
      <w:pStyle w:val="Header"/>
    </w:pPr>
    <w:r>
      <w:rPr>
        <w:noProof/>
      </w:rPr>
      <mc:AlternateContent>
        <mc:Choice Requires="wps">
          <w:drawing>
            <wp:anchor distT="0" distB="0" distL="114300" distR="114300" simplePos="0" relativeHeight="251658243" behindDoc="1" locked="0" layoutInCell="0" allowOverlap="1" wp14:anchorId="2545F189" wp14:editId="724059A1">
              <wp:simplePos x="0" y="0"/>
              <wp:positionH relativeFrom="margin">
                <wp:align>center</wp:align>
              </wp:positionH>
              <wp:positionV relativeFrom="margin">
                <wp:align>center</wp:align>
              </wp:positionV>
              <wp:extent cx="5237480" cy="3142615"/>
              <wp:effectExtent l="0" t="0" r="0" b="0"/>
              <wp:wrapNone/>
              <wp:docPr id="4" name="PowerPlusWaterMarkObject23039568"/>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58D5E95"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2545F189" id="_x0000_t202" coordsize="21600,21600" o:spt="202" path="m,l,21600r21600,l21600,xe">
              <v:stroke joinstyle="miter"/>
              <v:path gradientshapeok="t" o:connecttype="rect"/>
            </v:shapetype>
            <v:shape id="PowerPlusWaterMarkObject23039568" o:spid="_x0000_s1034" type="#_x0000_t202" style="position:absolute;margin-left:0;margin-top:0;width:412.4pt;height:247.45pt;rotation:-45;z-index:-251658237;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JRD6nkfAgAAJQ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758D5E95"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A2330"/>
    <w:multiLevelType w:val="hybridMultilevel"/>
    <w:tmpl w:val="46F6E12E"/>
    <w:lvl w:ilvl="0" w:tplc="10090017">
      <w:start w:val="1"/>
      <w:numFmt w:val="lowerLetter"/>
      <w:lvlText w:val="%1)"/>
      <w:lvlJc w:val="left"/>
      <w:pPr>
        <w:ind w:left="1080" w:hanging="360"/>
      </w:pPr>
      <w:rPr>
        <w:b w:val="0"/>
        <w:bCs w:val="0"/>
      </w:rPr>
    </w:lvl>
    <w:lvl w:ilvl="1" w:tplc="FFFFFFFF" w:tentative="1">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5220DB0"/>
    <w:multiLevelType w:val="multilevel"/>
    <w:tmpl w:val="6852A37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Letter"/>
      <w:lvlText w:val="%3)"/>
      <w:lvlJc w:val="left"/>
      <w:pPr>
        <w:ind w:left="1800" w:hanging="269"/>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asciiTheme="minorHAnsi" w:eastAsiaTheme="minorHAnsi" w:hAnsiTheme="minorHAnsi" w:cstheme="minorHAnsi" w:hint="default"/>
        <w:b w:val="0"/>
        <w:bCs w:val="0"/>
      </w:rPr>
    </w:lvl>
    <w:lvl w:ilvl="8">
      <w:start w:val="1"/>
      <w:numFmt w:val="lowerRoman"/>
      <w:lvlText w:val="%9."/>
      <w:lvlJc w:val="left"/>
      <w:pPr>
        <w:ind w:left="3240" w:hanging="360"/>
      </w:pPr>
      <w:rPr>
        <w:rFonts w:hint="default"/>
      </w:rPr>
    </w:lvl>
  </w:abstractNum>
  <w:abstractNum w:abstractNumId="2" w15:restartNumberingAfterBreak="0">
    <w:nsid w:val="0ECE18FB"/>
    <w:multiLevelType w:val="multilevel"/>
    <w:tmpl w:val="47D6729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Letter"/>
      <w:lvlText w:val="(%3)"/>
      <w:lvlJc w:val="left"/>
      <w:pPr>
        <w:ind w:left="1080" w:hanging="360"/>
      </w:pPr>
      <w:rPr>
        <w:rFonts w:asciiTheme="minorHAnsi" w:eastAsiaTheme="minorHAnsi" w:hAnsiTheme="minorHAnsi" w:cstheme="minorHAnsi"/>
      </w:rPr>
    </w:lvl>
    <w:lvl w:ilvl="3">
      <w:start w:val="1"/>
      <w:numFmt w:val="decimal"/>
      <w:lvlText w:val="%4)"/>
      <w:lvlJc w:val="left"/>
      <w:pPr>
        <w:ind w:left="1440" w:hanging="360"/>
      </w:p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asciiTheme="minorHAnsi" w:eastAsiaTheme="minorHAnsi" w:hAnsiTheme="minorHAnsi" w:cstheme="minorHAnsi"/>
        <w:b w:val="0"/>
        <w:bCs w:val="0"/>
      </w:rPr>
    </w:lvl>
    <w:lvl w:ilvl="8">
      <w:start w:val="1"/>
      <w:numFmt w:val="lowerRoman"/>
      <w:lvlText w:val="%9."/>
      <w:lvlJc w:val="left"/>
      <w:pPr>
        <w:ind w:left="3240" w:hanging="360"/>
      </w:pPr>
      <w:rPr>
        <w:rFonts w:hint="default"/>
      </w:rPr>
    </w:lvl>
  </w:abstractNum>
  <w:abstractNum w:abstractNumId="3" w15:restartNumberingAfterBreak="0">
    <w:nsid w:val="102A3D09"/>
    <w:multiLevelType w:val="hybridMultilevel"/>
    <w:tmpl w:val="7A3A90E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65619F5"/>
    <w:multiLevelType w:val="hybridMultilevel"/>
    <w:tmpl w:val="5A1C75AA"/>
    <w:lvl w:ilvl="0" w:tplc="10090017">
      <w:start w:val="1"/>
      <w:numFmt w:val="lowerLetter"/>
      <w:lvlText w:val="%1)"/>
      <w:lvlJc w:val="left"/>
      <w:pPr>
        <w:ind w:left="1080" w:hanging="360"/>
      </w:pPr>
      <w:rPr>
        <w:b w:val="0"/>
        <w:bCs w:val="0"/>
      </w:rPr>
    </w:lvl>
    <w:lvl w:ilvl="1" w:tplc="10090019" w:tentative="1">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5" w15:restartNumberingAfterBreak="0">
    <w:nsid w:val="18616F8A"/>
    <w:multiLevelType w:val="multilevel"/>
    <w:tmpl w:val="C646FFB2"/>
    <w:lvl w:ilvl="0">
      <w:start w:val="1"/>
      <w:numFmt w:val="lowerLetter"/>
      <w:lvlText w:val="(%1)"/>
      <w:lvlJc w:val="left"/>
      <w:pPr>
        <w:ind w:left="360" w:hanging="360"/>
      </w:pPr>
      <w:rPr>
        <w:rFonts w:asciiTheme="minorHAnsi" w:eastAsiaTheme="minorHAnsi" w:hAnsiTheme="minorHAnsi" w:cstheme="minorHAnsi"/>
      </w:rPr>
    </w:lvl>
    <w:lvl w:ilvl="1">
      <w:start w:val="1"/>
      <w:numFmt w:val="decimal"/>
      <w:lvlText w:val="%2)"/>
      <w:lvlJc w:val="left"/>
      <w:pPr>
        <w:ind w:left="720" w:hanging="360"/>
      </w:pPr>
      <w:rPr>
        <w:b w:val="0"/>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EC356D0"/>
    <w:multiLevelType w:val="multilevel"/>
    <w:tmpl w:val="9A900F6E"/>
    <w:lvl w:ilvl="0">
      <w:start w:val="1"/>
      <w:numFmt w:val="decimal"/>
      <w:lvlText w:val="%1)"/>
      <w:lvlJc w:val="left"/>
      <w:pPr>
        <w:ind w:left="1418" w:hanging="567"/>
      </w:pPr>
      <w:rPr>
        <w:rFonts w:ascii="Calibri" w:hAnsi="Calibri" w:hint="default"/>
      </w:rPr>
    </w:lvl>
    <w:lvl w:ilvl="1">
      <w:start w:val="1"/>
      <w:numFmt w:val="lowerLetter"/>
      <w:lvlText w:val="%2)"/>
      <w:lvlJc w:val="left"/>
      <w:pPr>
        <w:tabs>
          <w:tab w:val="num" w:pos="1814"/>
        </w:tabs>
        <w:ind w:left="1814" w:hanging="396"/>
      </w:pPr>
      <w:rPr>
        <w:rFonts w:ascii="Calibri" w:hAnsi="Calibri" w:hint="default"/>
      </w:rPr>
    </w:lvl>
    <w:lvl w:ilvl="2">
      <w:start w:val="1"/>
      <w:numFmt w:val="lowerRoman"/>
      <w:lvlText w:val="%3)"/>
      <w:lvlJc w:val="left"/>
      <w:pPr>
        <w:ind w:left="2098" w:hanging="284"/>
      </w:pPr>
      <w:rPr>
        <w:rFonts w:ascii="Calibri" w:hAnsi="Calibri"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2B47D4E"/>
    <w:multiLevelType w:val="multilevel"/>
    <w:tmpl w:val="08BA09D4"/>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720" w:hanging="360"/>
      </w:pPr>
    </w:lvl>
    <w:lvl w:ilvl="4">
      <w:start w:val="1"/>
      <w:numFmt w:val="lowerLetter"/>
      <w:lvlText w:val="%5)"/>
      <w:lvlJc w:val="left"/>
      <w:pPr>
        <w:ind w:left="1800" w:hanging="360"/>
      </w:p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5FD1442"/>
    <w:multiLevelType w:val="multilevel"/>
    <w:tmpl w:val="B046E308"/>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720" w:hanging="360"/>
      </w:p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6105BCE"/>
    <w:multiLevelType w:val="multilevel"/>
    <w:tmpl w:val="9A900F6E"/>
    <w:lvl w:ilvl="0">
      <w:start w:val="1"/>
      <w:numFmt w:val="decimal"/>
      <w:lvlText w:val="%1)"/>
      <w:lvlJc w:val="left"/>
      <w:pPr>
        <w:ind w:left="1418" w:hanging="567"/>
      </w:pPr>
      <w:rPr>
        <w:rFonts w:ascii="Calibri" w:hAnsi="Calibri" w:hint="default"/>
      </w:rPr>
    </w:lvl>
    <w:lvl w:ilvl="1">
      <w:start w:val="1"/>
      <w:numFmt w:val="lowerLetter"/>
      <w:lvlText w:val="%2)"/>
      <w:lvlJc w:val="left"/>
      <w:pPr>
        <w:tabs>
          <w:tab w:val="num" w:pos="1814"/>
        </w:tabs>
        <w:ind w:left="1814" w:hanging="396"/>
      </w:pPr>
      <w:rPr>
        <w:rFonts w:ascii="Calibri" w:hAnsi="Calibri" w:hint="default"/>
      </w:rPr>
    </w:lvl>
    <w:lvl w:ilvl="2">
      <w:start w:val="1"/>
      <w:numFmt w:val="lowerRoman"/>
      <w:lvlText w:val="%3)"/>
      <w:lvlJc w:val="left"/>
      <w:pPr>
        <w:ind w:left="2098" w:hanging="284"/>
      </w:pPr>
      <w:rPr>
        <w:rFonts w:ascii="Calibri" w:hAnsi="Calibri"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989172B"/>
    <w:multiLevelType w:val="multilevel"/>
    <w:tmpl w:val="A580C30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2DB06FD1"/>
    <w:multiLevelType w:val="hybridMultilevel"/>
    <w:tmpl w:val="ED044658"/>
    <w:lvl w:ilvl="0" w:tplc="F7D68D4C">
      <w:start w:val="1"/>
      <w:numFmt w:val="lowerLetter"/>
      <w:lvlText w:val="%1)"/>
      <w:lvlJc w:val="left"/>
      <w:pPr>
        <w:ind w:left="1418" w:hanging="284"/>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2" w15:restartNumberingAfterBreak="0">
    <w:nsid w:val="361F724F"/>
    <w:multiLevelType w:val="multilevel"/>
    <w:tmpl w:val="65A02F90"/>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3B7A7E8F"/>
    <w:multiLevelType w:val="multilevel"/>
    <w:tmpl w:val="548AAEEC"/>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lowerLetter"/>
      <w:lvlText w:val="(%4)"/>
      <w:lvlJc w:val="left"/>
      <w:pPr>
        <w:ind w:left="1440" w:hanging="360"/>
      </w:pPr>
      <w:rPr>
        <w:rFonts w:asciiTheme="minorHAnsi" w:eastAsiaTheme="minorHAnsi" w:hAnsiTheme="minorHAnsi" w:cstheme="minorHAnsi"/>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3F4B7276"/>
    <w:multiLevelType w:val="multilevel"/>
    <w:tmpl w:val="3E6E4BC8"/>
    <w:lvl w:ilvl="0">
      <w:start w:val="1"/>
      <w:numFmt w:val="decimal"/>
      <w:lvlText w:val="%1)"/>
      <w:lvlJc w:val="left"/>
      <w:pPr>
        <w:ind w:left="360" w:hanging="360"/>
      </w:pPr>
      <w:rPr>
        <w:rFonts w:hint="default"/>
        <w:b w:val="0"/>
        <w:bCs/>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b w:val="0"/>
        <w:bCs/>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41075C4C"/>
    <w:multiLevelType w:val="multilevel"/>
    <w:tmpl w:val="338E514A"/>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5"/>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446D41E8"/>
    <w:multiLevelType w:val="multilevel"/>
    <w:tmpl w:val="1E8E7502"/>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52E55A51"/>
    <w:multiLevelType w:val="multilevel"/>
    <w:tmpl w:val="9420F810"/>
    <w:styleLink w:val="CurrentList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54AF7BDE"/>
    <w:multiLevelType w:val="multilevel"/>
    <w:tmpl w:val="5D785612"/>
    <w:lvl w:ilvl="0">
      <w:start w:val="1"/>
      <w:numFmt w:val="lowerLetter"/>
      <w:lvlText w:val="(%1)"/>
      <w:lvlJc w:val="left"/>
      <w:pPr>
        <w:ind w:left="360" w:hanging="360"/>
      </w:pPr>
      <w:rPr>
        <w:rFonts w:asciiTheme="minorHAnsi" w:eastAsiaTheme="minorHAnsi" w:hAnsiTheme="minorHAnsi" w:cstheme="minorHAnsi"/>
      </w:rPr>
    </w:lvl>
    <w:lvl w:ilvl="1">
      <w:start w:val="1"/>
      <w:numFmt w:val="decimal"/>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B657D6A"/>
    <w:multiLevelType w:val="hybridMultilevel"/>
    <w:tmpl w:val="072A54CC"/>
    <w:lvl w:ilvl="0" w:tplc="10090017">
      <w:start w:val="1"/>
      <w:numFmt w:val="lowerLetter"/>
      <w:lvlText w:val="%1)"/>
      <w:lvlJc w:val="left"/>
      <w:pPr>
        <w:ind w:left="1080" w:hanging="360"/>
      </w:pPr>
      <w:rPr>
        <w:b w:val="0"/>
        <w:bCs w:val="0"/>
      </w:rPr>
    </w:lvl>
    <w:lvl w:ilvl="1" w:tplc="10090019">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0" w15:restartNumberingAfterBreak="0">
    <w:nsid w:val="60235727"/>
    <w:multiLevelType w:val="multilevel"/>
    <w:tmpl w:val="2E02853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rPr>
        <w:rFonts w:asciiTheme="minorHAnsi" w:hAnsiTheme="minorHAnsi" w:cstheme="minorHAnsi"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63575324"/>
    <w:multiLevelType w:val="multilevel"/>
    <w:tmpl w:val="3BC6820A"/>
    <w:lvl w:ilvl="0">
      <w:start w:val="1"/>
      <w:numFmt w:val="lowerLetter"/>
      <w:lvlText w:val="(%1)"/>
      <w:lvlJc w:val="left"/>
      <w:pPr>
        <w:ind w:left="360" w:hanging="360"/>
      </w:pPr>
      <w:rPr>
        <w:rFonts w:asciiTheme="minorHAnsi" w:eastAsiaTheme="minorHAnsi" w:hAnsiTheme="minorHAnsi" w:cstheme="minorHAnsi"/>
      </w:rPr>
    </w:lvl>
    <w:lvl w:ilvl="1">
      <w:start w:val="1"/>
      <w:numFmt w:val="decimal"/>
      <w:lvlText w:val="%2)"/>
      <w:lvlJc w:val="left"/>
      <w:pPr>
        <w:ind w:left="720" w:hanging="360"/>
      </w:pPr>
      <w:rPr>
        <w:b w:val="0"/>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815417A"/>
    <w:multiLevelType w:val="multilevel"/>
    <w:tmpl w:val="728E546A"/>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rPr>
        <w:rFonts w:asciiTheme="minorHAnsi" w:eastAsiaTheme="minorHAnsi" w:hAnsiTheme="minorHAnsi" w:cstheme="minorHAnsi"/>
      </w:rPr>
    </w:lvl>
    <w:lvl w:ilvl="3">
      <w:start w:val="1"/>
      <w:numFmt w:val="lowerLetter"/>
      <w:lvlText w:val="(%4)"/>
      <w:lvlJc w:val="left"/>
      <w:pPr>
        <w:ind w:left="1440" w:hanging="360"/>
      </w:pPr>
      <w:rPr>
        <w:rFonts w:asciiTheme="minorHAnsi" w:eastAsiaTheme="minorHAnsi" w:hAnsiTheme="minorHAnsi" w:cstheme="minorHAnsi"/>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69E4134C"/>
    <w:multiLevelType w:val="multilevel"/>
    <w:tmpl w:val="DDCEAEE0"/>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6D8E2FB1"/>
    <w:multiLevelType w:val="multilevel"/>
    <w:tmpl w:val="1146F550"/>
    <w:lvl w:ilvl="0">
      <w:start w:val="3"/>
      <w:numFmt w:val="decimal"/>
      <w:lvlText w:val="%1)"/>
      <w:lvlJc w:val="left"/>
      <w:pPr>
        <w:ind w:left="1211" w:hanging="360"/>
      </w:pPr>
      <w:rPr>
        <w:rFonts w:hint="default"/>
        <w:b w:val="0"/>
        <w:bCs/>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b w:val="0"/>
        <w:bCs/>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71702BB0"/>
    <w:multiLevelType w:val="multilevel"/>
    <w:tmpl w:val="6142A5DA"/>
    <w:lvl w:ilvl="0">
      <w:start w:val="2"/>
      <w:numFmt w:val="decimal"/>
      <w:lvlText w:val="%1)"/>
      <w:lvlJc w:val="left"/>
      <w:pPr>
        <w:ind w:left="357" w:hanging="357"/>
      </w:pPr>
      <w:rPr>
        <w:rFonts w:hint="default"/>
      </w:rPr>
    </w:lvl>
    <w:lvl w:ilvl="1">
      <w:start w:val="1"/>
      <w:numFmt w:val="lowerLetter"/>
      <w:lvlText w:val="%2)"/>
      <w:lvlJc w:val="left"/>
      <w:pPr>
        <w:ind w:left="714" w:hanging="357"/>
      </w:pPr>
      <w:rPr>
        <w:rFonts w:hint="default"/>
      </w:rPr>
    </w:lvl>
    <w:lvl w:ilvl="2">
      <w:start w:val="1"/>
      <w:numFmt w:val="lowerRoman"/>
      <w:lvlText w:val="%3)"/>
      <w:lvlJc w:val="left"/>
      <w:pPr>
        <w:ind w:left="1071" w:hanging="357"/>
      </w:pPr>
      <w:rPr>
        <w:rFonts w:hint="default"/>
      </w:rPr>
    </w:lvl>
    <w:lvl w:ilvl="3">
      <w:start w:val="1"/>
      <w:numFmt w:val="decimal"/>
      <w:lvlText w:val="%4)"/>
      <w:lvlJc w:val="left"/>
      <w:pPr>
        <w:ind w:left="1431" w:hanging="360"/>
      </w:pPr>
    </w:lvl>
    <w:lvl w:ilvl="4">
      <w:start w:val="1"/>
      <w:numFmt w:val="lowerLetter"/>
      <w:lvlText w:val="%5)"/>
      <w:lvlJc w:val="left"/>
      <w:pPr>
        <w:ind w:left="1788" w:hanging="360"/>
      </w:p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26" w15:restartNumberingAfterBreak="0">
    <w:nsid w:val="74B53EA5"/>
    <w:multiLevelType w:val="hybridMultilevel"/>
    <w:tmpl w:val="5770D856"/>
    <w:lvl w:ilvl="0" w:tplc="10090011">
      <w:start w:val="1"/>
      <w:numFmt w:val="decimal"/>
      <w:lvlText w:val="%1)"/>
      <w:lvlJc w:val="left"/>
      <w:pPr>
        <w:ind w:left="720" w:hanging="360"/>
      </w:pPr>
    </w:lvl>
    <w:lvl w:ilvl="1" w:tplc="10090017">
      <w:start w:val="1"/>
      <w:numFmt w:val="lowerLetter"/>
      <w:lvlText w:val="%2)"/>
      <w:lvlJc w:val="left"/>
      <w:pPr>
        <w:ind w:left="1440" w:hanging="360"/>
      </w:pPr>
    </w:lvl>
    <w:lvl w:ilvl="2" w:tplc="DF86A086">
      <w:start w:val="1"/>
      <w:numFmt w:val="lowerRoman"/>
      <w:lvlText w:val="%3."/>
      <w:lvlJc w:val="right"/>
      <w:pPr>
        <w:ind w:left="2160" w:hanging="180"/>
      </w:pPr>
    </w:lvl>
    <w:lvl w:ilvl="3" w:tplc="B29A2C22">
      <w:start w:val="1"/>
      <w:numFmt w:val="decimal"/>
      <w:lvlText w:val="%4."/>
      <w:lvlJc w:val="left"/>
      <w:pPr>
        <w:ind w:left="2880" w:hanging="360"/>
      </w:pPr>
    </w:lvl>
    <w:lvl w:ilvl="4" w:tplc="72D24AF8">
      <w:start w:val="1"/>
      <w:numFmt w:val="lowerLetter"/>
      <w:lvlText w:val="%5."/>
      <w:lvlJc w:val="left"/>
      <w:pPr>
        <w:ind w:left="3600" w:hanging="360"/>
      </w:pPr>
    </w:lvl>
    <w:lvl w:ilvl="5" w:tplc="A2A4EE70">
      <w:start w:val="1"/>
      <w:numFmt w:val="lowerRoman"/>
      <w:lvlText w:val="%6."/>
      <w:lvlJc w:val="right"/>
      <w:pPr>
        <w:ind w:left="4320" w:hanging="180"/>
      </w:pPr>
    </w:lvl>
    <w:lvl w:ilvl="6" w:tplc="D62045E6">
      <w:start w:val="1"/>
      <w:numFmt w:val="decimal"/>
      <w:lvlText w:val="%7."/>
      <w:lvlJc w:val="left"/>
      <w:pPr>
        <w:ind w:left="5040" w:hanging="360"/>
      </w:pPr>
    </w:lvl>
    <w:lvl w:ilvl="7" w:tplc="052CDB2C">
      <w:start w:val="1"/>
      <w:numFmt w:val="lowerLetter"/>
      <w:lvlText w:val="%8."/>
      <w:lvlJc w:val="left"/>
      <w:pPr>
        <w:ind w:left="5760" w:hanging="360"/>
      </w:pPr>
    </w:lvl>
    <w:lvl w:ilvl="8" w:tplc="A43AEED0">
      <w:start w:val="1"/>
      <w:numFmt w:val="lowerRoman"/>
      <w:lvlText w:val="%9."/>
      <w:lvlJc w:val="right"/>
      <w:pPr>
        <w:ind w:left="6480" w:hanging="180"/>
      </w:pPr>
    </w:lvl>
  </w:abstractNum>
  <w:abstractNum w:abstractNumId="27" w15:restartNumberingAfterBreak="0">
    <w:nsid w:val="77717BAD"/>
    <w:multiLevelType w:val="multilevel"/>
    <w:tmpl w:val="B2D6458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Letter"/>
      <w:lvlText w:val="(%3)"/>
      <w:lvlJc w:val="left"/>
      <w:pPr>
        <w:ind w:left="1080" w:hanging="360"/>
      </w:pPr>
      <w:rPr>
        <w:rFonts w:asciiTheme="minorHAnsi" w:eastAsiaTheme="minorHAnsi" w:hAnsiTheme="minorHAnsi" w:cstheme="minorHAnsi"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82"/>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asciiTheme="minorHAnsi" w:eastAsiaTheme="minorHAnsi" w:hAnsiTheme="minorHAnsi" w:cstheme="minorHAnsi" w:hint="default"/>
        <w:b w:val="0"/>
        <w:bCs w:val="0"/>
      </w:rPr>
    </w:lvl>
    <w:lvl w:ilvl="8">
      <w:start w:val="1"/>
      <w:numFmt w:val="lowerRoman"/>
      <w:lvlText w:val="%9."/>
      <w:lvlJc w:val="left"/>
      <w:pPr>
        <w:ind w:left="3240" w:hanging="360"/>
      </w:pPr>
      <w:rPr>
        <w:rFonts w:hint="default"/>
      </w:rPr>
    </w:lvl>
  </w:abstractNum>
  <w:abstractNum w:abstractNumId="28" w15:restartNumberingAfterBreak="0">
    <w:nsid w:val="7C3C5FBD"/>
    <w:multiLevelType w:val="multilevel"/>
    <w:tmpl w:val="41860F7A"/>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7D85392E"/>
    <w:multiLevelType w:val="hybridMultilevel"/>
    <w:tmpl w:val="651A0DCC"/>
    <w:lvl w:ilvl="0" w:tplc="10090017">
      <w:start w:val="1"/>
      <w:numFmt w:val="lowerLetter"/>
      <w:lvlText w:val="%1)"/>
      <w:lvlJc w:val="left"/>
      <w:pPr>
        <w:ind w:left="1195" w:hanging="360"/>
      </w:pPr>
      <w:rPr>
        <w:rFonts w:hint="default"/>
      </w:rPr>
    </w:lvl>
    <w:lvl w:ilvl="1" w:tplc="10090019" w:tentative="1">
      <w:start w:val="1"/>
      <w:numFmt w:val="lowerLetter"/>
      <w:lvlText w:val="%2."/>
      <w:lvlJc w:val="left"/>
      <w:pPr>
        <w:ind w:left="1915" w:hanging="360"/>
      </w:pPr>
    </w:lvl>
    <w:lvl w:ilvl="2" w:tplc="1009001B" w:tentative="1">
      <w:start w:val="1"/>
      <w:numFmt w:val="lowerRoman"/>
      <w:lvlText w:val="%3."/>
      <w:lvlJc w:val="right"/>
      <w:pPr>
        <w:ind w:left="2635" w:hanging="180"/>
      </w:pPr>
    </w:lvl>
    <w:lvl w:ilvl="3" w:tplc="1009000F" w:tentative="1">
      <w:start w:val="1"/>
      <w:numFmt w:val="decimal"/>
      <w:lvlText w:val="%4."/>
      <w:lvlJc w:val="left"/>
      <w:pPr>
        <w:ind w:left="3355" w:hanging="360"/>
      </w:pPr>
    </w:lvl>
    <w:lvl w:ilvl="4" w:tplc="10090019" w:tentative="1">
      <w:start w:val="1"/>
      <w:numFmt w:val="lowerLetter"/>
      <w:lvlText w:val="%5."/>
      <w:lvlJc w:val="left"/>
      <w:pPr>
        <w:ind w:left="4075" w:hanging="360"/>
      </w:pPr>
    </w:lvl>
    <w:lvl w:ilvl="5" w:tplc="1009001B" w:tentative="1">
      <w:start w:val="1"/>
      <w:numFmt w:val="lowerRoman"/>
      <w:lvlText w:val="%6."/>
      <w:lvlJc w:val="right"/>
      <w:pPr>
        <w:ind w:left="4795" w:hanging="180"/>
      </w:pPr>
    </w:lvl>
    <w:lvl w:ilvl="6" w:tplc="1009000F" w:tentative="1">
      <w:start w:val="1"/>
      <w:numFmt w:val="decimal"/>
      <w:lvlText w:val="%7."/>
      <w:lvlJc w:val="left"/>
      <w:pPr>
        <w:ind w:left="5515" w:hanging="360"/>
      </w:pPr>
    </w:lvl>
    <w:lvl w:ilvl="7" w:tplc="10090019" w:tentative="1">
      <w:start w:val="1"/>
      <w:numFmt w:val="lowerLetter"/>
      <w:lvlText w:val="%8."/>
      <w:lvlJc w:val="left"/>
      <w:pPr>
        <w:ind w:left="6235" w:hanging="360"/>
      </w:pPr>
    </w:lvl>
    <w:lvl w:ilvl="8" w:tplc="1009001B" w:tentative="1">
      <w:start w:val="1"/>
      <w:numFmt w:val="lowerRoman"/>
      <w:lvlText w:val="%9."/>
      <w:lvlJc w:val="right"/>
      <w:pPr>
        <w:ind w:left="6955" w:hanging="180"/>
      </w:pPr>
    </w:lvl>
  </w:abstractNum>
  <w:abstractNum w:abstractNumId="30" w15:restartNumberingAfterBreak="0">
    <w:nsid w:val="7E9F5D08"/>
    <w:multiLevelType w:val="multilevel"/>
    <w:tmpl w:val="E0DE68D4"/>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15:restartNumberingAfterBreak="0">
    <w:nsid w:val="7FA12547"/>
    <w:multiLevelType w:val="multilevel"/>
    <w:tmpl w:val="240A153C"/>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720" w:hanging="360"/>
      </w:p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241183877">
    <w:abstractNumId w:val="20"/>
  </w:num>
  <w:num w:numId="2" w16cid:durableId="1062100792">
    <w:abstractNumId w:val="10"/>
  </w:num>
  <w:num w:numId="3" w16cid:durableId="1629581730">
    <w:abstractNumId w:val="14"/>
  </w:num>
  <w:num w:numId="4" w16cid:durableId="128984648">
    <w:abstractNumId w:val="12"/>
  </w:num>
  <w:num w:numId="5" w16cid:durableId="49618778">
    <w:abstractNumId w:val="27"/>
  </w:num>
  <w:num w:numId="6" w16cid:durableId="965310562">
    <w:abstractNumId w:val="4"/>
  </w:num>
  <w:num w:numId="7" w16cid:durableId="1324745072">
    <w:abstractNumId w:val="19"/>
  </w:num>
  <w:num w:numId="8" w16cid:durableId="1129782461">
    <w:abstractNumId w:val="21"/>
  </w:num>
  <w:num w:numId="9" w16cid:durableId="1292439107">
    <w:abstractNumId w:val="16"/>
  </w:num>
  <w:num w:numId="10" w16cid:durableId="1940068002">
    <w:abstractNumId w:val="29"/>
  </w:num>
  <w:num w:numId="11" w16cid:durableId="1448161505">
    <w:abstractNumId w:val="25"/>
  </w:num>
  <w:num w:numId="12" w16cid:durableId="1481992891">
    <w:abstractNumId w:val="30"/>
  </w:num>
  <w:num w:numId="13" w16cid:durableId="821701809">
    <w:abstractNumId w:val="28"/>
  </w:num>
  <w:num w:numId="14" w16cid:durableId="204758760">
    <w:abstractNumId w:val="23"/>
  </w:num>
  <w:num w:numId="15" w16cid:durableId="1326738330">
    <w:abstractNumId w:val="11"/>
  </w:num>
  <w:num w:numId="16" w16cid:durableId="176625965">
    <w:abstractNumId w:val="26"/>
  </w:num>
  <w:num w:numId="17" w16cid:durableId="2112120144">
    <w:abstractNumId w:val="13"/>
  </w:num>
  <w:num w:numId="18" w16cid:durableId="1192500346">
    <w:abstractNumId w:val="1"/>
  </w:num>
  <w:num w:numId="19" w16cid:durableId="602343825">
    <w:abstractNumId w:val="22"/>
  </w:num>
  <w:num w:numId="20" w16cid:durableId="610359639">
    <w:abstractNumId w:val="0"/>
  </w:num>
  <w:num w:numId="21" w16cid:durableId="1328633174">
    <w:abstractNumId w:val="5"/>
  </w:num>
  <w:num w:numId="22" w16cid:durableId="1265383259">
    <w:abstractNumId w:val="18"/>
  </w:num>
  <w:num w:numId="23" w16cid:durableId="1366952601">
    <w:abstractNumId w:val="8"/>
  </w:num>
  <w:num w:numId="24" w16cid:durableId="1794055600">
    <w:abstractNumId w:val="7"/>
  </w:num>
  <w:num w:numId="25" w16cid:durableId="1569532907">
    <w:abstractNumId w:val="31"/>
  </w:num>
  <w:num w:numId="26" w16cid:durableId="824735075">
    <w:abstractNumId w:val="17"/>
  </w:num>
  <w:num w:numId="27" w16cid:durableId="2019386843">
    <w:abstractNumId w:val="15"/>
  </w:num>
  <w:num w:numId="28" w16cid:durableId="1353989303">
    <w:abstractNumId w:val="24"/>
  </w:num>
  <w:num w:numId="29" w16cid:durableId="380058370">
    <w:abstractNumId w:val="3"/>
  </w:num>
  <w:num w:numId="30" w16cid:durableId="2082097927">
    <w:abstractNumId w:val="2"/>
  </w:num>
  <w:num w:numId="31" w16cid:durableId="242566775">
    <w:abstractNumId w:val="9"/>
  </w:num>
  <w:num w:numId="32" w16cid:durableId="77680656">
    <w:abstractNumId w:val="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4BE2"/>
    <w:rsid w:val="00000491"/>
    <w:rsid w:val="00000A97"/>
    <w:rsid w:val="00000BF4"/>
    <w:rsid w:val="00000E3D"/>
    <w:rsid w:val="00000E6A"/>
    <w:rsid w:val="0000108F"/>
    <w:rsid w:val="0000183C"/>
    <w:rsid w:val="000033CC"/>
    <w:rsid w:val="00003512"/>
    <w:rsid w:val="000043BC"/>
    <w:rsid w:val="00004652"/>
    <w:rsid w:val="00005084"/>
    <w:rsid w:val="000053DF"/>
    <w:rsid w:val="00005658"/>
    <w:rsid w:val="000057F6"/>
    <w:rsid w:val="000059C7"/>
    <w:rsid w:val="00005A43"/>
    <w:rsid w:val="0000608F"/>
    <w:rsid w:val="00006140"/>
    <w:rsid w:val="00006294"/>
    <w:rsid w:val="0000632F"/>
    <w:rsid w:val="0000650F"/>
    <w:rsid w:val="00006BAF"/>
    <w:rsid w:val="00006E90"/>
    <w:rsid w:val="000073F8"/>
    <w:rsid w:val="00007DA5"/>
    <w:rsid w:val="000106C2"/>
    <w:rsid w:val="0001074A"/>
    <w:rsid w:val="00011D86"/>
    <w:rsid w:val="00011DC5"/>
    <w:rsid w:val="00012A17"/>
    <w:rsid w:val="00012A26"/>
    <w:rsid w:val="000138CE"/>
    <w:rsid w:val="000139F5"/>
    <w:rsid w:val="00013FDE"/>
    <w:rsid w:val="00014FAE"/>
    <w:rsid w:val="00014FCB"/>
    <w:rsid w:val="00015985"/>
    <w:rsid w:val="00015A58"/>
    <w:rsid w:val="0001638F"/>
    <w:rsid w:val="0001691E"/>
    <w:rsid w:val="00016F65"/>
    <w:rsid w:val="0001743E"/>
    <w:rsid w:val="000177FA"/>
    <w:rsid w:val="00017B34"/>
    <w:rsid w:val="00020488"/>
    <w:rsid w:val="0002098B"/>
    <w:rsid w:val="00021340"/>
    <w:rsid w:val="0002195D"/>
    <w:rsid w:val="00021E8B"/>
    <w:rsid w:val="00022566"/>
    <w:rsid w:val="00022D6D"/>
    <w:rsid w:val="00022D98"/>
    <w:rsid w:val="00023D23"/>
    <w:rsid w:val="00023DC4"/>
    <w:rsid w:val="0002419E"/>
    <w:rsid w:val="00024C72"/>
    <w:rsid w:val="0002524E"/>
    <w:rsid w:val="00025911"/>
    <w:rsid w:val="00025F67"/>
    <w:rsid w:val="000268C5"/>
    <w:rsid w:val="00026E3B"/>
    <w:rsid w:val="00026FF0"/>
    <w:rsid w:val="000279F4"/>
    <w:rsid w:val="00027A86"/>
    <w:rsid w:val="00027B17"/>
    <w:rsid w:val="0003072B"/>
    <w:rsid w:val="00032DD6"/>
    <w:rsid w:val="0003304B"/>
    <w:rsid w:val="000336E6"/>
    <w:rsid w:val="00033F8F"/>
    <w:rsid w:val="000350A0"/>
    <w:rsid w:val="00035C93"/>
    <w:rsid w:val="00035FD0"/>
    <w:rsid w:val="00036711"/>
    <w:rsid w:val="00036D58"/>
    <w:rsid w:val="00036DB6"/>
    <w:rsid w:val="0003767B"/>
    <w:rsid w:val="00040476"/>
    <w:rsid w:val="00040694"/>
    <w:rsid w:val="00040A6D"/>
    <w:rsid w:val="00040AA1"/>
    <w:rsid w:val="000412DB"/>
    <w:rsid w:val="00041786"/>
    <w:rsid w:val="000422AE"/>
    <w:rsid w:val="0004290A"/>
    <w:rsid w:val="00042952"/>
    <w:rsid w:val="00042B15"/>
    <w:rsid w:val="00042C86"/>
    <w:rsid w:val="00042E63"/>
    <w:rsid w:val="000435AE"/>
    <w:rsid w:val="00043CDF"/>
    <w:rsid w:val="000442BC"/>
    <w:rsid w:val="00044EEC"/>
    <w:rsid w:val="00044FDB"/>
    <w:rsid w:val="000452AD"/>
    <w:rsid w:val="000455D0"/>
    <w:rsid w:val="00045770"/>
    <w:rsid w:val="0004614E"/>
    <w:rsid w:val="00047A3D"/>
    <w:rsid w:val="00047BBE"/>
    <w:rsid w:val="000505EA"/>
    <w:rsid w:val="0005070B"/>
    <w:rsid w:val="00050780"/>
    <w:rsid w:val="00050E93"/>
    <w:rsid w:val="000522CB"/>
    <w:rsid w:val="0005248E"/>
    <w:rsid w:val="000538D6"/>
    <w:rsid w:val="0005398A"/>
    <w:rsid w:val="00053BBF"/>
    <w:rsid w:val="00053D2E"/>
    <w:rsid w:val="00054ACA"/>
    <w:rsid w:val="00054B49"/>
    <w:rsid w:val="00054C47"/>
    <w:rsid w:val="00054E62"/>
    <w:rsid w:val="0005570E"/>
    <w:rsid w:val="00055EB1"/>
    <w:rsid w:val="000563D3"/>
    <w:rsid w:val="00056811"/>
    <w:rsid w:val="0005684B"/>
    <w:rsid w:val="00056C46"/>
    <w:rsid w:val="000571B7"/>
    <w:rsid w:val="000601AC"/>
    <w:rsid w:val="0006090F"/>
    <w:rsid w:val="00061038"/>
    <w:rsid w:val="00061039"/>
    <w:rsid w:val="000610A3"/>
    <w:rsid w:val="000611DA"/>
    <w:rsid w:val="0006133C"/>
    <w:rsid w:val="000618ED"/>
    <w:rsid w:val="00061911"/>
    <w:rsid w:val="00061A6C"/>
    <w:rsid w:val="00061B31"/>
    <w:rsid w:val="00061DF2"/>
    <w:rsid w:val="00061F2F"/>
    <w:rsid w:val="00062065"/>
    <w:rsid w:val="00062212"/>
    <w:rsid w:val="000625DC"/>
    <w:rsid w:val="00062870"/>
    <w:rsid w:val="00062A69"/>
    <w:rsid w:val="00062BC0"/>
    <w:rsid w:val="00062FBC"/>
    <w:rsid w:val="00063495"/>
    <w:rsid w:val="00063520"/>
    <w:rsid w:val="0006394A"/>
    <w:rsid w:val="00063D25"/>
    <w:rsid w:val="0006467C"/>
    <w:rsid w:val="000647CA"/>
    <w:rsid w:val="0006491D"/>
    <w:rsid w:val="00064C44"/>
    <w:rsid w:val="00064C58"/>
    <w:rsid w:val="0006502B"/>
    <w:rsid w:val="0006537D"/>
    <w:rsid w:val="00065E99"/>
    <w:rsid w:val="00065F21"/>
    <w:rsid w:val="00066FF7"/>
    <w:rsid w:val="00070761"/>
    <w:rsid w:val="00070BEC"/>
    <w:rsid w:val="00070EC1"/>
    <w:rsid w:val="000716AD"/>
    <w:rsid w:val="000717FA"/>
    <w:rsid w:val="00071C26"/>
    <w:rsid w:val="00071EE1"/>
    <w:rsid w:val="0007202C"/>
    <w:rsid w:val="00072190"/>
    <w:rsid w:val="00072DA8"/>
    <w:rsid w:val="00072F22"/>
    <w:rsid w:val="0007322A"/>
    <w:rsid w:val="00073777"/>
    <w:rsid w:val="00073827"/>
    <w:rsid w:val="00073BA8"/>
    <w:rsid w:val="00073D8D"/>
    <w:rsid w:val="00073E2F"/>
    <w:rsid w:val="00073EA8"/>
    <w:rsid w:val="00073F84"/>
    <w:rsid w:val="000741B7"/>
    <w:rsid w:val="00074240"/>
    <w:rsid w:val="00074A25"/>
    <w:rsid w:val="000752D3"/>
    <w:rsid w:val="000753AC"/>
    <w:rsid w:val="00076793"/>
    <w:rsid w:val="000769C4"/>
    <w:rsid w:val="00076C93"/>
    <w:rsid w:val="00076ED3"/>
    <w:rsid w:val="00077380"/>
    <w:rsid w:val="00077859"/>
    <w:rsid w:val="00077C62"/>
    <w:rsid w:val="00080162"/>
    <w:rsid w:val="00080BFA"/>
    <w:rsid w:val="00081027"/>
    <w:rsid w:val="00081AA4"/>
    <w:rsid w:val="000822F9"/>
    <w:rsid w:val="000827E0"/>
    <w:rsid w:val="00083119"/>
    <w:rsid w:val="000831B2"/>
    <w:rsid w:val="0008416A"/>
    <w:rsid w:val="00085951"/>
    <w:rsid w:val="00086114"/>
    <w:rsid w:val="00086531"/>
    <w:rsid w:val="000867EF"/>
    <w:rsid w:val="00087B8F"/>
    <w:rsid w:val="00087BEE"/>
    <w:rsid w:val="000906A7"/>
    <w:rsid w:val="00090F84"/>
    <w:rsid w:val="00092F30"/>
    <w:rsid w:val="000942F6"/>
    <w:rsid w:val="00094F70"/>
    <w:rsid w:val="000955EE"/>
    <w:rsid w:val="000958FC"/>
    <w:rsid w:val="00096439"/>
    <w:rsid w:val="00096560"/>
    <w:rsid w:val="00096783"/>
    <w:rsid w:val="00096E98"/>
    <w:rsid w:val="00096FA5"/>
    <w:rsid w:val="00097527"/>
    <w:rsid w:val="00097984"/>
    <w:rsid w:val="000A099A"/>
    <w:rsid w:val="000A0A27"/>
    <w:rsid w:val="000A0F3C"/>
    <w:rsid w:val="000A1105"/>
    <w:rsid w:val="000A1A50"/>
    <w:rsid w:val="000A2FF7"/>
    <w:rsid w:val="000A33CD"/>
    <w:rsid w:val="000A44D6"/>
    <w:rsid w:val="000A44E2"/>
    <w:rsid w:val="000A4733"/>
    <w:rsid w:val="000A4BBE"/>
    <w:rsid w:val="000A542A"/>
    <w:rsid w:val="000A5C98"/>
    <w:rsid w:val="000A69C2"/>
    <w:rsid w:val="000A6C47"/>
    <w:rsid w:val="000A6FCD"/>
    <w:rsid w:val="000A6FE0"/>
    <w:rsid w:val="000A70D5"/>
    <w:rsid w:val="000A72DE"/>
    <w:rsid w:val="000A7584"/>
    <w:rsid w:val="000A7DD0"/>
    <w:rsid w:val="000A7E39"/>
    <w:rsid w:val="000B0CC2"/>
    <w:rsid w:val="000B17CA"/>
    <w:rsid w:val="000B1BC5"/>
    <w:rsid w:val="000B1BE3"/>
    <w:rsid w:val="000B29DF"/>
    <w:rsid w:val="000B343E"/>
    <w:rsid w:val="000B3ECC"/>
    <w:rsid w:val="000B4BF5"/>
    <w:rsid w:val="000B57B1"/>
    <w:rsid w:val="000B5F13"/>
    <w:rsid w:val="000B6342"/>
    <w:rsid w:val="000B66D9"/>
    <w:rsid w:val="000B6930"/>
    <w:rsid w:val="000B6EAE"/>
    <w:rsid w:val="000B7147"/>
    <w:rsid w:val="000B732F"/>
    <w:rsid w:val="000B7B44"/>
    <w:rsid w:val="000B7CCE"/>
    <w:rsid w:val="000C02FA"/>
    <w:rsid w:val="000C0717"/>
    <w:rsid w:val="000C177C"/>
    <w:rsid w:val="000C1CDF"/>
    <w:rsid w:val="000C1F74"/>
    <w:rsid w:val="000C25A1"/>
    <w:rsid w:val="000C2751"/>
    <w:rsid w:val="000C2D57"/>
    <w:rsid w:val="000C32E7"/>
    <w:rsid w:val="000C3BCB"/>
    <w:rsid w:val="000C46CE"/>
    <w:rsid w:val="000C4BF0"/>
    <w:rsid w:val="000C5053"/>
    <w:rsid w:val="000C55E5"/>
    <w:rsid w:val="000C5605"/>
    <w:rsid w:val="000C588C"/>
    <w:rsid w:val="000C5C76"/>
    <w:rsid w:val="000C5F56"/>
    <w:rsid w:val="000C7817"/>
    <w:rsid w:val="000C7A34"/>
    <w:rsid w:val="000D03BD"/>
    <w:rsid w:val="000D0580"/>
    <w:rsid w:val="000D1086"/>
    <w:rsid w:val="000D2B6D"/>
    <w:rsid w:val="000D2FB4"/>
    <w:rsid w:val="000D327A"/>
    <w:rsid w:val="000D3838"/>
    <w:rsid w:val="000D3981"/>
    <w:rsid w:val="000D3D35"/>
    <w:rsid w:val="000D3F46"/>
    <w:rsid w:val="000D4BE9"/>
    <w:rsid w:val="000D4E3E"/>
    <w:rsid w:val="000D50E0"/>
    <w:rsid w:val="000D5131"/>
    <w:rsid w:val="000D58D2"/>
    <w:rsid w:val="000D5D84"/>
    <w:rsid w:val="000D659A"/>
    <w:rsid w:val="000D7448"/>
    <w:rsid w:val="000E02C1"/>
    <w:rsid w:val="000E0CD3"/>
    <w:rsid w:val="000E123B"/>
    <w:rsid w:val="000E1399"/>
    <w:rsid w:val="000E1482"/>
    <w:rsid w:val="000E1BC4"/>
    <w:rsid w:val="000E1F93"/>
    <w:rsid w:val="000E2732"/>
    <w:rsid w:val="000E28D6"/>
    <w:rsid w:val="000E30DF"/>
    <w:rsid w:val="000E32D9"/>
    <w:rsid w:val="000E4308"/>
    <w:rsid w:val="000E4B14"/>
    <w:rsid w:val="000E4D08"/>
    <w:rsid w:val="000E4EEF"/>
    <w:rsid w:val="000E5397"/>
    <w:rsid w:val="000E5ADD"/>
    <w:rsid w:val="000E5B23"/>
    <w:rsid w:val="000E5BB0"/>
    <w:rsid w:val="000E5CC7"/>
    <w:rsid w:val="000E6896"/>
    <w:rsid w:val="000E7D01"/>
    <w:rsid w:val="000E7E53"/>
    <w:rsid w:val="000E7E7B"/>
    <w:rsid w:val="000F00A7"/>
    <w:rsid w:val="000F0193"/>
    <w:rsid w:val="000F0523"/>
    <w:rsid w:val="000F07F2"/>
    <w:rsid w:val="000F0961"/>
    <w:rsid w:val="000F0B11"/>
    <w:rsid w:val="000F0C1E"/>
    <w:rsid w:val="000F1251"/>
    <w:rsid w:val="000F220D"/>
    <w:rsid w:val="000F2259"/>
    <w:rsid w:val="000F274E"/>
    <w:rsid w:val="000F2AF5"/>
    <w:rsid w:val="000F2B4D"/>
    <w:rsid w:val="000F36F1"/>
    <w:rsid w:val="000F3A1F"/>
    <w:rsid w:val="000F5342"/>
    <w:rsid w:val="000F55F0"/>
    <w:rsid w:val="000F5830"/>
    <w:rsid w:val="000F59FB"/>
    <w:rsid w:val="000F60BB"/>
    <w:rsid w:val="000F67C9"/>
    <w:rsid w:val="000F6959"/>
    <w:rsid w:val="000F69F8"/>
    <w:rsid w:val="000F6A44"/>
    <w:rsid w:val="000F6A92"/>
    <w:rsid w:val="000F6AE7"/>
    <w:rsid w:val="000F6D6B"/>
    <w:rsid w:val="000F727B"/>
    <w:rsid w:val="000F7D8D"/>
    <w:rsid w:val="00100BE8"/>
    <w:rsid w:val="0010159B"/>
    <w:rsid w:val="001015EA"/>
    <w:rsid w:val="00102087"/>
    <w:rsid w:val="00102477"/>
    <w:rsid w:val="00102A41"/>
    <w:rsid w:val="00102CA3"/>
    <w:rsid w:val="00103320"/>
    <w:rsid w:val="001036CB"/>
    <w:rsid w:val="00103B93"/>
    <w:rsid w:val="00103FC4"/>
    <w:rsid w:val="0010432F"/>
    <w:rsid w:val="00104445"/>
    <w:rsid w:val="00104A38"/>
    <w:rsid w:val="00104B28"/>
    <w:rsid w:val="001057EB"/>
    <w:rsid w:val="00105F72"/>
    <w:rsid w:val="00106755"/>
    <w:rsid w:val="001092DE"/>
    <w:rsid w:val="0011057C"/>
    <w:rsid w:val="00111774"/>
    <w:rsid w:val="001118B8"/>
    <w:rsid w:val="00111EC5"/>
    <w:rsid w:val="00111FA8"/>
    <w:rsid w:val="0011353F"/>
    <w:rsid w:val="001136A0"/>
    <w:rsid w:val="00113D77"/>
    <w:rsid w:val="00113E35"/>
    <w:rsid w:val="00114111"/>
    <w:rsid w:val="00114952"/>
    <w:rsid w:val="00114C70"/>
    <w:rsid w:val="00115309"/>
    <w:rsid w:val="0011548D"/>
    <w:rsid w:val="00115E47"/>
    <w:rsid w:val="00117A06"/>
    <w:rsid w:val="00117DCE"/>
    <w:rsid w:val="0011C8A5"/>
    <w:rsid w:val="0012075A"/>
    <w:rsid w:val="00120762"/>
    <w:rsid w:val="00121015"/>
    <w:rsid w:val="001213DD"/>
    <w:rsid w:val="0012147F"/>
    <w:rsid w:val="00121E2E"/>
    <w:rsid w:val="00122744"/>
    <w:rsid w:val="00122A53"/>
    <w:rsid w:val="0012315F"/>
    <w:rsid w:val="00123E4F"/>
    <w:rsid w:val="00123F9C"/>
    <w:rsid w:val="0012456F"/>
    <w:rsid w:val="00124A1B"/>
    <w:rsid w:val="00124FAB"/>
    <w:rsid w:val="0012531D"/>
    <w:rsid w:val="00126E15"/>
    <w:rsid w:val="001275E3"/>
    <w:rsid w:val="00130037"/>
    <w:rsid w:val="00130F60"/>
    <w:rsid w:val="00130FC9"/>
    <w:rsid w:val="0013133B"/>
    <w:rsid w:val="00131440"/>
    <w:rsid w:val="00131654"/>
    <w:rsid w:val="00132B44"/>
    <w:rsid w:val="0013357D"/>
    <w:rsid w:val="00134305"/>
    <w:rsid w:val="0013507A"/>
    <w:rsid w:val="00135323"/>
    <w:rsid w:val="00135DA2"/>
    <w:rsid w:val="0013633C"/>
    <w:rsid w:val="00136378"/>
    <w:rsid w:val="00136880"/>
    <w:rsid w:val="00136D66"/>
    <w:rsid w:val="00137810"/>
    <w:rsid w:val="00137AEA"/>
    <w:rsid w:val="00137BA4"/>
    <w:rsid w:val="001407F3"/>
    <w:rsid w:val="00140854"/>
    <w:rsid w:val="00140D7D"/>
    <w:rsid w:val="001411A1"/>
    <w:rsid w:val="00141B47"/>
    <w:rsid w:val="00141D48"/>
    <w:rsid w:val="00142341"/>
    <w:rsid w:val="001424D1"/>
    <w:rsid w:val="00142872"/>
    <w:rsid w:val="00142DE9"/>
    <w:rsid w:val="00143391"/>
    <w:rsid w:val="001435E6"/>
    <w:rsid w:val="001437D9"/>
    <w:rsid w:val="001438E5"/>
    <w:rsid w:val="001441EB"/>
    <w:rsid w:val="00144207"/>
    <w:rsid w:val="001447B8"/>
    <w:rsid w:val="00144838"/>
    <w:rsid w:val="00144874"/>
    <w:rsid w:val="00144B0D"/>
    <w:rsid w:val="00144F48"/>
    <w:rsid w:val="00144FE3"/>
    <w:rsid w:val="001450E6"/>
    <w:rsid w:val="00145E38"/>
    <w:rsid w:val="001464C2"/>
    <w:rsid w:val="0014706E"/>
    <w:rsid w:val="0015075B"/>
    <w:rsid w:val="001508B9"/>
    <w:rsid w:val="001513F1"/>
    <w:rsid w:val="001515E4"/>
    <w:rsid w:val="001517B8"/>
    <w:rsid w:val="00151F1C"/>
    <w:rsid w:val="00153268"/>
    <w:rsid w:val="00153828"/>
    <w:rsid w:val="00153DFF"/>
    <w:rsid w:val="0015477E"/>
    <w:rsid w:val="00154804"/>
    <w:rsid w:val="00154859"/>
    <w:rsid w:val="00154D3E"/>
    <w:rsid w:val="001553B1"/>
    <w:rsid w:val="001573F1"/>
    <w:rsid w:val="001577B0"/>
    <w:rsid w:val="00157B79"/>
    <w:rsid w:val="001604D8"/>
    <w:rsid w:val="0016079A"/>
    <w:rsid w:val="001616DC"/>
    <w:rsid w:val="00161836"/>
    <w:rsid w:val="00162594"/>
    <w:rsid w:val="001626D4"/>
    <w:rsid w:val="00163421"/>
    <w:rsid w:val="0016397B"/>
    <w:rsid w:val="00164347"/>
    <w:rsid w:val="001643B7"/>
    <w:rsid w:val="00164A4E"/>
    <w:rsid w:val="00164BB9"/>
    <w:rsid w:val="00164F0D"/>
    <w:rsid w:val="001657DE"/>
    <w:rsid w:val="0016583C"/>
    <w:rsid w:val="00165A64"/>
    <w:rsid w:val="00165ACE"/>
    <w:rsid w:val="00165F58"/>
    <w:rsid w:val="00165FA2"/>
    <w:rsid w:val="00165FB9"/>
    <w:rsid w:val="00166145"/>
    <w:rsid w:val="0016730E"/>
    <w:rsid w:val="001674AF"/>
    <w:rsid w:val="00167626"/>
    <w:rsid w:val="001676FD"/>
    <w:rsid w:val="00167E23"/>
    <w:rsid w:val="00167E81"/>
    <w:rsid w:val="00170FB8"/>
    <w:rsid w:val="001717A2"/>
    <w:rsid w:val="001725A9"/>
    <w:rsid w:val="001729DB"/>
    <w:rsid w:val="00172C11"/>
    <w:rsid w:val="00172FD0"/>
    <w:rsid w:val="00173375"/>
    <w:rsid w:val="0017511C"/>
    <w:rsid w:val="00175496"/>
    <w:rsid w:val="0017568F"/>
    <w:rsid w:val="00175E16"/>
    <w:rsid w:val="00175FB3"/>
    <w:rsid w:val="001760B8"/>
    <w:rsid w:val="0017615E"/>
    <w:rsid w:val="0017617B"/>
    <w:rsid w:val="00176E43"/>
    <w:rsid w:val="001774FA"/>
    <w:rsid w:val="001777AE"/>
    <w:rsid w:val="00177C76"/>
    <w:rsid w:val="00177E75"/>
    <w:rsid w:val="00180950"/>
    <w:rsid w:val="00180B7B"/>
    <w:rsid w:val="00180CA0"/>
    <w:rsid w:val="001811FD"/>
    <w:rsid w:val="00181F5E"/>
    <w:rsid w:val="00181FD1"/>
    <w:rsid w:val="001821A1"/>
    <w:rsid w:val="001828F9"/>
    <w:rsid w:val="0018305F"/>
    <w:rsid w:val="00183102"/>
    <w:rsid w:val="00183736"/>
    <w:rsid w:val="00183E78"/>
    <w:rsid w:val="00184841"/>
    <w:rsid w:val="001848BF"/>
    <w:rsid w:val="00184AF7"/>
    <w:rsid w:val="00184B03"/>
    <w:rsid w:val="00184EB0"/>
    <w:rsid w:val="001851C6"/>
    <w:rsid w:val="0018539F"/>
    <w:rsid w:val="00185C56"/>
    <w:rsid w:val="001869E6"/>
    <w:rsid w:val="00186CAA"/>
    <w:rsid w:val="00186E6B"/>
    <w:rsid w:val="00186E76"/>
    <w:rsid w:val="00186E95"/>
    <w:rsid w:val="001878DE"/>
    <w:rsid w:val="00187CB3"/>
    <w:rsid w:val="00187D92"/>
    <w:rsid w:val="00190153"/>
    <w:rsid w:val="001904B7"/>
    <w:rsid w:val="001906A1"/>
    <w:rsid w:val="00190720"/>
    <w:rsid w:val="00190A9C"/>
    <w:rsid w:val="00190CA9"/>
    <w:rsid w:val="00190DBF"/>
    <w:rsid w:val="00192780"/>
    <w:rsid w:val="00192CE0"/>
    <w:rsid w:val="001936CE"/>
    <w:rsid w:val="00193722"/>
    <w:rsid w:val="00193D0D"/>
    <w:rsid w:val="00194601"/>
    <w:rsid w:val="00194A14"/>
    <w:rsid w:val="00194B41"/>
    <w:rsid w:val="001956C9"/>
    <w:rsid w:val="00195CCE"/>
    <w:rsid w:val="0019606E"/>
    <w:rsid w:val="00196860"/>
    <w:rsid w:val="00196D0C"/>
    <w:rsid w:val="001973F2"/>
    <w:rsid w:val="00197FB0"/>
    <w:rsid w:val="001A0250"/>
    <w:rsid w:val="001A085A"/>
    <w:rsid w:val="001A0EB0"/>
    <w:rsid w:val="001A113F"/>
    <w:rsid w:val="001A1ADD"/>
    <w:rsid w:val="001A1CF2"/>
    <w:rsid w:val="001A1E6F"/>
    <w:rsid w:val="001A1F28"/>
    <w:rsid w:val="001A23BF"/>
    <w:rsid w:val="001A25A8"/>
    <w:rsid w:val="001A266C"/>
    <w:rsid w:val="001A29C0"/>
    <w:rsid w:val="001A3345"/>
    <w:rsid w:val="001A382C"/>
    <w:rsid w:val="001A3A6F"/>
    <w:rsid w:val="001A3B35"/>
    <w:rsid w:val="001A53ED"/>
    <w:rsid w:val="001A564B"/>
    <w:rsid w:val="001A5846"/>
    <w:rsid w:val="001A59FD"/>
    <w:rsid w:val="001A5F36"/>
    <w:rsid w:val="001A5F50"/>
    <w:rsid w:val="001A5FA4"/>
    <w:rsid w:val="001A637D"/>
    <w:rsid w:val="001A768F"/>
    <w:rsid w:val="001A78AA"/>
    <w:rsid w:val="001B04D9"/>
    <w:rsid w:val="001B0587"/>
    <w:rsid w:val="001B0DA9"/>
    <w:rsid w:val="001B0F7D"/>
    <w:rsid w:val="001B160E"/>
    <w:rsid w:val="001B217C"/>
    <w:rsid w:val="001B2F07"/>
    <w:rsid w:val="001B2F99"/>
    <w:rsid w:val="001B32B7"/>
    <w:rsid w:val="001B347F"/>
    <w:rsid w:val="001B36E6"/>
    <w:rsid w:val="001B3AC3"/>
    <w:rsid w:val="001B3C8B"/>
    <w:rsid w:val="001B4112"/>
    <w:rsid w:val="001B4282"/>
    <w:rsid w:val="001B4422"/>
    <w:rsid w:val="001B4A59"/>
    <w:rsid w:val="001B50CC"/>
    <w:rsid w:val="001B531E"/>
    <w:rsid w:val="001B5372"/>
    <w:rsid w:val="001B561E"/>
    <w:rsid w:val="001B5E6C"/>
    <w:rsid w:val="001B6BAB"/>
    <w:rsid w:val="001B7014"/>
    <w:rsid w:val="001B713E"/>
    <w:rsid w:val="001B7556"/>
    <w:rsid w:val="001B7834"/>
    <w:rsid w:val="001C00EC"/>
    <w:rsid w:val="001C0739"/>
    <w:rsid w:val="001C1779"/>
    <w:rsid w:val="001C1E2A"/>
    <w:rsid w:val="001C2B11"/>
    <w:rsid w:val="001C3A57"/>
    <w:rsid w:val="001C3E01"/>
    <w:rsid w:val="001C4275"/>
    <w:rsid w:val="001C4D15"/>
    <w:rsid w:val="001C4DCB"/>
    <w:rsid w:val="001C54CB"/>
    <w:rsid w:val="001C5F8F"/>
    <w:rsid w:val="001C6560"/>
    <w:rsid w:val="001C6BA2"/>
    <w:rsid w:val="001C7B04"/>
    <w:rsid w:val="001C7BBA"/>
    <w:rsid w:val="001D0148"/>
    <w:rsid w:val="001D0224"/>
    <w:rsid w:val="001D0C6E"/>
    <w:rsid w:val="001D103E"/>
    <w:rsid w:val="001D1717"/>
    <w:rsid w:val="001D18BB"/>
    <w:rsid w:val="001D1A65"/>
    <w:rsid w:val="001D2068"/>
    <w:rsid w:val="001D206C"/>
    <w:rsid w:val="001D2112"/>
    <w:rsid w:val="001D27F6"/>
    <w:rsid w:val="001D3C16"/>
    <w:rsid w:val="001D3C62"/>
    <w:rsid w:val="001D3CDA"/>
    <w:rsid w:val="001D3FC1"/>
    <w:rsid w:val="001D46D8"/>
    <w:rsid w:val="001D511D"/>
    <w:rsid w:val="001D5260"/>
    <w:rsid w:val="001D5620"/>
    <w:rsid w:val="001D59E6"/>
    <w:rsid w:val="001D6627"/>
    <w:rsid w:val="001D69D1"/>
    <w:rsid w:val="001D6AEA"/>
    <w:rsid w:val="001D6D3A"/>
    <w:rsid w:val="001D75B2"/>
    <w:rsid w:val="001D7822"/>
    <w:rsid w:val="001E04C7"/>
    <w:rsid w:val="001E1CBC"/>
    <w:rsid w:val="001E2934"/>
    <w:rsid w:val="001E2AC6"/>
    <w:rsid w:val="001E3668"/>
    <w:rsid w:val="001E4147"/>
    <w:rsid w:val="001E5012"/>
    <w:rsid w:val="001E51B0"/>
    <w:rsid w:val="001E52B4"/>
    <w:rsid w:val="001E5A37"/>
    <w:rsid w:val="001E5E85"/>
    <w:rsid w:val="001E5FB2"/>
    <w:rsid w:val="001E60E1"/>
    <w:rsid w:val="001E7507"/>
    <w:rsid w:val="001E7B53"/>
    <w:rsid w:val="001E7DF4"/>
    <w:rsid w:val="001E7E6D"/>
    <w:rsid w:val="001F0FFB"/>
    <w:rsid w:val="001F10CD"/>
    <w:rsid w:val="001F1CC5"/>
    <w:rsid w:val="001F2263"/>
    <w:rsid w:val="001F270A"/>
    <w:rsid w:val="001F2C5B"/>
    <w:rsid w:val="001F2E7C"/>
    <w:rsid w:val="001F31D4"/>
    <w:rsid w:val="001F34ED"/>
    <w:rsid w:val="001F35A5"/>
    <w:rsid w:val="001F3F16"/>
    <w:rsid w:val="001F3F7A"/>
    <w:rsid w:val="001F493C"/>
    <w:rsid w:val="001F4AC3"/>
    <w:rsid w:val="001F4CC1"/>
    <w:rsid w:val="001F4DA8"/>
    <w:rsid w:val="001F504F"/>
    <w:rsid w:val="001F6232"/>
    <w:rsid w:val="001F6337"/>
    <w:rsid w:val="001F64C6"/>
    <w:rsid w:val="001F669D"/>
    <w:rsid w:val="001F7090"/>
    <w:rsid w:val="001F757D"/>
    <w:rsid w:val="001F75B4"/>
    <w:rsid w:val="002003E3"/>
    <w:rsid w:val="00200502"/>
    <w:rsid w:val="00200F98"/>
    <w:rsid w:val="002014AC"/>
    <w:rsid w:val="00201FCF"/>
    <w:rsid w:val="0020200C"/>
    <w:rsid w:val="0020219D"/>
    <w:rsid w:val="00202706"/>
    <w:rsid w:val="00202B04"/>
    <w:rsid w:val="00202F91"/>
    <w:rsid w:val="002037F6"/>
    <w:rsid w:val="002039F0"/>
    <w:rsid w:val="00203B32"/>
    <w:rsid w:val="00204075"/>
    <w:rsid w:val="00204357"/>
    <w:rsid w:val="0020482A"/>
    <w:rsid w:val="002049BF"/>
    <w:rsid w:val="002054A2"/>
    <w:rsid w:val="00205A40"/>
    <w:rsid w:val="00205A4F"/>
    <w:rsid w:val="00205C0B"/>
    <w:rsid w:val="002072EE"/>
    <w:rsid w:val="00207326"/>
    <w:rsid w:val="00207836"/>
    <w:rsid w:val="002079ED"/>
    <w:rsid w:val="002103E3"/>
    <w:rsid w:val="00210663"/>
    <w:rsid w:val="002108BB"/>
    <w:rsid w:val="00210DF5"/>
    <w:rsid w:val="002117D2"/>
    <w:rsid w:val="002118F1"/>
    <w:rsid w:val="00211B40"/>
    <w:rsid w:val="00211D63"/>
    <w:rsid w:val="00211DB7"/>
    <w:rsid w:val="002124A1"/>
    <w:rsid w:val="00213EED"/>
    <w:rsid w:val="002145C9"/>
    <w:rsid w:val="00214EB1"/>
    <w:rsid w:val="00215A4F"/>
    <w:rsid w:val="00215B10"/>
    <w:rsid w:val="00215E7F"/>
    <w:rsid w:val="00215F2E"/>
    <w:rsid w:val="00216147"/>
    <w:rsid w:val="00216521"/>
    <w:rsid w:val="00216BF7"/>
    <w:rsid w:val="00216C31"/>
    <w:rsid w:val="00216F28"/>
    <w:rsid w:val="00217029"/>
    <w:rsid w:val="00217296"/>
    <w:rsid w:val="00217704"/>
    <w:rsid w:val="00217907"/>
    <w:rsid w:val="00217D75"/>
    <w:rsid w:val="0022056A"/>
    <w:rsid w:val="00220873"/>
    <w:rsid w:val="00220A30"/>
    <w:rsid w:val="00221187"/>
    <w:rsid w:val="002212A1"/>
    <w:rsid w:val="00221AA5"/>
    <w:rsid w:val="00221FCF"/>
    <w:rsid w:val="00222A86"/>
    <w:rsid w:val="00223253"/>
    <w:rsid w:val="00223EBB"/>
    <w:rsid w:val="00224834"/>
    <w:rsid w:val="002255BC"/>
    <w:rsid w:val="002259B8"/>
    <w:rsid w:val="00225A4E"/>
    <w:rsid w:val="00225BF7"/>
    <w:rsid w:val="00226258"/>
    <w:rsid w:val="002262A9"/>
    <w:rsid w:val="00227CFD"/>
    <w:rsid w:val="00227E5D"/>
    <w:rsid w:val="00230004"/>
    <w:rsid w:val="002310DF"/>
    <w:rsid w:val="0023111A"/>
    <w:rsid w:val="0023269B"/>
    <w:rsid w:val="0023279B"/>
    <w:rsid w:val="00232B24"/>
    <w:rsid w:val="0023328A"/>
    <w:rsid w:val="00233880"/>
    <w:rsid w:val="002341C6"/>
    <w:rsid w:val="00234489"/>
    <w:rsid w:val="0023501D"/>
    <w:rsid w:val="002358E8"/>
    <w:rsid w:val="00235FB1"/>
    <w:rsid w:val="002363B4"/>
    <w:rsid w:val="002363C0"/>
    <w:rsid w:val="0023710B"/>
    <w:rsid w:val="00237555"/>
    <w:rsid w:val="00237725"/>
    <w:rsid w:val="00237998"/>
    <w:rsid w:val="00237B3D"/>
    <w:rsid w:val="00237EE3"/>
    <w:rsid w:val="00237F85"/>
    <w:rsid w:val="00240933"/>
    <w:rsid w:val="002413BC"/>
    <w:rsid w:val="0024157A"/>
    <w:rsid w:val="00241D67"/>
    <w:rsid w:val="00241DC3"/>
    <w:rsid w:val="00242461"/>
    <w:rsid w:val="0024249C"/>
    <w:rsid w:val="00242A1C"/>
    <w:rsid w:val="00242E1B"/>
    <w:rsid w:val="00243E21"/>
    <w:rsid w:val="00243E22"/>
    <w:rsid w:val="00243E98"/>
    <w:rsid w:val="002445CC"/>
    <w:rsid w:val="00244B63"/>
    <w:rsid w:val="00244D0B"/>
    <w:rsid w:val="00244F4F"/>
    <w:rsid w:val="00246DBC"/>
    <w:rsid w:val="002504ED"/>
    <w:rsid w:val="00250942"/>
    <w:rsid w:val="00250B1C"/>
    <w:rsid w:val="00250C1B"/>
    <w:rsid w:val="00250E64"/>
    <w:rsid w:val="00251848"/>
    <w:rsid w:val="00251A26"/>
    <w:rsid w:val="00251F30"/>
    <w:rsid w:val="0025208D"/>
    <w:rsid w:val="002529CF"/>
    <w:rsid w:val="00252A28"/>
    <w:rsid w:val="00252D58"/>
    <w:rsid w:val="00252D87"/>
    <w:rsid w:val="002533FB"/>
    <w:rsid w:val="002538E0"/>
    <w:rsid w:val="0025396D"/>
    <w:rsid w:val="00254C36"/>
    <w:rsid w:val="00254F74"/>
    <w:rsid w:val="0025532E"/>
    <w:rsid w:val="002562C8"/>
    <w:rsid w:val="00256C44"/>
    <w:rsid w:val="002573F6"/>
    <w:rsid w:val="0025790A"/>
    <w:rsid w:val="00257AFC"/>
    <w:rsid w:val="002602EF"/>
    <w:rsid w:val="00260464"/>
    <w:rsid w:val="002606B2"/>
    <w:rsid w:val="00260D24"/>
    <w:rsid w:val="00261147"/>
    <w:rsid w:val="00261198"/>
    <w:rsid w:val="002611F4"/>
    <w:rsid w:val="002619DA"/>
    <w:rsid w:val="00262A1F"/>
    <w:rsid w:val="00262D31"/>
    <w:rsid w:val="002633AF"/>
    <w:rsid w:val="00263E6B"/>
    <w:rsid w:val="00264351"/>
    <w:rsid w:val="00264381"/>
    <w:rsid w:val="00264B6D"/>
    <w:rsid w:val="00264DF8"/>
    <w:rsid w:val="00266141"/>
    <w:rsid w:val="00266609"/>
    <w:rsid w:val="00266763"/>
    <w:rsid w:val="002668D1"/>
    <w:rsid w:val="00266AED"/>
    <w:rsid w:val="00266DB7"/>
    <w:rsid w:val="00266FD2"/>
    <w:rsid w:val="002676F9"/>
    <w:rsid w:val="00270C56"/>
    <w:rsid w:val="00270CF4"/>
    <w:rsid w:val="00270D75"/>
    <w:rsid w:val="00271711"/>
    <w:rsid w:val="0027227C"/>
    <w:rsid w:val="002722F8"/>
    <w:rsid w:val="0027267B"/>
    <w:rsid w:val="00272838"/>
    <w:rsid w:val="00272B47"/>
    <w:rsid w:val="002732AF"/>
    <w:rsid w:val="00273E88"/>
    <w:rsid w:val="002742E3"/>
    <w:rsid w:val="00274BE2"/>
    <w:rsid w:val="00274FB1"/>
    <w:rsid w:val="0027524B"/>
    <w:rsid w:val="0027544E"/>
    <w:rsid w:val="00275676"/>
    <w:rsid w:val="0027597C"/>
    <w:rsid w:val="00275CA0"/>
    <w:rsid w:val="002760BF"/>
    <w:rsid w:val="0027660B"/>
    <w:rsid w:val="0027662C"/>
    <w:rsid w:val="00276715"/>
    <w:rsid w:val="002767B1"/>
    <w:rsid w:val="00276FA2"/>
    <w:rsid w:val="0027795F"/>
    <w:rsid w:val="002779B9"/>
    <w:rsid w:val="002809CD"/>
    <w:rsid w:val="00281FA0"/>
    <w:rsid w:val="002825FC"/>
    <w:rsid w:val="002828D8"/>
    <w:rsid w:val="002829C0"/>
    <w:rsid w:val="00282CDA"/>
    <w:rsid w:val="00283236"/>
    <w:rsid w:val="0028364E"/>
    <w:rsid w:val="00283BB4"/>
    <w:rsid w:val="002841BA"/>
    <w:rsid w:val="00285BAA"/>
    <w:rsid w:val="002862B9"/>
    <w:rsid w:val="00286801"/>
    <w:rsid w:val="00286B21"/>
    <w:rsid w:val="002871EF"/>
    <w:rsid w:val="00287DA1"/>
    <w:rsid w:val="00290A97"/>
    <w:rsid w:val="0029113F"/>
    <w:rsid w:val="00291D76"/>
    <w:rsid w:val="00292155"/>
    <w:rsid w:val="00292DD4"/>
    <w:rsid w:val="00293220"/>
    <w:rsid w:val="00293B89"/>
    <w:rsid w:val="002940DA"/>
    <w:rsid w:val="00294230"/>
    <w:rsid w:val="00294681"/>
    <w:rsid w:val="00295194"/>
    <w:rsid w:val="002959FD"/>
    <w:rsid w:val="00295BE4"/>
    <w:rsid w:val="00295ED7"/>
    <w:rsid w:val="00297698"/>
    <w:rsid w:val="00297F42"/>
    <w:rsid w:val="002A0876"/>
    <w:rsid w:val="002A0A25"/>
    <w:rsid w:val="002A1070"/>
    <w:rsid w:val="002A1745"/>
    <w:rsid w:val="002A185B"/>
    <w:rsid w:val="002A191F"/>
    <w:rsid w:val="002A1BC0"/>
    <w:rsid w:val="002A1D95"/>
    <w:rsid w:val="002A336A"/>
    <w:rsid w:val="002A3819"/>
    <w:rsid w:val="002A3C77"/>
    <w:rsid w:val="002A3CDE"/>
    <w:rsid w:val="002A4269"/>
    <w:rsid w:val="002A469A"/>
    <w:rsid w:val="002A472A"/>
    <w:rsid w:val="002A4AAC"/>
    <w:rsid w:val="002A5D5F"/>
    <w:rsid w:val="002A67A6"/>
    <w:rsid w:val="002A67AE"/>
    <w:rsid w:val="002A6DF4"/>
    <w:rsid w:val="002A78E8"/>
    <w:rsid w:val="002A7AB6"/>
    <w:rsid w:val="002B0ADB"/>
    <w:rsid w:val="002B0CA6"/>
    <w:rsid w:val="002B11F0"/>
    <w:rsid w:val="002B1558"/>
    <w:rsid w:val="002B15B2"/>
    <w:rsid w:val="002B19BD"/>
    <w:rsid w:val="002B1F66"/>
    <w:rsid w:val="002B21C1"/>
    <w:rsid w:val="002B286E"/>
    <w:rsid w:val="002B3063"/>
    <w:rsid w:val="002B3559"/>
    <w:rsid w:val="002B3919"/>
    <w:rsid w:val="002B3E7A"/>
    <w:rsid w:val="002B4F37"/>
    <w:rsid w:val="002B596B"/>
    <w:rsid w:val="002B5A90"/>
    <w:rsid w:val="002B6007"/>
    <w:rsid w:val="002B6593"/>
    <w:rsid w:val="002B7802"/>
    <w:rsid w:val="002B79BC"/>
    <w:rsid w:val="002C0F85"/>
    <w:rsid w:val="002C14AE"/>
    <w:rsid w:val="002C1BFF"/>
    <w:rsid w:val="002C1DCC"/>
    <w:rsid w:val="002C1FAC"/>
    <w:rsid w:val="002C2043"/>
    <w:rsid w:val="002C279B"/>
    <w:rsid w:val="002C2ED7"/>
    <w:rsid w:val="002C2F33"/>
    <w:rsid w:val="002C30D4"/>
    <w:rsid w:val="002C3261"/>
    <w:rsid w:val="002C33D1"/>
    <w:rsid w:val="002C33F0"/>
    <w:rsid w:val="002C3425"/>
    <w:rsid w:val="002C34DB"/>
    <w:rsid w:val="002C3D9C"/>
    <w:rsid w:val="002C4A39"/>
    <w:rsid w:val="002C4ECC"/>
    <w:rsid w:val="002C5016"/>
    <w:rsid w:val="002C6ABD"/>
    <w:rsid w:val="002D03FC"/>
    <w:rsid w:val="002D283E"/>
    <w:rsid w:val="002D2943"/>
    <w:rsid w:val="002D3437"/>
    <w:rsid w:val="002D3619"/>
    <w:rsid w:val="002D414A"/>
    <w:rsid w:val="002D4461"/>
    <w:rsid w:val="002D4602"/>
    <w:rsid w:val="002D4CF9"/>
    <w:rsid w:val="002D4DA2"/>
    <w:rsid w:val="002D4E29"/>
    <w:rsid w:val="002D5CF4"/>
    <w:rsid w:val="002D6050"/>
    <w:rsid w:val="002D6629"/>
    <w:rsid w:val="002D6881"/>
    <w:rsid w:val="002D6C93"/>
    <w:rsid w:val="002D71A3"/>
    <w:rsid w:val="002D7696"/>
    <w:rsid w:val="002D794C"/>
    <w:rsid w:val="002D7BAE"/>
    <w:rsid w:val="002D7F01"/>
    <w:rsid w:val="002E02E9"/>
    <w:rsid w:val="002E0438"/>
    <w:rsid w:val="002E084C"/>
    <w:rsid w:val="002E13E3"/>
    <w:rsid w:val="002E19EB"/>
    <w:rsid w:val="002E2034"/>
    <w:rsid w:val="002E2A94"/>
    <w:rsid w:val="002E3AB0"/>
    <w:rsid w:val="002E4AED"/>
    <w:rsid w:val="002E4DAD"/>
    <w:rsid w:val="002E5347"/>
    <w:rsid w:val="002E5721"/>
    <w:rsid w:val="002E59CD"/>
    <w:rsid w:val="002E5B45"/>
    <w:rsid w:val="002E5BF9"/>
    <w:rsid w:val="002E5DEB"/>
    <w:rsid w:val="002E6140"/>
    <w:rsid w:val="002E62A6"/>
    <w:rsid w:val="002E636B"/>
    <w:rsid w:val="002E64AE"/>
    <w:rsid w:val="002E6579"/>
    <w:rsid w:val="002E68D5"/>
    <w:rsid w:val="002E6EAA"/>
    <w:rsid w:val="002E74D1"/>
    <w:rsid w:val="002E7997"/>
    <w:rsid w:val="002F0D61"/>
    <w:rsid w:val="002F0F55"/>
    <w:rsid w:val="002F1CBD"/>
    <w:rsid w:val="002F1D47"/>
    <w:rsid w:val="002F20A3"/>
    <w:rsid w:val="002F21F9"/>
    <w:rsid w:val="002F28D3"/>
    <w:rsid w:val="002F3091"/>
    <w:rsid w:val="002F350E"/>
    <w:rsid w:val="002F45E8"/>
    <w:rsid w:val="002F4766"/>
    <w:rsid w:val="002F54C5"/>
    <w:rsid w:val="002F58AE"/>
    <w:rsid w:val="002F599C"/>
    <w:rsid w:val="002F5C1A"/>
    <w:rsid w:val="002F62AD"/>
    <w:rsid w:val="002F6942"/>
    <w:rsid w:val="002F6BC2"/>
    <w:rsid w:val="002F6CA4"/>
    <w:rsid w:val="002F6D14"/>
    <w:rsid w:val="0030038E"/>
    <w:rsid w:val="00300A8E"/>
    <w:rsid w:val="00300D2F"/>
    <w:rsid w:val="00301506"/>
    <w:rsid w:val="00301634"/>
    <w:rsid w:val="00301A0F"/>
    <w:rsid w:val="00301D58"/>
    <w:rsid w:val="003024BE"/>
    <w:rsid w:val="00302AF3"/>
    <w:rsid w:val="00302D9B"/>
    <w:rsid w:val="003031C0"/>
    <w:rsid w:val="003031C8"/>
    <w:rsid w:val="00303517"/>
    <w:rsid w:val="003040B3"/>
    <w:rsid w:val="0030427C"/>
    <w:rsid w:val="003042FC"/>
    <w:rsid w:val="003048E8"/>
    <w:rsid w:val="0030515C"/>
    <w:rsid w:val="00306122"/>
    <w:rsid w:val="00306D25"/>
    <w:rsid w:val="00310246"/>
    <w:rsid w:val="00310747"/>
    <w:rsid w:val="00310CA1"/>
    <w:rsid w:val="00311493"/>
    <w:rsid w:val="003121A5"/>
    <w:rsid w:val="00312951"/>
    <w:rsid w:val="00312A9E"/>
    <w:rsid w:val="00312D50"/>
    <w:rsid w:val="00313FBF"/>
    <w:rsid w:val="003141BC"/>
    <w:rsid w:val="00314866"/>
    <w:rsid w:val="0031490E"/>
    <w:rsid w:val="00314A87"/>
    <w:rsid w:val="00317747"/>
    <w:rsid w:val="00320519"/>
    <w:rsid w:val="0032096D"/>
    <w:rsid w:val="003210AB"/>
    <w:rsid w:val="00321CB7"/>
    <w:rsid w:val="0032221C"/>
    <w:rsid w:val="00322C34"/>
    <w:rsid w:val="00323D9D"/>
    <w:rsid w:val="0032400D"/>
    <w:rsid w:val="0032485A"/>
    <w:rsid w:val="00324CFC"/>
    <w:rsid w:val="00324FFD"/>
    <w:rsid w:val="00325276"/>
    <w:rsid w:val="00325B77"/>
    <w:rsid w:val="00325F37"/>
    <w:rsid w:val="0032643D"/>
    <w:rsid w:val="00327066"/>
    <w:rsid w:val="00327DCE"/>
    <w:rsid w:val="00330522"/>
    <w:rsid w:val="00332021"/>
    <w:rsid w:val="00332141"/>
    <w:rsid w:val="00333432"/>
    <w:rsid w:val="003335E7"/>
    <w:rsid w:val="00334523"/>
    <w:rsid w:val="00334B86"/>
    <w:rsid w:val="00334DCA"/>
    <w:rsid w:val="003356D7"/>
    <w:rsid w:val="00335E06"/>
    <w:rsid w:val="00335F88"/>
    <w:rsid w:val="003367B4"/>
    <w:rsid w:val="003372E0"/>
    <w:rsid w:val="00337316"/>
    <w:rsid w:val="00337374"/>
    <w:rsid w:val="00337B85"/>
    <w:rsid w:val="0034050A"/>
    <w:rsid w:val="00340C69"/>
    <w:rsid w:val="00342676"/>
    <w:rsid w:val="00342CFE"/>
    <w:rsid w:val="003437D1"/>
    <w:rsid w:val="00343B8F"/>
    <w:rsid w:val="00344585"/>
    <w:rsid w:val="00345D2A"/>
    <w:rsid w:val="00346208"/>
    <w:rsid w:val="0034685C"/>
    <w:rsid w:val="00346BDC"/>
    <w:rsid w:val="003472F7"/>
    <w:rsid w:val="00347A62"/>
    <w:rsid w:val="00350A09"/>
    <w:rsid w:val="0035123E"/>
    <w:rsid w:val="00351DF1"/>
    <w:rsid w:val="00351E00"/>
    <w:rsid w:val="00352B2C"/>
    <w:rsid w:val="00352D35"/>
    <w:rsid w:val="00353305"/>
    <w:rsid w:val="003539F7"/>
    <w:rsid w:val="00353A66"/>
    <w:rsid w:val="00353D52"/>
    <w:rsid w:val="00353E6E"/>
    <w:rsid w:val="00354937"/>
    <w:rsid w:val="00354C84"/>
    <w:rsid w:val="003550E7"/>
    <w:rsid w:val="0035561B"/>
    <w:rsid w:val="00357058"/>
    <w:rsid w:val="00357168"/>
    <w:rsid w:val="00357197"/>
    <w:rsid w:val="003572E3"/>
    <w:rsid w:val="0035774D"/>
    <w:rsid w:val="00357E8A"/>
    <w:rsid w:val="00360293"/>
    <w:rsid w:val="00360E9C"/>
    <w:rsid w:val="00361260"/>
    <w:rsid w:val="00361385"/>
    <w:rsid w:val="0036193E"/>
    <w:rsid w:val="00361CFC"/>
    <w:rsid w:val="00361ED0"/>
    <w:rsid w:val="003620BD"/>
    <w:rsid w:val="0036219B"/>
    <w:rsid w:val="00362333"/>
    <w:rsid w:val="003623E8"/>
    <w:rsid w:val="00362946"/>
    <w:rsid w:val="003632EC"/>
    <w:rsid w:val="0036340E"/>
    <w:rsid w:val="00363CA1"/>
    <w:rsid w:val="003647FB"/>
    <w:rsid w:val="00364D98"/>
    <w:rsid w:val="0036527B"/>
    <w:rsid w:val="0036570B"/>
    <w:rsid w:val="00365A4A"/>
    <w:rsid w:val="00365B6B"/>
    <w:rsid w:val="00365B7E"/>
    <w:rsid w:val="00365C37"/>
    <w:rsid w:val="00365C8B"/>
    <w:rsid w:val="00366263"/>
    <w:rsid w:val="003664D7"/>
    <w:rsid w:val="00366BDB"/>
    <w:rsid w:val="00366DB6"/>
    <w:rsid w:val="00366F61"/>
    <w:rsid w:val="0036714F"/>
    <w:rsid w:val="003673F9"/>
    <w:rsid w:val="003677C1"/>
    <w:rsid w:val="00367AB4"/>
    <w:rsid w:val="00367C84"/>
    <w:rsid w:val="0036969F"/>
    <w:rsid w:val="00370430"/>
    <w:rsid w:val="00370CB1"/>
    <w:rsid w:val="00371E30"/>
    <w:rsid w:val="00372431"/>
    <w:rsid w:val="00373369"/>
    <w:rsid w:val="0037386A"/>
    <w:rsid w:val="00373F36"/>
    <w:rsid w:val="00373FF1"/>
    <w:rsid w:val="00374030"/>
    <w:rsid w:val="00374C28"/>
    <w:rsid w:val="0037512E"/>
    <w:rsid w:val="003756AF"/>
    <w:rsid w:val="003763F7"/>
    <w:rsid w:val="00376451"/>
    <w:rsid w:val="003776DE"/>
    <w:rsid w:val="00377820"/>
    <w:rsid w:val="00377855"/>
    <w:rsid w:val="003778F6"/>
    <w:rsid w:val="00377E52"/>
    <w:rsid w:val="00380250"/>
    <w:rsid w:val="00380615"/>
    <w:rsid w:val="0038064B"/>
    <w:rsid w:val="00380B49"/>
    <w:rsid w:val="003817EA"/>
    <w:rsid w:val="003817EC"/>
    <w:rsid w:val="0038215C"/>
    <w:rsid w:val="0038254D"/>
    <w:rsid w:val="00382E44"/>
    <w:rsid w:val="00383AA0"/>
    <w:rsid w:val="00383CB1"/>
    <w:rsid w:val="00384145"/>
    <w:rsid w:val="00386383"/>
    <w:rsid w:val="00387D49"/>
    <w:rsid w:val="00390681"/>
    <w:rsid w:val="003908B1"/>
    <w:rsid w:val="00391187"/>
    <w:rsid w:val="0039139D"/>
    <w:rsid w:val="0039255C"/>
    <w:rsid w:val="00392973"/>
    <w:rsid w:val="00393C1F"/>
    <w:rsid w:val="003971F8"/>
    <w:rsid w:val="003979F9"/>
    <w:rsid w:val="00397DCD"/>
    <w:rsid w:val="003A002B"/>
    <w:rsid w:val="003A0508"/>
    <w:rsid w:val="003A0AF0"/>
    <w:rsid w:val="003A0B1D"/>
    <w:rsid w:val="003A1114"/>
    <w:rsid w:val="003A1226"/>
    <w:rsid w:val="003A175B"/>
    <w:rsid w:val="003A18F1"/>
    <w:rsid w:val="003A26DC"/>
    <w:rsid w:val="003A2B07"/>
    <w:rsid w:val="003A2D42"/>
    <w:rsid w:val="003A3865"/>
    <w:rsid w:val="003A588C"/>
    <w:rsid w:val="003A5926"/>
    <w:rsid w:val="003A6DCC"/>
    <w:rsid w:val="003A6E66"/>
    <w:rsid w:val="003A7320"/>
    <w:rsid w:val="003A74A7"/>
    <w:rsid w:val="003A7772"/>
    <w:rsid w:val="003B012F"/>
    <w:rsid w:val="003B0759"/>
    <w:rsid w:val="003B0A63"/>
    <w:rsid w:val="003B0F31"/>
    <w:rsid w:val="003B0F7A"/>
    <w:rsid w:val="003B165C"/>
    <w:rsid w:val="003B1B11"/>
    <w:rsid w:val="003B2722"/>
    <w:rsid w:val="003B2882"/>
    <w:rsid w:val="003B320E"/>
    <w:rsid w:val="003B33EF"/>
    <w:rsid w:val="003B3E65"/>
    <w:rsid w:val="003B4AF2"/>
    <w:rsid w:val="003B4E75"/>
    <w:rsid w:val="003B550F"/>
    <w:rsid w:val="003B573E"/>
    <w:rsid w:val="003B5E7B"/>
    <w:rsid w:val="003B5F4A"/>
    <w:rsid w:val="003B648B"/>
    <w:rsid w:val="003B6823"/>
    <w:rsid w:val="003B694F"/>
    <w:rsid w:val="003B6BF0"/>
    <w:rsid w:val="003B6F5A"/>
    <w:rsid w:val="003B6FCA"/>
    <w:rsid w:val="003B7608"/>
    <w:rsid w:val="003B798F"/>
    <w:rsid w:val="003B7E04"/>
    <w:rsid w:val="003B7F75"/>
    <w:rsid w:val="003C021C"/>
    <w:rsid w:val="003C0D6B"/>
    <w:rsid w:val="003C0E93"/>
    <w:rsid w:val="003C170A"/>
    <w:rsid w:val="003C2D88"/>
    <w:rsid w:val="003C3A92"/>
    <w:rsid w:val="003C3E2F"/>
    <w:rsid w:val="003C3F35"/>
    <w:rsid w:val="003C41B1"/>
    <w:rsid w:val="003C536C"/>
    <w:rsid w:val="003C554C"/>
    <w:rsid w:val="003C5CB1"/>
    <w:rsid w:val="003C6365"/>
    <w:rsid w:val="003C69BF"/>
    <w:rsid w:val="003C6DFF"/>
    <w:rsid w:val="003C7209"/>
    <w:rsid w:val="003C75A3"/>
    <w:rsid w:val="003C7A91"/>
    <w:rsid w:val="003D0D85"/>
    <w:rsid w:val="003D1675"/>
    <w:rsid w:val="003D3139"/>
    <w:rsid w:val="003D3789"/>
    <w:rsid w:val="003D3AB8"/>
    <w:rsid w:val="003D3C07"/>
    <w:rsid w:val="003D4161"/>
    <w:rsid w:val="003D41D9"/>
    <w:rsid w:val="003D4669"/>
    <w:rsid w:val="003D548E"/>
    <w:rsid w:val="003D66B4"/>
    <w:rsid w:val="003D67DE"/>
    <w:rsid w:val="003E00B2"/>
    <w:rsid w:val="003E0232"/>
    <w:rsid w:val="003E062D"/>
    <w:rsid w:val="003E0D4F"/>
    <w:rsid w:val="003E0EB4"/>
    <w:rsid w:val="003E0FF9"/>
    <w:rsid w:val="003E178E"/>
    <w:rsid w:val="003E1EE5"/>
    <w:rsid w:val="003E32B8"/>
    <w:rsid w:val="003E34E3"/>
    <w:rsid w:val="003E354E"/>
    <w:rsid w:val="003E374E"/>
    <w:rsid w:val="003E3751"/>
    <w:rsid w:val="003E398F"/>
    <w:rsid w:val="003E4435"/>
    <w:rsid w:val="003E4AFB"/>
    <w:rsid w:val="003E4B8F"/>
    <w:rsid w:val="003E4D9F"/>
    <w:rsid w:val="003E554A"/>
    <w:rsid w:val="003E5AAE"/>
    <w:rsid w:val="003E5FDF"/>
    <w:rsid w:val="003E66DD"/>
    <w:rsid w:val="003E67A0"/>
    <w:rsid w:val="003E6857"/>
    <w:rsid w:val="003E7204"/>
    <w:rsid w:val="003E7623"/>
    <w:rsid w:val="003E7FEC"/>
    <w:rsid w:val="003F0EF7"/>
    <w:rsid w:val="003F167E"/>
    <w:rsid w:val="003F16D7"/>
    <w:rsid w:val="003F1D0E"/>
    <w:rsid w:val="003F1EF5"/>
    <w:rsid w:val="003F1F8C"/>
    <w:rsid w:val="003F2880"/>
    <w:rsid w:val="003F2EDE"/>
    <w:rsid w:val="003F301E"/>
    <w:rsid w:val="003F4348"/>
    <w:rsid w:val="003F47DF"/>
    <w:rsid w:val="003F4B9D"/>
    <w:rsid w:val="003F4CFD"/>
    <w:rsid w:val="003F5497"/>
    <w:rsid w:val="003F5AD2"/>
    <w:rsid w:val="003F627D"/>
    <w:rsid w:val="003F6540"/>
    <w:rsid w:val="003F6C55"/>
    <w:rsid w:val="003F6FA3"/>
    <w:rsid w:val="004000C0"/>
    <w:rsid w:val="0040125F"/>
    <w:rsid w:val="0040195E"/>
    <w:rsid w:val="004026D9"/>
    <w:rsid w:val="0040272F"/>
    <w:rsid w:val="00402815"/>
    <w:rsid w:val="00402AB6"/>
    <w:rsid w:val="00402F57"/>
    <w:rsid w:val="004034E7"/>
    <w:rsid w:val="00403B29"/>
    <w:rsid w:val="004043D3"/>
    <w:rsid w:val="004050F7"/>
    <w:rsid w:val="0040590F"/>
    <w:rsid w:val="00405E48"/>
    <w:rsid w:val="00406E50"/>
    <w:rsid w:val="00407A58"/>
    <w:rsid w:val="0041060B"/>
    <w:rsid w:val="00410CE1"/>
    <w:rsid w:val="00411185"/>
    <w:rsid w:val="00411341"/>
    <w:rsid w:val="00411DF0"/>
    <w:rsid w:val="004121AE"/>
    <w:rsid w:val="004122BF"/>
    <w:rsid w:val="004124CF"/>
    <w:rsid w:val="00412634"/>
    <w:rsid w:val="00412956"/>
    <w:rsid w:val="00412F76"/>
    <w:rsid w:val="00413323"/>
    <w:rsid w:val="00413374"/>
    <w:rsid w:val="00413500"/>
    <w:rsid w:val="004139E8"/>
    <w:rsid w:val="00413D3B"/>
    <w:rsid w:val="00413D6A"/>
    <w:rsid w:val="0041413A"/>
    <w:rsid w:val="00414C05"/>
    <w:rsid w:val="00414EE0"/>
    <w:rsid w:val="00415147"/>
    <w:rsid w:val="004151DE"/>
    <w:rsid w:val="0041527B"/>
    <w:rsid w:val="004153FD"/>
    <w:rsid w:val="00415536"/>
    <w:rsid w:val="00416006"/>
    <w:rsid w:val="004162E0"/>
    <w:rsid w:val="004168D2"/>
    <w:rsid w:val="00416F5E"/>
    <w:rsid w:val="00420193"/>
    <w:rsid w:val="0042060C"/>
    <w:rsid w:val="004209FA"/>
    <w:rsid w:val="00420CFA"/>
    <w:rsid w:val="004218ED"/>
    <w:rsid w:val="0042244A"/>
    <w:rsid w:val="0042294B"/>
    <w:rsid w:val="00422E7F"/>
    <w:rsid w:val="00422FD8"/>
    <w:rsid w:val="0042323B"/>
    <w:rsid w:val="00423557"/>
    <w:rsid w:val="00423FE1"/>
    <w:rsid w:val="004244F0"/>
    <w:rsid w:val="00424CDC"/>
    <w:rsid w:val="00424E09"/>
    <w:rsid w:val="00424EA1"/>
    <w:rsid w:val="00424FB7"/>
    <w:rsid w:val="004257E2"/>
    <w:rsid w:val="00425DEB"/>
    <w:rsid w:val="00426896"/>
    <w:rsid w:val="00426C4A"/>
    <w:rsid w:val="004279A2"/>
    <w:rsid w:val="0043095D"/>
    <w:rsid w:val="00430BB3"/>
    <w:rsid w:val="00430D5F"/>
    <w:rsid w:val="00431445"/>
    <w:rsid w:val="00431AD3"/>
    <w:rsid w:val="00431C7C"/>
    <w:rsid w:val="00432B9A"/>
    <w:rsid w:val="00434322"/>
    <w:rsid w:val="004346D7"/>
    <w:rsid w:val="004357DE"/>
    <w:rsid w:val="0043593B"/>
    <w:rsid w:val="00435A9B"/>
    <w:rsid w:val="00435D04"/>
    <w:rsid w:val="00436257"/>
    <w:rsid w:val="004362CD"/>
    <w:rsid w:val="004364F7"/>
    <w:rsid w:val="00436978"/>
    <w:rsid w:val="0043732F"/>
    <w:rsid w:val="0043739E"/>
    <w:rsid w:val="004374B5"/>
    <w:rsid w:val="00437583"/>
    <w:rsid w:val="00437781"/>
    <w:rsid w:val="0043784E"/>
    <w:rsid w:val="004416D0"/>
    <w:rsid w:val="00441D1C"/>
    <w:rsid w:val="00441D4A"/>
    <w:rsid w:val="00442222"/>
    <w:rsid w:val="0044248E"/>
    <w:rsid w:val="00443E65"/>
    <w:rsid w:val="00444769"/>
    <w:rsid w:val="00444B50"/>
    <w:rsid w:val="0044592C"/>
    <w:rsid w:val="00445CA1"/>
    <w:rsid w:val="00445DA7"/>
    <w:rsid w:val="004461A0"/>
    <w:rsid w:val="004463DF"/>
    <w:rsid w:val="0044652F"/>
    <w:rsid w:val="00446B27"/>
    <w:rsid w:val="004473F4"/>
    <w:rsid w:val="0044764C"/>
    <w:rsid w:val="00447905"/>
    <w:rsid w:val="0045016E"/>
    <w:rsid w:val="00450199"/>
    <w:rsid w:val="00450895"/>
    <w:rsid w:val="00450B54"/>
    <w:rsid w:val="00450C5F"/>
    <w:rsid w:val="00453366"/>
    <w:rsid w:val="00453A35"/>
    <w:rsid w:val="00453D70"/>
    <w:rsid w:val="00454B11"/>
    <w:rsid w:val="0045512D"/>
    <w:rsid w:val="004551C8"/>
    <w:rsid w:val="0045669F"/>
    <w:rsid w:val="00456950"/>
    <w:rsid w:val="00456AD2"/>
    <w:rsid w:val="004572C3"/>
    <w:rsid w:val="00457C58"/>
    <w:rsid w:val="004603B0"/>
    <w:rsid w:val="0046061A"/>
    <w:rsid w:val="0046123F"/>
    <w:rsid w:val="004613C6"/>
    <w:rsid w:val="00462644"/>
    <w:rsid w:val="00462CD4"/>
    <w:rsid w:val="00462CDD"/>
    <w:rsid w:val="00465120"/>
    <w:rsid w:val="004657AE"/>
    <w:rsid w:val="00465BAB"/>
    <w:rsid w:val="0046612E"/>
    <w:rsid w:val="00466531"/>
    <w:rsid w:val="00467223"/>
    <w:rsid w:val="00467BF0"/>
    <w:rsid w:val="00467C54"/>
    <w:rsid w:val="00467F71"/>
    <w:rsid w:val="004701DA"/>
    <w:rsid w:val="00470438"/>
    <w:rsid w:val="004706CD"/>
    <w:rsid w:val="00470826"/>
    <w:rsid w:val="00470DED"/>
    <w:rsid w:val="004719C0"/>
    <w:rsid w:val="0047237E"/>
    <w:rsid w:val="00472461"/>
    <w:rsid w:val="00472A57"/>
    <w:rsid w:val="00472DAA"/>
    <w:rsid w:val="00472E07"/>
    <w:rsid w:val="00472F6C"/>
    <w:rsid w:val="0047323A"/>
    <w:rsid w:val="0047332B"/>
    <w:rsid w:val="00473A10"/>
    <w:rsid w:val="00473E11"/>
    <w:rsid w:val="0047400B"/>
    <w:rsid w:val="00474247"/>
    <w:rsid w:val="00474665"/>
    <w:rsid w:val="00474951"/>
    <w:rsid w:val="0047538A"/>
    <w:rsid w:val="00475E88"/>
    <w:rsid w:val="00475FD7"/>
    <w:rsid w:val="00476DAB"/>
    <w:rsid w:val="004774A1"/>
    <w:rsid w:val="00477753"/>
    <w:rsid w:val="004779D9"/>
    <w:rsid w:val="0048019B"/>
    <w:rsid w:val="0048079F"/>
    <w:rsid w:val="00480830"/>
    <w:rsid w:val="00480D78"/>
    <w:rsid w:val="00481BF0"/>
    <w:rsid w:val="00482E98"/>
    <w:rsid w:val="00482F4A"/>
    <w:rsid w:val="00483924"/>
    <w:rsid w:val="00483DCA"/>
    <w:rsid w:val="0048422A"/>
    <w:rsid w:val="0048454C"/>
    <w:rsid w:val="00484F6C"/>
    <w:rsid w:val="00487A49"/>
    <w:rsid w:val="004906C3"/>
    <w:rsid w:val="004909EC"/>
    <w:rsid w:val="004910D0"/>
    <w:rsid w:val="00491B9A"/>
    <w:rsid w:val="00492041"/>
    <w:rsid w:val="00492949"/>
    <w:rsid w:val="00492DE1"/>
    <w:rsid w:val="00492E90"/>
    <w:rsid w:val="0049339C"/>
    <w:rsid w:val="00493761"/>
    <w:rsid w:val="00493EC7"/>
    <w:rsid w:val="00494049"/>
    <w:rsid w:val="00494072"/>
    <w:rsid w:val="00494748"/>
    <w:rsid w:val="004947D3"/>
    <w:rsid w:val="00494CEA"/>
    <w:rsid w:val="00494EEA"/>
    <w:rsid w:val="00495453"/>
    <w:rsid w:val="00495BF8"/>
    <w:rsid w:val="00495C1E"/>
    <w:rsid w:val="00495E14"/>
    <w:rsid w:val="00495EC7"/>
    <w:rsid w:val="00496D9E"/>
    <w:rsid w:val="00497D55"/>
    <w:rsid w:val="004A21CB"/>
    <w:rsid w:val="004A2D2E"/>
    <w:rsid w:val="004A364F"/>
    <w:rsid w:val="004A44D9"/>
    <w:rsid w:val="004A4D14"/>
    <w:rsid w:val="004A53A2"/>
    <w:rsid w:val="004A6127"/>
    <w:rsid w:val="004A6227"/>
    <w:rsid w:val="004A6292"/>
    <w:rsid w:val="004A6296"/>
    <w:rsid w:val="004A6574"/>
    <w:rsid w:val="004A6AC4"/>
    <w:rsid w:val="004B0151"/>
    <w:rsid w:val="004B08AA"/>
    <w:rsid w:val="004B0DBF"/>
    <w:rsid w:val="004B2DF2"/>
    <w:rsid w:val="004B2E76"/>
    <w:rsid w:val="004B36E9"/>
    <w:rsid w:val="004B3736"/>
    <w:rsid w:val="004B3E9B"/>
    <w:rsid w:val="004B4182"/>
    <w:rsid w:val="004B4194"/>
    <w:rsid w:val="004B44AC"/>
    <w:rsid w:val="004B45FA"/>
    <w:rsid w:val="004B4E8B"/>
    <w:rsid w:val="004B52EF"/>
    <w:rsid w:val="004B5C27"/>
    <w:rsid w:val="004B6129"/>
    <w:rsid w:val="004B649C"/>
    <w:rsid w:val="004B6EF6"/>
    <w:rsid w:val="004B71EF"/>
    <w:rsid w:val="004B7CAF"/>
    <w:rsid w:val="004C078B"/>
    <w:rsid w:val="004C0D93"/>
    <w:rsid w:val="004C126B"/>
    <w:rsid w:val="004C2AE7"/>
    <w:rsid w:val="004C2DD7"/>
    <w:rsid w:val="004C36E5"/>
    <w:rsid w:val="004C386B"/>
    <w:rsid w:val="004C3B07"/>
    <w:rsid w:val="004C3FA4"/>
    <w:rsid w:val="004C41E0"/>
    <w:rsid w:val="004C4B29"/>
    <w:rsid w:val="004C54A3"/>
    <w:rsid w:val="004C58AB"/>
    <w:rsid w:val="004C5EBC"/>
    <w:rsid w:val="004C645D"/>
    <w:rsid w:val="004C6BF1"/>
    <w:rsid w:val="004C7341"/>
    <w:rsid w:val="004C7CB4"/>
    <w:rsid w:val="004C7F42"/>
    <w:rsid w:val="004D03FB"/>
    <w:rsid w:val="004D05D9"/>
    <w:rsid w:val="004D05EA"/>
    <w:rsid w:val="004D085A"/>
    <w:rsid w:val="004D0BDD"/>
    <w:rsid w:val="004D1443"/>
    <w:rsid w:val="004D152B"/>
    <w:rsid w:val="004D1ABD"/>
    <w:rsid w:val="004D1BD9"/>
    <w:rsid w:val="004D1DA4"/>
    <w:rsid w:val="004D1EC8"/>
    <w:rsid w:val="004D1F20"/>
    <w:rsid w:val="004D262F"/>
    <w:rsid w:val="004D2852"/>
    <w:rsid w:val="004D3395"/>
    <w:rsid w:val="004D35FF"/>
    <w:rsid w:val="004D3A06"/>
    <w:rsid w:val="004D3B00"/>
    <w:rsid w:val="004D3CF8"/>
    <w:rsid w:val="004D465F"/>
    <w:rsid w:val="004D4EC3"/>
    <w:rsid w:val="004D507C"/>
    <w:rsid w:val="004D5AFF"/>
    <w:rsid w:val="004D6545"/>
    <w:rsid w:val="004D6BF8"/>
    <w:rsid w:val="004D6C39"/>
    <w:rsid w:val="004D78C7"/>
    <w:rsid w:val="004D7A5F"/>
    <w:rsid w:val="004E080E"/>
    <w:rsid w:val="004E0ACE"/>
    <w:rsid w:val="004E0EAF"/>
    <w:rsid w:val="004E16B7"/>
    <w:rsid w:val="004E1816"/>
    <w:rsid w:val="004E2B54"/>
    <w:rsid w:val="004E2E1A"/>
    <w:rsid w:val="004E2E71"/>
    <w:rsid w:val="004E3A53"/>
    <w:rsid w:val="004E54B8"/>
    <w:rsid w:val="004E5ADA"/>
    <w:rsid w:val="004E6AE3"/>
    <w:rsid w:val="004E6C87"/>
    <w:rsid w:val="004E6D85"/>
    <w:rsid w:val="004E78A1"/>
    <w:rsid w:val="004F04D8"/>
    <w:rsid w:val="004F060D"/>
    <w:rsid w:val="004F0C1F"/>
    <w:rsid w:val="004F0CEE"/>
    <w:rsid w:val="004F0D1F"/>
    <w:rsid w:val="004F1041"/>
    <w:rsid w:val="004F198A"/>
    <w:rsid w:val="004F22F4"/>
    <w:rsid w:val="004F26F5"/>
    <w:rsid w:val="004F31CA"/>
    <w:rsid w:val="004F31D0"/>
    <w:rsid w:val="004F3889"/>
    <w:rsid w:val="004F400B"/>
    <w:rsid w:val="004F42FA"/>
    <w:rsid w:val="004F436A"/>
    <w:rsid w:val="004F44F1"/>
    <w:rsid w:val="004F4F16"/>
    <w:rsid w:val="004F5487"/>
    <w:rsid w:val="004F62E8"/>
    <w:rsid w:val="004F6974"/>
    <w:rsid w:val="00500149"/>
    <w:rsid w:val="00500667"/>
    <w:rsid w:val="005008D1"/>
    <w:rsid w:val="00500BEF"/>
    <w:rsid w:val="00500D15"/>
    <w:rsid w:val="0050139E"/>
    <w:rsid w:val="0050165A"/>
    <w:rsid w:val="005016C1"/>
    <w:rsid w:val="00501D92"/>
    <w:rsid w:val="0050211A"/>
    <w:rsid w:val="00502406"/>
    <w:rsid w:val="0050296E"/>
    <w:rsid w:val="00503311"/>
    <w:rsid w:val="00503823"/>
    <w:rsid w:val="005038A1"/>
    <w:rsid w:val="00503A47"/>
    <w:rsid w:val="005042B2"/>
    <w:rsid w:val="005047E3"/>
    <w:rsid w:val="00504DBA"/>
    <w:rsid w:val="005050F8"/>
    <w:rsid w:val="00505141"/>
    <w:rsid w:val="005053B8"/>
    <w:rsid w:val="00505740"/>
    <w:rsid w:val="00505CB7"/>
    <w:rsid w:val="00506786"/>
    <w:rsid w:val="00506C3C"/>
    <w:rsid w:val="0050762F"/>
    <w:rsid w:val="00507991"/>
    <w:rsid w:val="005104CD"/>
    <w:rsid w:val="005105EF"/>
    <w:rsid w:val="00510D24"/>
    <w:rsid w:val="0051164A"/>
    <w:rsid w:val="005123C4"/>
    <w:rsid w:val="00513176"/>
    <w:rsid w:val="005144F4"/>
    <w:rsid w:val="00514827"/>
    <w:rsid w:val="00514A1B"/>
    <w:rsid w:val="00514AE0"/>
    <w:rsid w:val="00514BA0"/>
    <w:rsid w:val="00515A8B"/>
    <w:rsid w:val="00515C28"/>
    <w:rsid w:val="00515C7B"/>
    <w:rsid w:val="00515FB8"/>
    <w:rsid w:val="0051639F"/>
    <w:rsid w:val="00516650"/>
    <w:rsid w:val="0051683B"/>
    <w:rsid w:val="0051686D"/>
    <w:rsid w:val="00516A10"/>
    <w:rsid w:val="00516C99"/>
    <w:rsid w:val="00516D6B"/>
    <w:rsid w:val="00517233"/>
    <w:rsid w:val="00517B52"/>
    <w:rsid w:val="00517CE0"/>
    <w:rsid w:val="00517DE3"/>
    <w:rsid w:val="0052091E"/>
    <w:rsid w:val="00520A22"/>
    <w:rsid w:val="005215AE"/>
    <w:rsid w:val="005216F2"/>
    <w:rsid w:val="0052184B"/>
    <w:rsid w:val="00522400"/>
    <w:rsid w:val="00522E43"/>
    <w:rsid w:val="00523A30"/>
    <w:rsid w:val="00523B98"/>
    <w:rsid w:val="0052412E"/>
    <w:rsid w:val="005244D9"/>
    <w:rsid w:val="005252DC"/>
    <w:rsid w:val="00525DF5"/>
    <w:rsid w:val="00526044"/>
    <w:rsid w:val="005270CC"/>
    <w:rsid w:val="005270D9"/>
    <w:rsid w:val="00530B73"/>
    <w:rsid w:val="00530FB5"/>
    <w:rsid w:val="0053143D"/>
    <w:rsid w:val="00531488"/>
    <w:rsid w:val="0053222B"/>
    <w:rsid w:val="00532775"/>
    <w:rsid w:val="00532A1B"/>
    <w:rsid w:val="00532B02"/>
    <w:rsid w:val="00532BB6"/>
    <w:rsid w:val="00533540"/>
    <w:rsid w:val="00533691"/>
    <w:rsid w:val="00533991"/>
    <w:rsid w:val="005343BE"/>
    <w:rsid w:val="0053459D"/>
    <w:rsid w:val="005349E3"/>
    <w:rsid w:val="00534CE0"/>
    <w:rsid w:val="00535D40"/>
    <w:rsid w:val="0053694C"/>
    <w:rsid w:val="00536B28"/>
    <w:rsid w:val="00536B66"/>
    <w:rsid w:val="00536E44"/>
    <w:rsid w:val="005370DD"/>
    <w:rsid w:val="0053711C"/>
    <w:rsid w:val="005371EF"/>
    <w:rsid w:val="00540828"/>
    <w:rsid w:val="005408CE"/>
    <w:rsid w:val="00540E22"/>
    <w:rsid w:val="00541574"/>
    <w:rsid w:val="00541D03"/>
    <w:rsid w:val="00541FEF"/>
    <w:rsid w:val="00542FB1"/>
    <w:rsid w:val="00543543"/>
    <w:rsid w:val="005440A3"/>
    <w:rsid w:val="005441EB"/>
    <w:rsid w:val="0054471D"/>
    <w:rsid w:val="00545155"/>
    <w:rsid w:val="00545BB7"/>
    <w:rsid w:val="00545C3D"/>
    <w:rsid w:val="00546107"/>
    <w:rsid w:val="005466FB"/>
    <w:rsid w:val="00546773"/>
    <w:rsid w:val="005472F7"/>
    <w:rsid w:val="00547526"/>
    <w:rsid w:val="00547BBE"/>
    <w:rsid w:val="005503C4"/>
    <w:rsid w:val="00550775"/>
    <w:rsid w:val="005508A0"/>
    <w:rsid w:val="00550EBD"/>
    <w:rsid w:val="005520D4"/>
    <w:rsid w:val="00552268"/>
    <w:rsid w:val="005527BF"/>
    <w:rsid w:val="00552BD1"/>
    <w:rsid w:val="00552DD4"/>
    <w:rsid w:val="00552F80"/>
    <w:rsid w:val="005543FD"/>
    <w:rsid w:val="00554C03"/>
    <w:rsid w:val="00554EC2"/>
    <w:rsid w:val="0055592B"/>
    <w:rsid w:val="0055598B"/>
    <w:rsid w:val="00555DCE"/>
    <w:rsid w:val="0055604A"/>
    <w:rsid w:val="00556B0F"/>
    <w:rsid w:val="0055706B"/>
    <w:rsid w:val="0055716C"/>
    <w:rsid w:val="00560114"/>
    <w:rsid w:val="00560532"/>
    <w:rsid w:val="00561E5A"/>
    <w:rsid w:val="00561ED6"/>
    <w:rsid w:val="00562782"/>
    <w:rsid w:val="00562860"/>
    <w:rsid w:val="00562D01"/>
    <w:rsid w:val="00563262"/>
    <w:rsid w:val="00563E71"/>
    <w:rsid w:val="00563FC7"/>
    <w:rsid w:val="00564403"/>
    <w:rsid w:val="005647D6"/>
    <w:rsid w:val="00564A05"/>
    <w:rsid w:val="00564D15"/>
    <w:rsid w:val="00564EA7"/>
    <w:rsid w:val="00564FD6"/>
    <w:rsid w:val="005653AA"/>
    <w:rsid w:val="005657BC"/>
    <w:rsid w:val="00565EE9"/>
    <w:rsid w:val="005669DE"/>
    <w:rsid w:val="00567096"/>
    <w:rsid w:val="00567F5F"/>
    <w:rsid w:val="00570A8B"/>
    <w:rsid w:val="005721FB"/>
    <w:rsid w:val="00573683"/>
    <w:rsid w:val="00573A6D"/>
    <w:rsid w:val="00573C65"/>
    <w:rsid w:val="00575EDC"/>
    <w:rsid w:val="0057653D"/>
    <w:rsid w:val="00576904"/>
    <w:rsid w:val="00576B18"/>
    <w:rsid w:val="00576D57"/>
    <w:rsid w:val="00576F8B"/>
    <w:rsid w:val="005770E8"/>
    <w:rsid w:val="005803CA"/>
    <w:rsid w:val="005811B8"/>
    <w:rsid w:val="00581F46"/>
    <w:rsid w:val="00582948"/>
    <w:rsid w:val="00582D73"/>
    <w:rsid w:val="0058302B"/>
    <w:rsid w:val="0058339C"/>
    <w:rsid w:val="005833D9"/>
    <w:rsid w:val="0058373E"/>
    <w:rsid w:val="00583C47"/>
    <w:rsid w:val="00584103"/>
    <w:rsid w:val="005841F1"/>
    <w:rsid w:val="005849AA"/>
    <w:rsid w:val="00584E6E"/>
    <w:rsid w:val="005856AA"/>
    <w:rsid w:val="005858A2"/>
    <w:rsid w:val="00585BCB"/>
    <w:rsid w:val="00585F9D"/>
    <w:rsid w:val="00586240"/>
    <w:rsid w:val="00586582"/>
    <w:rsid w:val="00586686"/>
    <w:rsid w:val="00586B57"/>
    <w:rsid w:val="00586D0F"/>
    <w:rsid w:val="00587275"/>
    <w:rsid w:val="0058751D"/>
    <w:rsid w:val="00587C8D"/>
    <w:rsid w:val="00590261"/>
    <w:rsid w:val="00590272"/>
    <w:rsid w:val="00590C4A"/>
    <w:rsid w:val="00590C78"/>
    <w:rsid w:val="005918F3"/>
    <w:rsid w:val="0059191E"/>
    <w:rsid w:val="00591B69"/>
    <w:rsid w:val="00592146"/>
    <w:rsid w:val="00592D27"/>
    <w:rsid w:val="00592FEA"/>
    <w:rsid w:val="005934BC"/>
    <w:rsid w:val="00593646"/>
    <w:rsid w:val="00593BD9"/>
    <w:rsid w:val="00594D37"/>
    <w:rsid w:val="00595123"/>
    <w:rsid w:val="00595485"/>
    <w:rsid w:val="00595B71"/>
    <w:rsid w:val="005967C1"/>
    <w:rsid w:val="00596C7C"/>
    <w:rsid w:val="005971CD"/>
    <w:rsid w:val="00597425"/>
    <w:rsid w:val="00598FC4"/>
    <w:rsid w:val="005A085D"/>
    <w:rsid w:val="005A0CEE"/>
    <w:rsid w:val="005A1090"/>
    <w:rsid w:val="005A21CB"/>
    <w:rsid w:val="005A237E"/>
    <w:rsid w:val="005A23DA"/>
    <w:rsid w:val="005A27CB"/>
    <w:rsid w:val="005A2D58"/>
    <w:rsid w:val="005A30F3"/>
    <w:rsid w:val="005A42B7"/>
    <w:rsid w:val="005A42CB"/>
    <w:rsid w:val="005A49FB"/>
    <w:rsid w:val="005A4B22"/>
    <w:rsid w:val="005A5153"/>
    <w:rsid w:val="005A59DB"/>
    <w:rsid w:val="005A66FF"/>
    <w:rsid w:val="005A729F"/>
    <w:rsid w:val="005A7497"/>
    <w:rsid w:val="005A7F50"/>
    <w:rsid w:val="005A7F52"/>
    <w:rsid w:val="005ADDC0"/>
    <w:rsid w:val="005B0070"/>
    <w:rsid w:val="005B04C3"/>
    <w:rsid w:val="005B1050"/>
    <w:rsid w:val="005B18E7"/>
    <w:rsid w:val="005B1F59"/>
    <w:rsid w:val="005B2C69"/>
    <w:rsid w:val="005B2E6F"/>
    <w:rsid w:val="005B3447"/>
    <w:rsid w:val="005B36B8"/>
    <w:rsid w:val="005B513D"/>
    <w:rsid w:val="005B5B97"/>
    <w:rsid w:val="005B5E66"/>
    <w:rsid w:val="005B67F1"/>
    <w:rsid w:val="005B6A65"/>
    <w:rsid w:val="005B779E"/>
    <w:rsid w:val="005B7B5E"/>
    <w:rsid w:val="005C0C5F"/>
    <w:rsid w:val="005C0F5E"/>
    <w:rsid w:val="005C1569"/>
    <w:rsid w:val="005C168A"/>
    <w:rsid w:val="005C2629"/>
    <w:rsid w:val="005C2947"/>
    <w:rsid w:val="005C2EB1"/>
    <w:rsid w:val="005C3863"/>
    <w:rsid w:val="005C39BE"/>
    <w:rsid w:val="005C3EC8"/>
    <w:rsid w:val="005C3F69"/>
    <w:rsid w:val="005C49CA"/>
    <w:rsid w:val="005C660D"/>
    <w:rsid w:val="005C689E"/>
    <w:rsid w:val="005C7495"/>
    <w:rsid w:val="005C7991"/>
    <w:rsid w:val="005C7D4F"/>
    <w:rsid w:val="005C7E2C"/>
    <w:rsid w:val="005D0731"/>
    <w:rsid w:val="005D07B9"/>
    <w:rsid w:val="005D151C"/>
    <w:rsid w:val="005D15EF"/>
    <w:rsid w:val="005D19C1"/>
    <w:rsid w:val="005D1A1C"/>
    <w:rsid w:val="005D2047"/>
    <w:rsid w:val="005D275E"/>
    <w:rsid w:val="005D3196"/>
    <w:rsid w:val="005D4386"/>
    <w:rsid w:val="005D4804"/>
    <w:rsid w:val="005D49B7"/>
    <w:rsid w:val="005D4B35"/>
    <w:rsid w:val="005D6190"/>
    <w:rsid w:val="005D762F"/>
    <w:rsid w:val="005D799E"/>
    <w:rsid w:val="005E0B80"/>
    <w:rsid w:val="005E0E64"/>
    <w:rsid w:val="005E2670"/>
    <w:rsid w:val="005E2A74"/>
    <w:rsid w:val="005E3C21"/>
    <w:rsid w:val="005E4372"/>
    <w:rsid w:val="005E4582"/>
    <w:rsid w:val="005E507B"/>
    <w:rsid w:val="005E5238"/>
    <w:rsid w:val="005E533F"/>
    <w:rsid w:val="005E5C8E"/>
    <w:rsid w:val="005E5F58"/>
    <w:rsid w:val="005E5FBE"/>
    <w:rsid w:val="005E629D"/>
    <w:rsid w:val="005E6CF2"/>
    <w:rsid w:val="005E7FDE"/>
    <w:rsid w:val="005F1C60"/>
    <w:rsid w:val="005F2544"/>
    <w:rsid w:val="005F2677"/>
    <w:rsid w:val="005F3634"/>
    <w:rsid w:val="005F3E7F"/>
    <w:rsid w:val="005F4128"/>
    <w:rsid w:val="005F4F9F"/>
    <w:rsid w:val="005F51C7"/>
    <w:rsid w:val="005F5327"/>
    <w:rsid w:val="005F5B7D"/>
    <w:rsid w:val="005F5F3E"/>
    <w:rsid w:val="005F61ED"/>
    <w:rsid w:val="005F65A8"/>
    <w:rsid w:val="005F6E83"/>
    <w:rsid w:val="005F71E7"/>
    <w:rsid w:val="005F7261"/>
    <w:rsid w:val="005F74FF"/>
    <w:rsid w:val="005F76F9"/>
    <w:rsid w:val="005F79F3"/>
    <w:rsid w:val="005F7B01"/>
    <w:rsid w:val="005F7E37"/>
    <w:rsid w:val="005F7EC7"/>
    <w:rsid w:val="0060051C"/>
    <w:rsid w:val="006005FD"/>
    <w:rsid w:val="00600E70"/>
    <w:rsid w:val="00601C27"/>
    <w:rsid w:val="00602DC1"/>
    <w:rsid w:val="00604694"/>
    <w:rsid w:val="00605A13"/>
    <w:rsid w:val="00606403"/>
    <w:rsid w:val="00606950"/>
    <w:rsid w:val="0060728A"/>
    <w:rsid w:val="00607583"/>
    <w:rsid w:val="0061081D"/>
    <w:rsid w:val="00610E15"/>
    <w:rsid w:val="0061211F"/>
    <w:rsid w:val="006125AF"/>
    <w:rsid w:val="00612909"/>
    <w:rsid w:val="00612D83"/>
    <w:rsid w:val="00613263"/>
    <w:rsid w:val="0061351B"/>
    <w:rsid w:val="006138B0"/>
    <w:rsid w:val="00613AB5"/>
    <w:rsid w:val="00613AE2"/>
    <w:rsid w:val="006143A0"/>
    <w:rsid w:val="0061499B"/>
    <w:rsid w:val="00614B9D"/>
    <w:rsid w:val="00615CF2"/>
    <w:rsid w:val="0061688A"/>
    <w:rsid w:val="006169D8"/>
    <w:rsid w:val="006172E6"/>
    <w:rsid w:val="0062056C"/>
    <w:rsid w:val="00620EE2"/>
    <w:rsid w:val="0062138B"/>
    <w:rsid w:val="0062156E"/>
    <w:rsid w:val="00621DD9"/>
    <w:rsid w:val="006223B5"/>
    <w:rsid w:val="0062247D"/>
    <w:rsid w:val="00622874"/>
    <w:rsid w:val="00622C97"/>
    <w:rsid w:val="0062357C"/>
    <w:rsid w:val="006242A5"/>
    <w:rsid w:val="006242F1"/>
    <w:rsid w:val="00624C0B"/>
    <w:rsid w:val="00624F06"/>
    <w:rsid w:val="00625943"/>
    <w:rsid w:val="00625A7F"/>
    <w:rsid w:val="00625EC6"/>
    <w:rsid w:val="00626553"/>
    <w:rsid w:val="00626DD3"/>
    <w:rsid w:val="00626E88"/>
    <w:rsid w:val="00627C64"/>
    <w:rsid w:val="0063041B"/>
    <w:rsid w:val="00630822"/>
    <w:rsid w:val="006308F4"/>
    <w:rsid w:val="00630941"/>
    <w:rsid w:val="00630B4C"/>
    <w:rsid w:val="00631B9B"/>
    <w:rsid w:val="00631E76"/>
    <w:rsid w:val="00632714"/>
    <w:rsid w:val="00632769"/>
    <w:rsid w:val="00632BC8"/>
    <w:rsid w:val="006335AB"/>
    <w:rsid w:val="00633A4C"/>
    <w:rsid w:val="0063408A"/>
    <w:rsid w:val="006351C3"/>
    <w:rsid w:val="00635BFE"/>
    <w:rsid w:val="00635DA7"/>
    <w:rsid w:val="00636550"/>
    <w:rsid w:val="00636B2E"/>
    <w:rsid w:val="006377AC"/>
    <w:rsid w:val="00637A46"/>
    <w:rsid w:val="00640B85"/>
    <w:rsid w:val="00640BA7"/>
    <w:rsid w:val="006428B1"/>
    <w:rsid w:val="00642B51"/>
    <w:rsid w:val="00643123"/>
    <w:rsid w:val="00644C80"/>
    <w:rsid w:val="00644E46"/>
    <w:rsid w:val="006454F4"/>
    <w:rsid w:val="0064601F"/>
    <w:rsid w:val="006460C2"/>
    <w:rsid w:val="00646546"/>
    <w:rsid w:val="00646580"/>
    <w:rsid w:val="00646890"/>
    <w:rsid w:val="00646CA9"/>
    <w:rsid w:val="0064719F"/>
    <w:rsid w:val="00647355"/>
    <w:rsid w:val="00650247"/>
    <w:rsid w:val="0065130D"/>
    <w:rsid w:val="006536AE"/>
    <w:rsid w:val="0065373C"/>
    <w:rsid w:val="00654093"/>
    <w:rsid w:val="006545B6"/>
    <w:rsid w:val="00654734"/>
    <w:rsid w:val="00656142"/>
    <w:rsid w:val="00656AFA"/>
    <w:rsid w:val="00656B43"/>
    <w:rsid w:val="00656D71"/>
    <w:rsid w:val="00657FCF"/>
    <w:rsid w:val="0066093E"/>
    <w:rsid w:val="006609AE"/>
    <w:rsid w:val="00660D1F"/>
    <w:rsid w:val="0066101F"/>
    <w:rsid w:val="00661208"/>
    <w:rsid w:val="00661F25"/>
    <w:rsid w:val="0066227B"/>
    <w:rsid w:val="00662445"/>
    <w:rsid w:val="00664628"/>
    <w:rsid w:val="0066526B"/>
    <w:rsid w:val="00665690"/>
    <w:rsid w:val="00665E8A"/>
    <w:rsid w:val="006663B8"/>
    <w:rsid w:val="006663E4"/>
    <w:rsid w:val="0066646D"/>
    <w:rsid w:val="00666D1F"/>
    <w:rsid w:val="0066721C"/>
    <w:rsid w:val="00667362"/>
    <w:rsid w:val="00667E56"/>
    <w:rsid w:val="00670188"/>
    <w:rsid w:val="006701F6"/>
    <w:rsid w:val="0067029E"/>
    <w:rsid w:val="0067084A"/>
    <w:rsid w:val="0067085F"/>
    <w:rsid w:val="00670A01"/>
    <w:rsid w:val="00670CE5"/>
    <w:rsid w:val="00670E67"/>
    <w:rsid w:val="00671305"/>
    <w:rsid w:val="00671673"/>
    <w:rsid w:val="006718FD"/>
    <w:rsid w:val="006729E0"/>
    <w:rsid w:val="00672D5B"/>
    <w:rsid w:val="00672E6C"/>
    <w:rsid w:val="00674469"/>
    <w:rsid w:val="0067449B"/>
    <w:rsid w:val="0067588D"/>
    <w:rsid w:val="00677036"/>
    <w:rsid w:val="00677789"/>
    <w:rsid w:val="00677ED0"/>
    <w:rsid w:val="00680610"/>
    <w:rsid w:val="00681F5E"/>
    <w:rsid w:val="00683188"/>
    <w:rsid w:val="006832C8"/>
    <w:rsid w:val="00683FC8"/>
    <w:rsid w:val="0068494C"/>
    <w:rsid w:val="00685030"/>
    <w:rsid w:val="00685220"/>
    <w:rsid w:val="0068525D"/>
    <w:rsid w:val="00685A04"/>
    <w:rsid w:val="0068630F"/>
    <w:rsid w:val="006869A9"/>
    <w:rsid w:val="00686C0F"/>
    <w:rsid w:val="00687353"/>
    <w:rsid w:val="00687966"/>
    <w:rsid w:val="00687E6A"/>
    <w:rsid w:val="0069041D"/>
    <w:rsid w:val="00691063"/>
    <w:rsid w:val="00691F26"/>
    <w:rsid w:val="00691F70"/>
    <w:rsid w:val="00692119"/>
    <w:rsid w:val="0069222E"/>
    <w:rsid w:val="00692779"/>
    <w:rsid w:val="00692A21"/>
    <w:rsid w:val="006935FC"/>
    <w:rsid w:val="006937E1"/>
    <w:rsid w:val="006942EF"/>
    <w:rsid w:val="006944E7"/>
    <w:rsid w:val="00694DA9"/>
    <w:rsid w:val="00694E43"/>
    <w:rsid w:val="006958F5"/>
    <w:rsid w:val="006968E6"/>
    <w:rsid w:val="006972ED"/>
    <w:rsid w:val="006973A6"/>
    <w:rsid w:val="00697D68"/>
    <w:rsid w:val="006A03C2"/>
    <w:rsid w:val="006A045C"/>
    <w:rsid w:val="006A0556"/>
    <w:rsid w:val="006A05AA"/>
    <w:rsid w:val="006A1575"/>
    <w:rsid w:val="006A1620"/>
    <w:rsid w:val="006A173A"/>
    <w:rsid w:val="006A17A8"/>
    <w:rsid w:val="006A261B"/>
    <w:rsid w:val="006A29C5"/>
    <w:rsid w:val="006A30E9"/>
    <w:rsid w:val="006A3153"/>
    <w:rsid w:val="006A39A8"/>
    <w:rsid w:val="006A3C2D"/>
    <w:rsid w:val="006A40A3"/>
    <w:rsid w:val="006A4C83"/>
    <w:rsid w:val="006A4E13"/>
    <w:rsid w:val="006A535C"/>
    <w:rsid w:val="006A53E8"/>
    <w:rsid w:val="006A6064"/>
    <w:rsid w:val="006A613D"/>
    <w:rsid w:val="006A6501"/>
    <w:rsid w:val="006A6E69"/>
    <w:rsid w:val="006A75C8"/>
    <w:rsid w:val="006A77AD"/>
    <w:rsid w:val="006A7D76"/>
    <w:rsid w:val="006A7FBA"/>
    <w:rsid w:val="006B1884"/>
    <w:rsid w:val="006B18ED"/>
    <w:rsid w:val="006B26AD"/>
    <w:rsid w:val="006B2848"/>
    <w:rsid w:val="006B2D7C"/>
    <w:rsid w:val="006B3899"/>
    <w:rsid w:val="006B3DF9"/>
    <w:rsid w:val="006B40B8"/>
    <w:rsid w:val="006B4121"/>
    <w:rsid w:val="006B4FFE"/>
    <w:rsid w:val="006B522A"/>
    <w:rsid w:val="006B52A6"/>
    <w:rsid w:val="006B5B83"/>
    <w:rsid w:val="006B60F1"/>
    <w:rsid w:val="006B6FE8"/>
    <w:rsid w:val="006B7A2E"/>
    <w:rsid w:val="006C05B0"/>
    <w:rsid w:val="006C1845"/>
    <w:rsid w:val="006C204D"/>
    <w:rsid w:val="006C24E3"/>
    <w:rsid w:val="006C2503"/>
    <w:rsid w:val="006C2613"/>
    <w:rsid w:val="006C266B"/>
    <w:rsid w:val="006C2932"/>
    <w:rsid w:val="006C2F6F"/>
    <w:rsid w:val="006C3243"/>
    <w:rsid w:val="006C3358"/>
    <w:rsid w:val="006C34F3"/>
    <w:rsid w:val="006C3909"/>
    <w:rsid w:val="006C40B4"/>
    <w:rsid w:val="006C423E"/>
    <w:rsid w:val="006C5602"/>
    <w:rsid w:val="006C5A7A"/>
    <w:rsid w:val="006C6407"/>
    <w:rsid w:val="006C7099"/>
    <w:rsid w:val="006C7277"/>
    <w:rsid w:val="006C72F0"/>
    <w:rsid w:val="006C7386"/>
    <w:rsid w:val="006C74D5"/>
    <w:rsid w:val="006C7787"/>
    <w:rsid w:val="006C7A77"/>
    <w:rsid w:val="006D014A"/>
    <w:rsid w:val="006D0E60"/>
    <w:rsid w:val="006D12EF"/>
    <w:rsid w:val="006D1646"/>
    <w:rsid w:val="006D1BB0"/>
    <w:rsid w:val="006D2AF0"/>
    <w:rsid w:val="006D47A0"/>
    <w:rsid w:val="006D4800"/>
    <w:rsid w:val="006D4E5C"/>
    <w:rsid w:val="006D6244"/>
    <w:rsid w:val="006D6AD5"/>
    <w:rsid w:val="006D7355"/>
    <w:rsid w:val="006E1B0B"/>
    <w:rsid w:val="006E1C18"/>
    <w:rsid w:val="006E24DE"/>
    <w:rsid w:val="006E2685"/>
    <w:rsid w:val="006E2864"/>
    <w:rsid w:val="006E2BBD"/>
    <w:rsid w:val="006E3077"/>
    <w:rsid w:val="006E3535"/>
    <w:rsid w:val="006E3F92"/>
    <w:rsid w:val="006E4008"/>
    <w:rsid w:val="006E44DF"/>
    <w:rsid w:val="006E492E"/>
    <w:rsid w:val="006E59B5"/>
    <w:rsid w:val="006E5BA0"/>
    <w:rsid w:val="006E5C2D"/>
    <w:rsid w:val="006E5CDF"/>
    <w:rsid w:val="006E5FF7"/>
    <w:rsid w:val="006E6106"/>
    <w:rsid w:val="006E6BFF"/>
    <w:rsid w:val="006E704A"/>
    <w:rsid w:val="006E763C"/>
    <w:rsid w:val="006E787A"/>
    <w:rsid w:val="006F0982"/>
    <w:rsid w:val="006F10B9"/>
    <w:rsid w:val="006F1AB7"/>
    <w:rsid w:val="006F37C6"/>
    <w:rsid w:val="006F3B5A"/>
    <w:rsid w:val="006F3CC5"/>
    <w:rsid w:val="006F416E"/>
    <w:rsid w:val="006F42F6"/>
    <w:rsid w:val="006F4880"/>
    <w:rsid w:val="006F4E4F"/>
    <w:rsid w:val="006F4ED8"/>
    <w:rsid w:val="006F4F72"/>
    <w:rsid w:val="006F5675"/>
    <w:rsid w:val="006F5740"/>
    <w:rsid w:val="006F59F4"/>
    <w:rsid w:val="006F67D2"/>
    <w:rsid w:val="006F6C9F"/>
    <w:rsid w:val="006F6D7A"/>
    <w:rsid w:val="006F734A"/>
    <w:rsid w:val="006F7A46"/>
    <w:rsid w:val="006F7E93"/>
    <w:rsid w:val="006F7EFD"/>
    <w:rsid w:val="00700288"/>
    <w:rsid w:val="00700A5C"/>
    <w:rsid w:val="00700B6C"/>
    <w:rsid w:val="00701674"/>
    <w:rsid w:val="00701A24"/>
    <w:rsid w:val="0070203B"/>
    <w:rsid w:val="00702526"/>
    <w:rsid w:val="00702DD1"/>
    <w:rsid w:val="007032F6"/>
    <w:rsid w:val="00703817"/>
    <w:rsid w:val="0070387B"/>
    <w:rsid w:val="007039BC"/>
    <w:rsid w:val="00703C94"/>
    <w:rsid w:val="0070464D"/>
    <w:rsid w:val="007046AE"/>
    <w:rsid w:val="00705030"/>
    <w:rsid w:val="007051AB"/>
    <w:rsid w:val="007066CD"/>
    <w:rsid w:val="007077DC"/>
    <w:rsid w:val="00710221"/>
    <w:rsid w:val="00710246"/>
    <w:rsid w:val="00710460"/>
    <w:rsid w:val="0071230F"/>
    <w:rsid w:val="00712780"/>
    <w:rsid w:val="00712CB6"/>
    <w:rsid w:val="00714414"/>
    <w:rsid w:val="00714F84"/>
    <w:rsid w:val="00714FB3"/>
    <w:rsid w:val="00714FCD"/>
    <w:rsid w:val="007151B2"/>
    <w:rsid w:val="007152A0"/>
    <w:rsid w:val="00715331"/>
    <w:rsid w:val="00715419"/>
    <w:rsid w:val="00715830"/>
    <w:rsid w:val="007158B0"/>
    <w:rsid w:val="00715B27"/>
    <w:rsid w:val="00715C22"/>
    <w:rsid w:val="007160D3"/>
    <w:rsid w:val="00716197"/>
    <w:rsid w:val="007170D6"/>
    <w:rsid w:val="007178EF"/>
    <w:rsid w:val="007179F0"/>
    <w:rsid w:val="007206E3"/>
    <w:rsid w:val="00721AD8"/>
    <w:rsid w:val="007220B4"/>
    <w:rsid w:val="00722E23"/>
    <w:rsid w:val="007240A6"/>
    <w:rsid w:val="007243A5"/>
    <w:rsid w:val="00724AD6"/>
    <w:rsid w:val="0072588E"/>
    <w:rsid w:val="00725CF5"/>
    <w:rsid w:val="0072614D"/>
    <w:rsid w:val="00726992"/>
    <w:rsid w:val="00726AF6"/>
    <w:rsid w:val="00726AF9"/>
    <w:rsid w:val="00726B2D"/>
    <w:rsid w:val="00726E0D"/>
    <w:rsid w:val="0072740C"/>
    <w:rsid w:val="00727B71"/>
    <w:rsid w:val="00727BB7"/>
    <w:rsid w:val="00730A7F"/>
    <w:rsid w:val="00730C6B"/>
    <w:rsid w:val="00731CC7"/>
    <w:rsid w:val="007320E1"/>
    <w:rsid w:val="00732800"/>
    <w:rsid w:val="007328C9"/>
    <w:rsid w:val="00732F1B"/>
    <w:rsid w:val="00734A91"/>
    <w:rsid w:val="00734AA0"/>
    <w:rsid w:val="007354C9"/>
    <w:rsid w:val="00735613"/>
    <w:rsid w:val="007358FB"/>
    <w:rsid w:val="007372F9"/>
    <w:rsid w:val="00737978"/>
    <w:rsid w:val="00737DA8"/>
    <w:rsid w:val="00740127"/>
    <w:rsid w:val="00740887"/>
    <w:rsid w:val="007408F0"/>
    <w:rsid w:val="007408FB"/>
    <w:rsid w:val="00740A48"/>
    <w:rsid w:val="00740B79"/>
    <w:rsid w:val="00740D53"/>
    <w:rsid w:val="00740DD7"/>
    <w:rsid w:val="007418B4"/>
    <w:rsid w:val="0074194D"/>
    <w:rsid w:val="0074198E"/>
    <w:rsid w:val="00741D47"/>
    <w:rsid w:val="007429CA"/>
    <w:rsid w:val="00742DB8"/>
    <w:rsid w:val="00742DDD"/>
    <w:rsid w:val="007441FB"/>
    <w:rsid w:val="00744C50"/>
    <w:rsid w:val="00745254"/>
    <w:rsid w:val="007466E4"/>
    <w:rsid w:val="00746B70"/>
    <w:rsid w:val="00746BBC"/>
    <w:rsid w:val="00746BE9"/>
    <w:rsid w:val="007472E1"/>
    <w:rsid w:val="007472F7"/>
    <w:rsid w:val="0074779D"/>
    <w:rsid w:val="00747D12"/>
    <w:rsid w:val="00751907"/>
    <w:rsid w:val="00751A67"/>
    <w:rsid w:val="00751EFE"/>
    <w:rsid w:val="00752DAB"/>
    <w:rsid w:val="00753257"/>
    <w:rsid w:val="007537F1"/>
    <w:rsid w:val="00753853"/>
    <w:rsid w:val="00753B93"/>
    <w:rsid w:val="0075419A"/>
    <w:rsid w:val="00754855"/>
    <w:rsid w:val="007562B7"/>
    <w:rsid w:val="007567B6"/>
    <w:rsid w:val="00757035"/>
    <w:rsid w:val="0075778D"/>
    <w:rsid w:val="00757B08"/>
    <w:rsid w:val="00757E30"/>
    <w:rsid w:val="0076047D"/>
    <w:rsid w:val="007605E4"/>
    <w:rsid w:val="0076082B"/>
    <w:rsid w:val="007619AA"/>
    <w:rsid w:val="00761DEE"/>
    <w:rsid w:val="007624FE"/>
    <w:rsid w:val="007629D8"/>
    <w:rsid w:val="00762B7D"/>
    <w:rsid w:val="00762C58"/>
    <w:rsid w:val="00763409"/>
    <w:rsid w:val="007634B7"/>
    <w:rsid w:val="00763968"/>
    <w:rsid w:val="00763F35"/>
    <w:rsid w:val="00764066"/>
    <w:rsid w:val="00764126"/>
    <w:rsid w:val="0076451D"/>
    <w:rsid w:val="007650BC"/>
    <w:rsid w:val="007659CE"/>
    <w:rsid w:val="00766854"/>
    <w:rsid w:val="00767094"/>
    <w:rsid w:val="00767C87"/>
    <w:rsid w:val="00767F98"/>
    <w:rsid w:val="00770607"/>
    <w:rsid w:val="00770874"/>
    <w:rsid w:val="00770948"/>
    <w:rsid w:val="00770A2F"/>
    <w:rsid w:val="007713BD"/>
    <w:rsid w:val="00771CFE"/>
    <w:rsid w:val="00772732"/>
    <w:rsid w:val="00772E16"/>
    <w:rsid w:val="0077387A"/>
    <w:rsid w:val="00773D35"/>
    <w:rsid w:val="00773D90"/>
    <w:rsid w:val="00773FDD"/>
    <w:rsid w:val="00774103"/>
    <w:rsid w:val="00774497"/>
    <w:rsid w:val="00775434"/>
    <w:rsid w:val="007762EC"/>
    <w:rsid w:val="00776682"/>
    <w:rsid w:val="007769B8"/>
    <w:rsid w:val="0077793D"/>
    <w:rsid w:val="0078097B"/>
    <w:rsid w:val="007809C2"/>
    <w:rsid w:val="00780CED"/>
    <w:rsid w:val="00781A74"/>
    <w:rsid w:val="00781EBA"/>
    <w:rsid w:val="007830ED"/>
    <w:rsid w:val="0078327B"/>
    <w:rsid w:val="00783743"/>
    <w:rsid w:val="007839BE"/>
    <w:rsid w:val="00783E75"/>
    <w:rsid w:val="00784EFF"/>
    <w:rsid w:val="00784F6B"/>
    <w:rsid w:val="007855A6"/>
    <w:rsid w:val="00785899"/>
    <w:rsid w:val="00785B53"/>
    <w:rsid w:val="00785F6E"/>
    <w:rsid w:val="00786710"/>
    <w:rsid w:val="00786C73"/>
    <w:rsid w:val="00787195"/>
    <w:rsid w:val="00787217"/>
    <w:rsid w:val="00787E27"/>
    <w:rsid w:val="00790424"/>
    <w:rsid w:val="0079053B"/>
    <w:rsid w:val="00790FBE"/>
    <w:rsid w:val="0079110D"/>
    <w:rsid w:val="007913A8"/>
    <w:rsid w:val="007917CF"/>
    <w:rsid w:val="00791ABB"/>
    <w:rsid w:val="00791B22"/>
    <w:rsid w:val="00792657"/>
    <w:rsid w:val="007932C5"/>
    <w:rsid w:val="00794A08"/>
    <w:rsid w:val="007955E9"/>
    <w:rsid w:val="0079595A"/>
    <w:rsid w:val="007959F9"/>
    <w:rsid w:val="00795ABF"/>
    <w:rsid w:val="00795F83"/>
    <w:rsid w:val="00796174"/>
    <w:rsid w:val="00796D7A"/>
    <w:rsid w:val="00796F8A"/>
    <w:rsid w:val="00796FA1"/>
    <w:rsid w:val="0079747D"/>
    <w:rsid w:val="00797515"/>
    <w:rsid w:val="00797894"/>
    <w:rsid w:val="00797DF8"/>
    <w:rsid w:val="007A0178"/>
    <w:rsid w:val="007A0BD1"/>
    <w:rsid w:val="007A2384"/>
    <w:rsid w:val="007A24FF"/>
    <w:rsid w:val="007A2A6F"/>
    <w:rsid w:val="007A2AD9"/>
    <w:rsid w:val="007A3355"/>
    <w:rsid w:val="007A3E92"/>
    <w:rsid w:val="007A43B5"/>
    <w:rsid w:val="007A4A5C"/>
    <w:rsid w:val="007A5131"/>
    <w:rsid w:val="007A5416"/>
    <w:rsid w:val="007A54A6"/>
    <w:rsid w:val="007A6AE4"/>
    <w:rsid w:val="007A6CEF"/>
    <w:rsid w:val="007A7622"/>
    <w:rsid w:val="007A7CA4"/>
    <w:rsid w:val="007B25B0"/>
    <w:rsid w:val="007B2683"/>
    <w:rsid w:val="007B2B23"/>
    <w:rsid w:val="007B2E79"/>
    <w:rsid w:val="007B3BD7"/>
    <w:rsid w:val="007B4212"/>
    <w:rsid w:val="007B4ECE"/>
    <w:rsid w:val="007B4F50"/>
    <w:rsid w:val="007B5246"/>
    <w:rsid w:val="007B5640"/>
    <w:rsid w:val="007B57F1"/>
    <w:rsid w:val="007B6FAF"/>
    <w:rsid w:val="007B6FB5"/>
    <w:rsid w:val="007B7086"/>
    <w:rsid w:val="007B7981"/>
    <w:rsid w:val="007B7DAA"/>
    <w:rsid w:val="007C0AE1"/>
    <w:rsid w:val="007C14CC"/>
    <w:rsid w:val="007C18D0"/>
    <w:rsid w:val="007C3963"/>
    <w:rsid w:val="007C3C90"/>
    <w:rsid w:val="007C3DB4"/>
    <w:rsid w:val="007C3F3F"/>
    <w:rsid w:val="007C41BA"/>
    <w:rsid w:val="007C450D"/>
    <w:rsid w:val="007C4CCF"/>
    <w:rsid w:val="007C5E7F"/>
    <w:rsid w:val="007C6018"/>
    <w:rsid w:val="007C60BC"/>
    <w:rsid w:val="007C703E"/>
    <w:rsid w:val="007C7241"/>
    <w:rsid w:val="007C72DD"/>
    <w:rsid w:val="007D1A23"/>
    <w:rsid w:val="007D236A"/>
    <w:rsid w:val="007D30E7"/>
    <w:rsid w:val="007D3CD1"/>
    <w:rsid w:val="007D414A"/>
    <w:rsid w:val="007D5041"/>
    <w:rsid w:val="007D5077"/>
    <w:rsid w:val="007D54D7"/>
    <w:rsid w:val="007D5711"/>
    <w:rsid w:val="007D5752"/>
    <w:rsid w:val="007D60E1"/>
    <w:rsid w:val="007D67D7"/>
    <w:rsid w:val="007D6A45"/>
    <w:rsid w:val="007D6EF6"/>
    <w:rsid w:val="007D706B"/>
    <w:rsid w:val="007D713C"/>
    <w:rsid w:val="007E00BB"/>
    <w:rsid w:val="007E090F"/>
    <w:rsid w:val="007E178F"/>
    <w:rsid w:val="007E187A"/>
    <w:rsid w:val="007E245F"/>
    <w:rsid w:val="007E2973"/>
    <w:rsid w:val="007E35E7"/>
    <w:rsid w:val="007E3C85"/>
    <w:rsid w:val="007E3D26"/>
    <w:rsid w:val="007E3E5C"/>
    <w:rsid w:val="007E4E90"/>
    <w:rsid w:val="007E4F23"/>
    <w:rsid w:val="007E4F38"/>
    <w:rsid w:val="007E5921"/>
    <w:rsid w:val="007E5FBE"/>
    <w:rsid w:val="007E68DE"/>
    <w:rsid w:val="007E6A66"/>
    <w:rsid w:val="007E6BAF"/>
    <w:rsid w:val="007E7137"/>
    <w:rsid w:val="007E720B"/>
    <w:rsid w:val="007E7470"/>
    <w:rsid w:val="007E78B8"/>
    <w:rsid w:val="007E7A9D"/>
    <w:rsid w:val="007E7B0F"/>
    <w:rsid w:val="007F071A"/>
    <w:rsid w:val="007F0DAE"/>
    <w:rsid w:val="007F0E44"/>
    <w:rsid w:val="007F1175"/>
    <w:rsid w:val="007F2394"/>
    <w:rsid w:val="007F2725"/>
    <w:rsid w:val="007F2C0B"/>
    <w:rsid w:val="007F2C3E"/>
    <w:rsid w:val="007F2D60"/>
    <w:rsid w:val="007F3A07"/>
    <w:rsid w:val="007F3A23"/>
    <w:rsid w:val="007F3CD9"/>
    <w:rsid w:val="007F40AF"/>
    <w:rsid w:val="007F4184"/>
    <w:rsid w:val="007F4205"/>
    <w:rsid w:val="007F459A"/>
    <w:rsid w:val="007F4F85"/>
    <w:rsid w:val="007F5734"/>
    <w:rsid w:val="007F5A2B"/>
    <w:rsid w:val="007F5A7E"/>
    <w:rsid w:val="007F5C11"/>
    <w:rsid w:val="007F6B9B"/>
    <w:rsid w:val="007F70CD"/>
    <w:rsid w:val="007F7101"/>
    <w:rsid w:val="007F7927"/>
    <w:rsid w:val="008003BA"/>
    <w:rsid w:val="008005BC"/>
    <w:rsid w:val="008007DB"/>
    <w:rsid w:val="00800873"/>
    <w:rsid w:val="00801267"/>
    <w:rsid w:val="00801D41"/>
    <w:rsid w:val="008020F0"/>
    <w:rsid w:val="00802565"/>
    <w:rsid w:val="00802825"/>
    <w:rsid w:val="008030CB"/>
    <w:rsid w:val="00803833"/>
    <w:rsid w:val="00803C56"/>
    <w:rsid w:val="00803D90"/>
    <w:rsid w:val="00804B45"/>
    <w:rsid w:val="00805193"/>
    <w:rsid w:val="0080561F"/>
    <w:rsid w:val="00805667"/>
    <w:rsid w:val="00805728"/>
    <w:rsid w:val="00805BA0"/>
    <w:rsid w:val="00806947"/>
    <w:rsid w:val="00806C52"/>
    <w:rsid w:val="00807017"/>
    <w:rsid w:val="00807C91"/>
    <w:rsid w:val="008100E7"/>
    <w:rsid w:val="00810662"/>
    <w:rsid w:val="00810A5B"/>
    <w:rsid w:val="00811618"/>
    <w:rsid w:val="00811AB4"/>
    <w:rsid w:val="00811D3A"/>
    <w:rsid w:val="008124B8"/>
    <w:rsid w:val="0081259F"/>
    <w:rsid w:val="008128E3"/>
    <w:rsid w:val="008129DD"/>
    <w:rsid w:val="00812CE3"/>
    <w:rsid w:val="00813328"/>
    <w:rsid w:val="00813705"/>
    <w:rsid w:val="00813810"/>
    <w:rsid w:val="0081397C"/>
    <w:rsid w:val="00813D15"/>
    <w:rsid w:val="008143C3"/>
    <w:rsid w:val="00814722"/>
    <w:rsid w:val="00814B8B"/>
    <w:rsid w:val="008150D1"/>
    <w:rsid w:val="00815FB3"/>
    <w:rsid w:val="00816350"/>
    <w:rsid w:val="00817017"/>
    <w:rsid w:val="0081707F"/>
    <w:rsid w:val="00817476"/>
    <w:rsid w:val="00817C84"/>
    <w:rsid w:val="0082023F"/>
    <w:rsid w:val="00820CF7"/>
    <w:rsid w:val="00821953"/>
    <w:rsid w:val="00821C7E"/>
    <w:rsid w:val="0082230A"/>
    <w:rsid w:val="00822FD7"/>
    <w:rsid w:val="008232BD"/>
    <w:rsid w:val="0082349C"/>
    <w:rsid w:val="008238C8"/>
    <w:rsid w:val="00824240"/>
    <w:rsid w:val="00824453"/>
    <w:rsid w:val="0082487B"/>
    <w:rsid w:val="00824BFD"/>
    <w:rsid w:val="00826599"/>
    <w:rsid w:val="00826653"/>
    <w:rsid w:val="00827927"/>
    <w:rsid w:val="00827DE5"/>
    <w:rsid w:val="008308E2"/>
    <w:rsid w:val="00830944"/>
    <w:rsid w:val="00830975"/>
    <w:rsid w:val="00830B6D"/>
    <w:rsid w:val="008310C6"/>
    <w:rsid w:val="00831838"/>
    <w:rsid w:val="00831901"/>
    <w:rsid w:val="00831F10"/>
    <w:rsid w:val="00832950"/>
    <w:rsid w:val="00832BCD"/>
    <w:rsid w:val="00833406"/>
    <w:rsid w:val="00833540"/>
    <w:rsid w:val="008338FF"/>
    <w:rsid w:val="0083415D"/>
    <w:rsid w:val="00834B28"/>
    <w:rsid w:val="00834C9F"/>
    <w:rsid w:val="008354AB"/>
    <w:rsid w:val="00835B90"/>
    <w:rsid w:val="00835CE6"/>
    <w:rsid w:val="00835D6F"/>
    <w:rsid w:val="00835F22"/>
    <w:rsid w:val="00836D9A"/>
    <w:rsid w:val="00836FED"/>
    <w:rsid w:val="008374D0"/>
    <w:rsid w:val="008377A1"/>
    <w:rsid w:val="00837992"/>
    <w:rsid w:val="00840077"/>
    <w:rsid w:val="008404A5"/>
    <w:rsid w:val="00840B4C"/>
    <w:rsid w:val="00840C90"/>
    <w:rsid w:val="00840F85"/>
    <w:rsid w:val="00841D28"/>
    <w:rsid w:val="008426FF"/>
    <w:rsid w:val="00842C11"/>
    <w:rsid w:val="008433B8"/>
    <w:rsid w:val="008446E1"/>
    <w:rsid w:val="00844E53"/>
    <w:rsid w:val="00845330"/>
    <w:rsid w:val="00845760"/>
    <w:rsid w:val="008458C6"/>
    <w:rsid w:val="0084617A"/>
    <w:rsid w:val="0084630F"/>
    <w:rsid w:val="00846739"/>
    <w:rsid w:val="008469B3"/>
    <w:rsid w:val="00847159"/>
    <w:rsid w:val="0085010C"/>
    <w:rsid w:val="00851C50"/>
    <w:rsid w:val="00851C9E"/>
    <w:rsid w:val="00851CA3"/>
    <w:rsid w:val="0085217B"/>
    <w:rsid w:val="0085231A"/>
    <w:rsid w:val="00852370"/>
    <w:rsid w:val="0085327F"/>
    <w:rsid w:val="008534A2"/>
    <w:rsid w:val="00853A2F"/>
    <w:rsid w:val="00854722"/>
    <w:rsid w:val="00854DEE"/>
    <w:rsid w:val="00854EFF"/>
    <w:rsid w:val="00855529"/>
    <w:rsid w:val="00855FE5"/>
    <w:rsid w:val="008561F1"/>
    <w:rsid w:val="008562B2"/>
    <w:rsid w:val="00856657"/>
    <w:rsid w:val="00856817"/>
    <w:rsid w:val="00856DB5"/>
    <w:rsid w:val="00857871"/>
    <w:rsid w:val="0085796D"/>
    <w:rsid w:val="00857A52"/>
    <w:rsid w:val="00857BCA"/>
    <w:rsid w:val="00857F8F"/>
    <w:rsid w:val="00857F93"/>
    <w:rsid w:val="0086049A"/>
    <w:rsid w:val="00860976"/>
    <w:rsid w:val="00861045"/>
    <w:rsid w:val="0086168B"/>
    <w:rsid w:val="0086184A"/>
    <w:rsid w:val="00861A18"/>
    <w:rsid w:val="00862542"/>
    <w:rsid w:val="00863574"/>
    <w:rsid w:val="00863B97"/>
    <w:rsid w:val="00863F47"/>
    <w:rsid w:val="00863FFF"/>
    <w:rsid w:val="00864419"/>
    <w:rsid w:val="008648C0"/>
    <w:rsid w:val="008655CC"/>
    <w:rsid w:val="008663FD"/>
    <w:rsid w:val="008672F3"/>
    <w:rsid w:val="00867430"/>
    <w:rsid w:val="0086745B"/>
    <w:rsid w:val="00867E67"/>
    <w:rsid w:val="0087080F"/>
    <w:rsid w:val="00870883"/>
    <w:rsid w:val="00870E04"/>
    <w:rsid w:val="0087204C"/>
    <w:rsid w:val="008721C5"/>
    <w:rsid w:val="008727DD"/>
    <w:rsid w:val="00872C3C"/>
    <w:rsid w:val="00873864"/>
    <w:rsid w:val="00873D24"/>
    <w:rsid w:val="00874E4B"/>
    <w:rsid w:val="0087565A"/>
    <w:rsid w:val="0087594E"/>
    <w:rsid w:val="00876382"/>
    <w:rsid w:val="00876764"/>
    <w:rsid w:val="00876791"/>
    <w:rsid w:val="008776E4"/>
    <w:rsid w:val="0087794E"/>
    <w:rsid w:val="00877CF3"/>
    <w:rsid w:val="00880AAD"/>
    <w:rsid w:val="008812E7"/>
    <w:rsid w:val="0088164C"/>
    <w:rsid w:val="00881808"/>
    <w:rsid w:val="008819F1"/>
    <w:rsid w:val="00881EB7"/>
    <w:rsid w:val="008825D7"/>
    <w:rsid w:val="00882CF3"/>
    <w:rsid w:val="008833CE"/>
    <w:rsid w:val="0088380A"/>
    <w:rsid w:val="0088399E"/>
    <w:rsid w:val="00883E06"/>
    <w:rsid w:val="00884088"/>
    <w:rsid w:val="008842C4"/>
    <w:rsid w:val="00884831"/>
    <w:rsid w:val="00884947"/>
    <w:rsid w:val="00885764"/>
    <w:rsid w:val="0088593F"/>
    <w:rsid w:val="00885E01"/>
    <w:rsid w:val="00885EA5"/>
    <w:rsid w:val="00886628"/>
    <w:rsid w:val="00886F0F"/>
    <w:rsid w:val="008875D9"/>
    <w:rsid w:val="00887BB3"/>
    <w:rsid w:val="00890872"/>
    <w:rsid w:val="00890F17"/>
    <w:rsid w:val="008912BA"/>
    <w:rsid w:val="008916C8"/>
    <w:rsid w:val="008919A3"/>
    <w:rsid w:val="00891B2E"/>
    <w:rsid w:val="00891C76"/>
    <w:rsid w:val="0089200C"/>
    <w:rsid w:val="008923DD"/>
    <w:rsid w:val="008926C6"/>
    <w:rsid w:val="00892C10"/>
    <w:rsid w:val="00892E94"/>
    <w:rsid w:val="00893F77"/>
    <w:rsid w:val="00894E3E"/>
    <w:rsid w:val="0089548B"/>
    <w:rsid w:val="00895767"/>
    <w:rsid w:val="008957B0"/>
    <w:rsid w:val="00895B6F"/>
    <w:rsid w:val="00895C7B"/>
    <w:rsid w:val="00896D7D"/>
    <w:rsid w:val="0089732F"/>
    <w:rsid w:val="008A05C9"/>
    <w:rsid w:val="008A1B2E"/>
    <w:rsid w:val="008A21DF"/>
    <w:rsid w:val="008A23F0"/>
    <w:rsid w:val="008A379B"/>
    <w:rsid w:val="008A38B8"/>
    <w:rsid w:val="008A3C0E"/>
    <w:rsid w:val="008A4507"/>
    <w:rsid w:val="008A4AD6"/>
    <w:rsid w:val="008A52D1"/>
    <w:rsid w:val="008A53AB"/>
    <w:rsid w:val="008A54EA"/>
    <w:rsid w:val="008A5780"/>
    <w:rsid w:val="008A6443"/>
    <w:rsid w:val="008A652C"/>
    <w:rsid w:val="008A6A04"/>
    <w:rsid w:val="008A74C1"/>
    <w:rsid w:val="008A7A04"/>
    <w:rsid w:val="008B177F"/>
    <w:rsid w:val="008B2C7A"/>
    <w:rsid w:val="008B34F0"/>
    <w:rsid w:val="008B3AAB"/>
    <w:rsid w:val="008B4A6C"/>
    <w:rsid w:val="008B5994"/>
    <w:rsid w:val="008B5A45"/>
    <w:rsid w:val="008B5FA3"/>
    <w:rsid w:val="008B63DB"/>
    <w:rsid w:val="008B6BE8"/>
    <w:rsid w:val="008B723E"/>
    <w:rsid w:val="008B792C"/>
    <w:rsid w:val="008C1F44"/>
    <w:rsid w:val="008C1FAE"/>
    <w:rsid w:val="008C28AC"/>
    <w:rsid w:val="008C294C"/>
    <w:rsid w:val="008C2C24"/>
    <w:rsid w:val="008C32F4"/>
    <w:rsid w:val="008C3E5B"/>
    <w:rsid w:val="008C3FC0"/>
    <w:rsid w:val="008C574B"/>
    <w:rsid w:val="008C69D2"/>
    <w:rsid w:val="008C6C28"/>
    <w:rsid w:val="008C724C"/>
    <w:rsid w:val="008C78EB"/>
    <w:rsid w:val="008C7A64"/>
    <w:rsid w:val="008D03E7"/>
    <w:rsid w:val="008D054A"/>
    <w:rsid w:val="008D0634"/>
    <w:rsid w:val="008D0729"/>
    <w:rsid w:val="008D1791"/>
    <w:rsid w:val="008D1902"/>
    <w:rsid w:val="008D2550"/>
    <w:rsid w:val="008D2B80"/>
    <w:rsid w:val="008D2E5B"/>
    <w:rsid w:val="008D31A1"/>
    <w:rsid w:val="008D34DC"/>
    <w:rsid w:val="008D35A3"/>
    <w:rsid w:val="008D35F4"/>
    <w:rsid w:val="008D3802"/>
    <w:rsid w:val="008D39EE"/>
    <w:rsid w:val="008D3B59"/>
    <w:rsid w:val="008D5018"/>
    <w:rsid w:val="008D53C1"/>
    <w:rsid w:val="008D59E4"/>
    <w:rsid w:val="008D5D49"/>
    <w:rsid w:val="008D6411"/>
    <w:rsid w:val="008D68E9"/>
    <w:rsid w:val="008D6A96"/>
    <w:rsid w:val="008D6F10"/>
    <w:rsid w:val="008D700A"/>
    <w:rsid w:val="008D77B6"/>
    <w:rsid w:val="008D7802"/>
    <w:rsid w:val="008D7BDD"/>
    <w:rsid w:val="008D7C79"/>
    <w:rsid w:val="008E0931"/>
    <w:rsid w:val="008E0F9A"/>
    <w:rsid w:val="008E1460"/>
    <w:rsid w:val="008E17A6"/>
    <w:rsid w:val="008E183A"/>
    <w:rsid w:val="008E2327"/>
    <w:rsid w:val="008E28D0"/>
    <w:rsid w:val="008E2B7B"/>
    <w:rsid w:val="008E4185"/>
    <w:rsid w:val="008E443F"/>
    <w:rsid w:val="008E4B06"/>
    <w:rsid w:val="008E631B"/>
    <w:rsid w:val="008E6821"/>
    <w:rsid w:val="008E6D56"/>
    <w:rsid w:val="008E6E15"/>
    <w:rsid w:val="008E741F"/>
    <w:rsid w:val="008E7538"/>
    <w:rsid w:val="008F0093"/>
    <w:rsid w:val="008F021C"/>
    <w:rsid w:val="008F0B00"/>
    <w:rsid w:val="008F0BE2"/>
    <w:rsid w:val="008F0E8A"/>
    <w:rsid w:val="008F13EE"/>
    <w:rsid w:val="008F1486"/>
    <w:rsid w:val="008F2C3A"/>
    <w:rsid w:val="008F2E20"/>
    <w:rsid w:val="008F3304"/>
    <w:rsid w:val="008F3E19"/>
    <w:rsid w:val="008F40DF"/>
    <w:rsid w:val="008F44BE"/>
    <w:rsid w:val="008F4985"/>
    <w:rsid w:val="008F4BD5"/>
    <w:rsid w:val="008F55A3"/>
    <w:rsid w:val="008F55DB"/>
    <w:rsid w:val="008F627E"/>
    <w:rsid w:val="008F6911"/>
    <w:rsid w:val="008F701F"/>
    <w:rsid w:val="008F7AE1"/>
    <w:rsid w:val="008F7CDB"/>
    <w:rsid w:val="008F7D31"/>
    <w:rsid w:val="008F7E61"/>
    <w:rsid w:val="0090056F"/>
    <w:rsid w:val="00900A67"/>
    <w:rsid w:val="00900DB1"/>
    <w:rsid w:val="00900E7F"/>
    <w:rsid w:val="00901371"/>
    <w:rsid w:val="0090138D"/>
    <w:rsid w:val="009014A0"/>
    <w:rsid w:val="00901581"/>
    <w:rsid w:val="009015FE"/>
    <w:rsid w:val="009020F4"/>
    <w:rsid w:val="00902339"/>
    <w:rsid w:val="00902ECD"/>
    <w:rsid w:val="009048E9"/>
    <w:rsid w:val="00904C36"/>
    <w:rsid w:val="0090612A"/>
    <w:rsid w:val="009063C5"/>
    <w:rsid w:val="00907068"/>
    <w:rsid w:val="009078E2"/>
    <w:rsid w:val="009105C2"/>
    <w:rsid w:val="0091077C"/>
    <w:rsid w:val="0091112D"/>
    <w:rsid w:val="00911FC0"/>
    <w:rsid w:val="0091232C"/>
    <w:rsid w:val="009132A3"/>
    <w:rsid w:val="009135FC"/>
    <w:rsid w:val="00913633"/>
    <w:rsid w:val="009139AF"/>
    <w:rsid w:val="00914041"/>
    <w:rsid w:val="0091409E"/>
    <w:rsid w:val="00915573"/>
    <w:rsid w:val="009156F8"/>
    <w:rsid w:val="009165D1"/>
    <w:rsid w:val="009170A7"/>
    <w:rsid w:val="00917443"/>
    <w:rsid w:val="009176DF"/>
    <w:rsid w:val="00917B77"/>
    <w:rsid w:val="00917BA0"/>
    <w:rsid w:val="00917F21"/>
    <w:rsid w:val="00917F4B"/>
    <w:rsid w:val="00920BC8"/>
    <w:rsid w:val="0092172A"/>
    <w:rsid w:val="0092187F"/>
    <w:rsid w:val="00922CC5"/>
    <w:rsid w:val="00922DC9"/>
    <w:rsid w:val="00923011"/>
    <w:rsid w:val="0092357A"/>
    <w:rsid w:val="009238EB"/>
    <w:rsid w:val="00923AFC"/>
    <w:rsid w:val="00923C97"/>
    <w:rsid w:val="00923DD4"/>
    <w:rsid w:val="00923EE8"/>
    <w:rsid w:val="009241C3"/>
    <w:rsid w:val="009254BB"/>
    <w:rsid w:val="009255E1"/>
    <w:rsid w:val="009256FC"/>
    <w:rsid w:val="009258E5"/>
    <w:rsid w:val="00925CF5"/>
    <w:rsid w:val="00927210"/>
    <w:rsid w:val="009276A8"/>
    <w:rsid w:val="0093085B"/>
    <w:rsid w:val="009310AC"/>
    <w:rsid w:val="00931197"/>
    <w:rsid w:val="00931F34"/>
    <w:rsid w:val="009321A3"/>
    <w:rsid w:val="0093347A"/>
    <w:rsid w:val="00933787"/>
    <w:rsid w:val="00933A34"/>
    <w:rsid w:val="00933C36"/>
    <w:rsid w:val="00934EAA"/>
    <w:rsid w:val="0093507A"/>
    <w:rsid w:val="00935E85"/>
    <w:rsid w:val="009364AC"/>
    <w:rsid w:val="0093675C"/>
    <w:rsid w:val="0093678C"/>
    <w:rsid w:val="00936D42"/>
    <w:rsid w:val="00936DB6"/>
    <w:rsid w:val="00937592"/>
    <w:rsid w:val="0093791E"/>
    <w:rsid w:val="00937C14"/>
    <w:rsid w:val="00937E60"/>
    <w:rsid w:val="009400F0"/>
    <w:rsid w:val="0094109A"/>
    <w:rsid w:val="009411E0"/>
    <w:rsid w:val="0094169B"/>
    <w:rsid w:val="009418E3"/>
    <w:rsid w:val="00941A69"/>
    <w:rsid w:val="00941A82"/>
    <w:rsid w:val="00941BAC"/>
    <w:rsid w:val="00941D05"/>
    <w:rsid w:val="00942B35"/>
    <w:rsid w:val="00942B61"/>
    <w:rsid w:val="00942D04"/>
    <w:rsid w:val="00942FE5"/>
    <w:rsid w:val="00943263"/>
    <w:rsid w:val="00943434"/>
    <w:rsid w:val="009440A1"/>
    <w:rsid w:val="00944926"/>
    <w:rsid w:val="00944A7C"/>
    <w:rsid w:val="00944DAA"/>
    <w:rsid w:val="00945AE8"/>
    <w:rsid w:val="00946010"/>
    <w:rsid w:val="00946571"/>
    <w:rsid w:val="0094767B"/>
    <w:rsid w:val="00947D87"/>
    <w:rsid w:val="00950A52"/>
    <w:rsid w:val="00950C0C"/>
    <w:rsid w:val="0095138C"/>
    <w:rsid w:val="00951558"/>
    <w:rsid w:val="009517A3"/>
    <w:rsid w:val="00952293"/>
    <w:rsid w:val="009522B0"/>
    <w:rsid w:val="009528A8"/>
    <w:rsid w:val="0095298B"/>
    <w:rsid w:val="009533E2"/>
    <w:rsid w:val="009558EB"/>
    <w:rsid w:val="0095608D"/>
    <w:rsid w:val="009565F7"/>
    <w:rsid w:val="0095661C"/>
    <w:rsid w:val="009566A5"/>
    <w:rsid w:val="009566C3"/>
    <w:rsid w:val="00956887"/>
    <w:rsid w:val="00956EC0"/>
    <w:rsid w:val="009574D1"/>
    <w:rsid w:val="009575C4"/>
    <w:rsid w:val="009576B5"/>
    <w:rsid w:val="0096052C"/>
    <w:rsid w:val="009609F5"/>
    <w:rsid w:val="00960DA9"/>
    <w:rsid w:val="009614DB"/>
    <w:rsid w:val="00961A05"/>
    <w:rsid w:val="009629AD"/>
    <w:rsid w:val="00962F99"/>
    <w:rsid w:val="0096327F"/>
    <w:rsid w:val="00963368"/>
    <w:rsid w:val="00963883"/>
    <w:rsid w:val="009638D5"/>
    <w:rsid w:val="00963FF2"/>
    <w:rsid w:val="009642AD"/>
    <w:rsid w:val="0096480A"/>
    <w:rsid w:val="00964ABE"/>
    <w:rsid w:val="00964FC7"/>
    <w:rsid w:val="00965AAC"/>
    <w:rsid w:val="00965B8D"/>
    <w:rsid w:val="0096616E"/>
    <w:rsid w:val="0096662F"/>
    <w:rsid w:val="009667AE"/>
    <w:rsid w:val="00966889"/>
    <w:rsid w:val="00966F19"/>
    <w:rsid w:val="00967E4B"/>
    <w:rsid w:val="00972375"/>
    <w:rsid w:val="00972928"/>
    <w:rsid w:val="00972D84"/>
    <w:rsid w:val="009730F6"/>
    <w:rsid w:val="00973983"/>
    <w:rsid w:val="009739A4"/>
    <w:rsid w:val="00973BCA"/>
    <w:rsid w:val="00973E48"/>
    <w:rsid w:val="0097405B"/>
    <w:rsid w:val="00974F76"/>
    <w:rsid w:val="0097542C"/>
    <w:rsid w:val="009754B2"/>
    <w:rsid w:val="00975F93"/>
    <w:rsid w:val="0097794C"/>
    <w:rsid w:val="00977B91"/>
    <w:rsid w:val="0098016F"/>
    <w:rsid w:val="009803B1"/>
    <w:rsid w:val="00980985"/>
    <w:rsid w:val="00980F55"/>
    <w:rsid w:val="00981D24"/>
    <w:rsid w:val="009825C0"/>
    <w:rsid w:val="009826F2"/>
    <w:rsid w:val="0098282E"/>
    <w:rsid w:val="00982BFE"/>
    <w:rsid w:val="009830C9"/>
    <w:rsid w:val="00983138"/>
    <w:rsid w:val="00983A2F"/>
    <w:rsid w:val="00983DD7"/>
    <w:rsid w:val="00984CAC"/>
    <w:rsid w:val="009857CE"/>
    <w:rsid w:val="009857E6"/>
    <w:rsid w:val="00985E12"/>
    <w:rsid w:val="00986008"/>
    <w:rsid w:val="0098605C"/>
    <w:rsid w:val="0098641F"/>
    <w:rsid w:val="00986D16"/>
    <w:rsid w:val="00986F74"/>
    <w:rsid w:val="009870EE"/>
    <w:rsid w:val="00987226"/>
    <w:rsid w:val="009873D5"/>
    <w:rsid w:val="00987474"/>
    <w:rsid w:val="009877D8"/>
    <w:rsid w:val="009902FB"/>
    <w:rsid w:val="0099045B"/>
    <w:rsid w:val="00990980"/>
    <w:rsid w:val="00990B6B"/>
    <w:rsid w:val="00991435"/>
    <w:rsid w:val="0099184D"/>
    <w:rsid w:val="00991FEB"/>
    <w:rsid w:val="0099249E"/>
    <w:rsid w:val="0099258D"/>
    <w:rsid w:val="00992675"/>
    <w:rsid w:val="0099456F"/>
    <w:rsid w:val="009945CC"/>
    <w:rsid w:val="00994C43"/>
    <w:rsid w:val="0099570E"/>
    <w:rsid w:val="00996669"/>
    <w:rsid w:val="0099773B"/>
    <w:rsid w:val="00997D25"/>
    <w:rsid w:val="00997F89"/>
    <w:rsid w:val="009A03C8"/>
    <w:rsid w:val="009A15CA"/>
    <w:rsid w:val="009A1718"/>
    <w:rsid w:val="009A1928"/>
    <w:rsid w:val="009A26B9"/>
    <w:rsid w:val="009A27BD"/>
    <w:rsid w:val="009A3736"/>
    <w:rsid w:val="009A3B10"/>
    <w:rsid w:val="009A4456"/>
    <w:rsid w:val="009A472F"/>
    <w:rsid w:val="009A4B3F"/>
    <w:rsid w:val="009A50BD"/>
    <w:rsid w:val="009A52B7"/>
    <w:rsid w:val="009A5F4A"/>
    <w:rsid w:val="009A5F9B"/>
    <w:rsid w:val="009A67D6"/>
    <w:rsid w:val="009A6A2E"/>
    <w:rsid w:val="009A77E4"/>
    <w:rsid w:val="009A7C0C"/>
    <w:rsid w:val="009B0ADC"/>
    <w:rsid w:val="009B1353"/>
    <w:rsid w:val="009B1619"/>
    <w:rsid w:val="009B1785"/>
    <w:rsid w:val="009B1D81"/>
    <w:rsid w:val="009B2708"/>
    <w:rsid w:val="009B2CED"/>
    <w:rsid w:val="009B2EB2"/>
    <w:rsid w:val="009B336C"/>
    <w:rsid w:val="009B4F92"/>
    <w:rsid w:val="009B55BF"/>
    <w:rsid w:val="009B5895"/>
    <w:rsid w:val="009B5A40"/>
    <w:rsid w:val="009B5B6A"/>
    <w:rsid w:val="009B5C60"/>
    <w:rsid w:val="009B5DE6"/>
    <w:rsid w:val="009B5FBB"/>
    <w:rsid w:val="009B5FFF"/>
    <w:rsid w:val="009B6145"/>
    <w:rsid w:val="009B6281"/>
    <w:rsid w:val="009B6DB9"/>
    <w:rsid w:val="009B6E90"/>
    <w:rsid w:val="009B7B20"/>
    <w:rsid w:val="009B7B67"/>
    <w:rsid w:val="009B7D32"/>
    <w:rsid w:val="009C0115"/>
    <w:rsid w:val="009C06FA"/>
    <w:rsid w:val="009C0C86"/>
    <w:rsid w:val="009C108C"/>
    <w:rsid w:val="009C1440"/>
    <w:rsid w:val="009C1AA7"/>
    <w:rsid w:val="009C1CB0"/>
    <w:rsid w:val="009C1F48"/>
    <w:rsid w:val="009C1FBC"/>
    <w:rsid w:val="009C2144"/>
    <w:rsid w:val="009C3AEF"/>
    <w:rsid w:val="009C401E"/>
    <w:rsid w:val="009C4BBE"/>
    <w:rsid w:val="009C4F11"/>
    <w:rsid w:val="009C5CD8"/>
    <w:rsid w:val="009C5EA1"/>
    <w:rsid w:val="009C6272"/>
    <w:rsid w:val="009C6660"/>
    <w:rsid w:val="009C7142"/>
    <w:rsid w:val="009C7471"/>
    <w:rsid w:val="009C74CB"/>
    <w:rsid w:val="009C79C5"/>
    <w:rsid w:val="009C7A16"/>
    <w:rsid w:val="009C7F51"/>
    <w:rsid w:val="009C7F58"/>
    <w:rsid w:val="009D00DC"/>
    <w:rsid w:val="009D06A9"/>
    <w:rsid w:val="009D0B77"/>
    <w:rsid w:val="009D14C7"/>
    <w:rsid w:val="009D1581"/>
    <w:rsid w:val="009D1A17"/>
    <w:rsid w:val="009D1C25"/>
    <w:rsid w:val="009D22EE"/>
    <w:rsid w:val="009D25E1"/>
    <w:rsid w:val="009D37C2"/>
    <w:rsid w:val="009D3FC4"/>
    <w:rsid w:val="009D4177"/>
    <w:rsid w:val="009D5479"/>
    <w:rsid w:val="009D64EA"/>
    <w:rsid w:val="009D6552"/>
    <w:rsid w:val="009D6D0A"/>
    <w:rsid w:val="009D6F36"/>
    <w:rsid w:val="009D6F75"/>
    <w:rsid w:val="009E0427"/>
    <w:rsid w:val="009E0547"/>
    <w:rsid w:val="009E105D"/>
    <w:rsid w:val="009E1184"/>
    <w:rsid w:val="009E171A"/>
    <w:rsid w:val="009E1C09"/>
    <w:rsid w:val="009E2342"/>
    <w:rsid w:val="009E268B"/>
    <w:rsid w:val="009E26BC"/>
    <w:rsid w:val="009E2E3D"/>
    <w:rsid w:val="009E2E99"/>
    <w:rsid w:val="009E2ED9"/>
    <w:rsid w:val="009E2F27"/>
    <w:rsid w:val="009E307C"/>
    <w:rsid w:val="009E3410"/>
    <w:rsid w:val="009E369B"/>
    <w:rsid w:val="009E3EAA"/>
    <w:rsid w:val="009E3FB6"/>
    <w:rsid w:val="009E40FF"/>
    <w:rsid w:val="009E4FF2"/>
    <w:rsid w:val="009E5235"/>
    <w:rsid w:val="009E57ED"/>
    <w:rsid w:val="009E6199"/>
    <w:rsid w:val="009E6677"/>
    <w:rsid w:val="009E674C"/>
    <w:rsid w:val="009E6A67"/>
    <w:rsid w:val="009E741C"/>
    <w:rsid w:val="009E7664"/>
    <w:rsid w:val="009E782C"/>
    <w:rsid w:val="009E79DD"/>
    <w:rsid w:val="009E7AAB"/>
    <w:rsid w:val="009F0781"/>
    <w:rsid w:val="009F0DCC"/>
    <w:rsid w:val="009F0F13"/>
    <w:rsid w:val="009F1373"/>
    <w:rsid w:val="009F1383"/>
    <w:rsid w:val="009F13BC"/>
    <w:rsid w:val="009F1F00"/>
    <w:rsid w:val="009F22B0"/>
    <w:rsid w:val="009F334A"/>
    <w:rsid w:val="009F37C9"/>
    <w:rsid w:val="009F3981"/>
    <w:rsid w:val="009F3A89"/>
    <w:rsid w:val="009F4719"/>
    <w:rsid w:val="009F4898"/>
    <w:rsid w:val="009F4C0D"/>
    <w:rsid w:val="009F53CD"/>
    <w:rsid w:val="009F5A55"/>
    <w:rsid w:val="009F5ACE"/>
    <w:rsid w:val="009F5C8C"/>
    <w:rsid w:val="009F6BFB"/>
    <w:rsid w:val="009F6C2A"/>
    <w:rsid w:val="009F797B"/>
    <w:rsid w:val="00A00D55"/>
    <w:rsid w:val="00A0188E"/>
    <w:rsid w:val="00A01C67"/>
    <w:rsid w:val="00A01F8E"/>
    <w:rsid w:val="00A02658"/>
    <w:rsid w:val="00A02BDD"/>
    <w:rsid w:val="00A0317B"/>
    <w:rsid w:val="00A03313"/>
    <w:rsid w:val="00A03F85"/>
    <w:rsid w:val="00A04128"/>
    <w:rsid w:val="00A042E5"/>
    <w:rsid w:val="00A04410"/>
    <w:rsid w:val="00A04D5B"/>
    <w:rsid w:val="00A04EAA"/>
    <w:rsid w:val="00A05394"/>
    <w:rsid w:val="00A05441"/>
    <w:rsid w:val="00A056D6"/>
    <w:rsid w:val="00A057AC"/>
    <w:rsid w:val="00A06530"/>
    <w:rsid w:val="00A06666"/>
    <w:rsid w:val="00A06CAD"/>
    <w:rsid w:val="00A06E57"/>
    <w:rsid w:val="00A078B5"/>
    <w:rsid w:val="00A103DC"/>
    <w:rsid w:val="00A10CB4"/>
    <w:rsid w:val="00A11C15"/>
    <w:rsid w:val="00A12591"/>
    <w:rsid w:val="00A13C13"/>
    <w:rsid w:val="00A1433C"/>
    <w:rsid w:val="00A14CA8"/>
    <w:rsid w:val="00A14F0A"/>
    <w:rsid w:val="00A1560B"/>
    <w:rsid w:val="00A16764"/>
    <w:rsid w:val="00A1694E"/>
    <w:rsid w:val="00A173D0"/>
    <w:rsid w:val="00A17880"/>
    <w:rsid w:val="00A178FF"/>
    <w:rsid w:val="00A17C9D"/>
    <w:rsid w:val="00A20110"/>
    <w:rsid w:val="00A209E9"/>
    <w:rsid w:val="00A2107E"/>
    <w:rsid w:val="00A21692"/>
    <w:rsid w:val="00A22031"/>
    <w:rsid w:val="00A220BD"/>
    <w:rsid w:val="00A22B16"/>
    <w:rsid w:val="00A231B1"/>
    <w:rsid w:val="00A23887"/>
    <w:rsid w:val="00A240C7"/>
    <w:rsid w:val="00A2487A"/>
    <w:rsid w:val="00A248D5"/>
    <w:rsid w:val="00A2542A"/>
    <w:rsid w:val="00A25E2E"/>
    <w:rsid w:val="00A272F1"/>
    <w:rsid w:val="00A2751F"/>
    <w:rsid w:val="00A277E0"/>
    <w:rsid w:val="00A27C57"/>
    <w:rsid w:val="00A27EF1"/>
    <w:rsid w:val="00A31E6C"/>
    <w:rsid w:val="00A329A0"/>
    <w:rsid w:val="00A32B04"/>
    <w:rsid w:val="00A338F4"/>
    <w:rsid w:val="00A33DC1"/>
    <w:rsid w:val="00A34CBA"/>
    <w:rsid w:val="00A36191"/>
    <w:rsid w:val="00A3636D"/>
    <w:rsid w:val="00A3651E"/>
    <w:rsid w:val="00A36BBA"/>
    <w:rsid w:val="00A36BE5"/>
    <w:rsid w:val="00A37342"/>
    <w:rsid w:val="00A37637"/>
    <w:rsid w:val="00A37C16"/>
    <w:rsid w:val="00A37C97"/>
    <w:rsid w:val="00A37DA3"/>
    <w:rsid w:val="00A4040A"/>
    <w:rsid w:val="00A40679"/>
    <w:rsid w:val="00A4149D"/>
    <w:rsid w:val="00A414AE"/>
    <w:rsid w:val="00A41EB5"/>
    <w:rsid w:val="00A424BB"/>
    <w:rsid w:val="00A4285E"/>
    <w:rsid w:val="00A42DBC"/>
    <w:rsid w:val="00A438F4"/>
    <w:rsid w:val="00A443D3"/>
    <w:rsid w:val="00A446DB"/>
    <w:rsid w:val="00A44AF0"/>
    <w:rsid w:val="00A45378"/>
    <w:rsid w:val="00A4598F"/>
    <w:rsid w:val="00A45B10"/>
    <w:rsid w:val="00A46BEB"/>
    <w:rsid w:val="00A46E52"/>
    <w:rsid w:val="00A47C29"/>
    <w:rsid w:val="00A47EA1"/>
    <w:rsid w:val="00A5007B"/>
    <w:rsid w:val="00A50D60"/>
    <w:rsid w:val="00A50DE5"/>
    <w:rsid w:val="00A50EA9"/>
    <w:rsid w:val="00A50EF0"/>
    <w:rsid w:val="00A52445"/>
    <w:rsid w:val="00A52A01"/>
    <w:rsid w:val="00A52EDE"/>
    <w:rsid w:val="00A53280"/>
    <w:rsid w:val="00A532D1"/>
    <w:rsid w:val="00A5420D"/>
    <w:rsid w:val="00A54492"/>
    <w:rsid w:val="00A5487C"/>
    <w:rsid w:val="00A549B8"/>
    <w:rsid w:val="00A55525"/>
    <w:rsid w:val="00A5581C"/>
    <w:rsid w:val="00A55BFD"/>
    <w:rsid w:val="00A56AE8"/>
    <w:rsid w:val="00A57221"/>
    <w:rsid w:val="00A57609"/>
    <w:rsid w:val="00A57714"/>
    <w:rsid w:val="00A577A1"/>
    <w:rsid w:val="00A577F4"/>
    <w:rsid w:val="00A57A97"/>
    <w:rsid w:val="00A600A9"/>
    <w:rsid w:val="00A60505"/>
    <w:rsid w:val="00A60E68"/>
    <w:rsid w:val="00A6128C"/>
    <w:rsid w:val="00A621F4"/>
    <w:rsid w:val="00A6260E"/>
    <w:rsid w:val="00A62A84"/>
    <w:rsid w:val="00A62C3B"/>
    <w:rsid w:val="00A62DAF"/>
    <w:rsid w:val="00A63741"/>
    <w:rsid w:val="00A637E4"/>
    <w:rsid w:val="00A646A0"/>
    <w:rsid w:val="00A67082"/>
    <w:rsid w:val="00A670C5"/>
    <w:rsid w:val="00A6724D"/>
    <w:rsid w:val="00A67D7D"/>
    <w:rsid w:val="00A67F15"/>
    <w:rsid w:val="00A67F1C"/>
    <w:rsid w:val="00A700F2"/>
    <w:rsid w:val="00A70118"/>
    <w:rsid w:val="00A704B1"/>
    <w:rsid w:val="00A70880"/>
    <w:rsid w:val="00A716F2"/>
    <w:rsid w:val="00A73207"/>
    <w:rsid w:val="00A73235"/>
    <w:rsid w:val="00A73404"/>
    <w:rsid w:val="00A73C63"/>
    <w:rsid w:val="00A74A8E"/>
    <w:rsid w:val="00A75185"/>
    <w:rsid w:val="00A75437"/>
    <w:rsid w:val="00A76090"/>
    <w:rsid w:val="00A7621C"/>
    <w:rsid w:val="00A7636F"/>
    <w:rsid w:val="00A76B00"/>
    <w:rsid w:val="00A76C76"/>
    <w:rsid w:val="00A76DCD"/>
    <w:rsid w:val="00A7736D"/>
    <w:rsid w:val="00A774AC"/>
    <w:rsid w:val="00A77BD1"/>
    <w:rsid w:val="00A801CE"/>
    <w:rsid w:val="00A80536"/>
    <w:rsid w:val="00A81025"/>
    <w:rsid w:val="00A82356"/>
    <w:rsid w:val="00A82B2C"/>
    <w:rsid w:val="00A834A6"/>
    <w:rsid w:val="00A836C2"/>
    <w:rsid w:val="00A8395D"/>
    <w:rsid w:val="00A84502"/>
    <w:rsid w:val="00A85041"/>
    <w:rsid w:val="00A8529B"/>
    <w:rsid w:val="00A855DE"/>
    <w:rsid w:val="00A856ED"/>
    <w:rsid w:val="00A85802"/>
    <w:rsid w:val="00A8590A"/>
    <w:rsid w:val="00A85DC7"/>
    <w:rsid w:val="00A86224"/>
    <w:rsid w:val="00A865F2"/>
    <w:rsid w:val="00A870F8"/>
    <w:rsid w:val="00A91383"/>
    <w:rsid w:val="00A91477"/>
    <w:rsid w:val="00A91E14"/>
    <w:rsid w:val="00A91F45"/>
    <w:rsid w:val="00A91FBF"/>
    <w:rsid w:val="00A927B0"/>
    <w:rsid w:val="00A92DF4"/>
    <w:rsid w:val="00A92E17"/>
    <w:rsid w:val="00A938C6"/>
    <w:rsid w:val="00A94FF1"/>
    <w:rsid w:val="00A9638A"/>
    <w:rsid w:val="00A9648A"/>
    <w:rsid w:val="00A9662A"/>
    <w:rsid w:val="00A96BF9"/>
    <w:rsid w:val="00A971EA"/>
    <w:rsid w:val="00A978ED"/>
    <w:rsid w:val="00A97E56"/>
    <w:rsid w:val="00A97E82"/>
    <w:rsid w:val="00AA05DF"/>
    <w:rsid w:val="00AA14EB"/>
    <w:rsid w:val="00AA1535"/>
    <w:rsid w:val="00AA1E17"/>
    <w:rsid w:val="00AA2EB7"/>
    <w:rsid w:val="00AA3A01"/>
    <w:rsid w:val="00AA3CB5"/>
    <w:rsid w:val="00AA3F7E"/>
    <w:rsid w:val="00AA3FB4"/>
    <w:rsid w:val="00AA40A4"/>
    <w:rsid w:val="00AA41D4"/>
    <w:rsid w:val="00AA438E"/>
    <w:rsid w:val="00AA4853"/>
    <w:rsid w:val="00AA4F01"/>
    <w:rsid w:val="00AA5C16"/>
    <w:rsid w:val="00AA6110"/>
    <w:rsid w:val="00AA6203"/>
    <w:rsid w:val="00AA685C"/>
    <w:rsid w:val="00AA6F9E"/>
    <w:rsid w:val="00AA74DC"/>
    <w:rsid w:val="00AA7A52"/>
    <w:rsid w:val="00AB047E"/>
    <w:rsid w:val="00AB066F"/>
    <w:rsid w:val="00AB0A41"/>
    <w:rsid w:val="00AB0B04"/>
    <w:rsid w:val="00AB0B95"/>
    <w:rsid w:val="00AB0DAE"/>
    <w:rsid w:val="00AB0FD5"/>
    <w:rsid w:val="00AB1A1F"/>
    <w:rsid w:val="00AB2563"/>
    <w:rsid w:val="00AB2AD3"/>
    <w:rsid w:val="00AB30B0"/>
    <w:rsid w:val="00AB30D8"/>
    <w:rsid w:val="00AB34B1"/>
    <w:rsid w:val="00AB39CB"/>
    <w:rsid w:val="00AB3A10"/>
    <w:rsid w:val="00AB3C56"/>
    <w:rsid w:val="00AB43EC"/>
    <w:rsid w:val="00AB46F5"/>
    <w:rsid w:val="00AB4759"/>
    <w:rsid w:val="00AB47DA"/>
    <w:rsid w:val="00AB4962"/>
    <w:rsid w:val="00AB587C"/>
    <w:rsid w:val="00AB5D58"/>
    <w:rsid w:val="00AB67B2"/>
    <w:rsid w:val="00AB6C90"/>
    <w:rsid w:val="00AB6CAB"/>
    <w:rsid w:val="00AB71E1"/>
    <w:rsid w:val="00AB74C5"/>
    <w:rsid w:val="00AB77D6"/>
    <w:rsid w:val="00AC03C9"/>
    <w:rsid w:val="00AC0B80"/>
    <w:rsid w:val="00AC10B3"/>
    <w:rsid w:val="00AC185F"/>
    <w:rsid w:val="00AC2B93"/>
    <w:rsid w:val="00AC2D27"/>
    <w:rsid w:val="00AC314F"/>
    <w:rsid w:val="00AC3193"/>
    <w:rsid w:val="00AC3E0E"/>
    <w:rsid w:val="00AC4175"/>
    <w:rsid w:val="00AC4A4D"/>
    <w:rsid w:val="00AC637F"/>
    <w:rsid w:val="00AC6D56"/>
    <w:rsid w:val="00AC72B9"/>
    <w:rsid w:val="00AC7655"/>
    <w:rsid w:val="00AC7A3D"/>
    <w:rsid w:val="00AC7D6B"/>
    <w:rsid w:val="00AD09E1"/>
    <w:rsid w:val="00AD0DD4"/>
    <w:rsid w:val="00AD1013"/>
    <w:rsid w:val="00AD1BB6"/>
    <w:rsid w:val="00AD1E24"/>
    <w:rsid w:val="00AD2747"/>
    <w:rsid w:val="00AD2959"/>
    <w:rsid w:val="00AD4151"/>
    <w:rsid w:val="00AD43A3"/>
    <w:rsid w:val="00AD4552"/>
    <w:rsid w:val="00AD47C6"/>
    <w:rsid w:val="00AD4AB2"/>
    <w:rsid w:val="00AD4AFB"/>
    <w:rsid w:val="00AD4E8E"/>
    <w:rsid w:val="00AD5711"/>
    <w:rsid w:val="00AD5B57"/>
    <w:rsid w:val="00AD5E3C"/>
    <w:rsid w:val="00AD65EC"/>
    <w:rsid w:val="00AD7241"/>
    <w:rsid w:val="00AD77DA"/>
    <w:rsid w:val="00AD7CAD"/>
    <w:rsid w:val="00AD7EA0"/>
    <w:rsid w:val="00AD7F16"/>
    <w:rsid w:val="00AE0288"/>
    <w:rsid w:val="00AE0410"/>
    <w:rsid w:val="00AE0734"/>
    <w:rsid w:val="00AE0C3E"/>
    <w:rsid w:val="00AE1E77"/>
    <w:rsid w:val="00AE24D5"/>
    <w:rsid w:val="00AE252B"/>
    <w:rsid w:val="00AE28C8"/>
    <w:rsid w:val="00AE3079"/>
    <w:rsid w:val="00AE3663"/>
    <w:rsid w:val="00AE37F9"/>
    <w:rsid w:val="00AE3A5C"/>
    <w:rsid w:val="00AE3AD2"/>
    <w:rsid w:val="00AE3BDB"/>
    <w:rsid w:val="00AE3CD5"/>
    <w:rsid w:val="00AE3F06"/>
    <w:rsid w:val="00AE420A"/>
    <w:rsid w:val="00AE46A6"/>
    <w:rsid w:val="00AE46C5"/>
    <w:rsid w:val="00AE4A7B"/>
    <w:rsid w:val="00AE4CFE"/>
    <w:rsid w:val="00AE5114"/>
    <w:rsid w:val="00AE5809"/>
    <w:rsid w:val="00AE6C93"/>
    <w:rsid w:val="00AE7389"/>
    <w:rsid w:val="00AE7801"/>
    <w:rsid w:val="00AE782D"/>
    <w:rsid w:val="00AE7A66"/>
    <w:rsid w:val="00AF0662"/>
    <w:rsid w:val="00AF0F93"/>
    <w:rsid w:val="00AF11E2"/>
    <w:rsid w:val="00AF134B"/>
    <w:rsid w:val="00AF1CDD"/>
    <w:rsid w:val="00AF1D66"/>
    <w:rsid w:val="00AF2478"/>
    <w:rsid w:val="00AF2788"/>
    <w:rsid w:val="00AF280B"/>
    <w:rsid w:val="00AF2844"/>
    <w:rsid w:val="00AF3314"/>
    <w:rsid w:val="00AF3845"/>
    <w:rsid w:val="00AF3A6E"/>
    <w:rsid w:val="00AF4008"/>
    <w:rsid w:val="00AF41A0"/>
    <w:rsid w:val="00AF42DE"/>
    <w:rsid w:val="00AF5269"/>
    <w:rsid w:val="00AF56AC"/>
    <w:rsid w:val="00AF5A31"/>
    <w:rsid w:val="00AF643F"/>
    <w:rsid w:val="00AF652D"/>
    <w:rsid w:val="00AF6D7E"/>
    <w:rsid w:val="00AF7158"/>
    <w:rsid w:val="00AF73EA"/>
    <w:rsid w:val="00AF78D4"/>
    <w:rsid w:val="00B000D6"/>
    <w:rsid w:val="00B00498"/>
    <w:rsid w:val="00B009FC"/>
    <w:rsid w:val="00B00F07"/>
    <w:rsid w:val="00B0188C"/>
    <w:rsid w:val="00B03625"/>
    <w:rsid w:val="00B03651"/>
    <w:rsid w:val="00B03EB6"/>
    <w:rsid w:val="00B03EED"/>
    <w:rsid w:val="00B04825"/>
    <w:rsid w:val="00B048E8"/>
    <w:rsid w:val="00B04DB0"/>
    <w:rsid w:val="00B05613"/>
    <w:rsid w:val="00B0577F"/>
    <w:rsid w:val="00B0589C"/>
    <w:rsid w:val="00B05BA0"/>
    <w:rsid w:val="00B05BC7"/>
    <w:rsid w:val="00B06172"/>
    <w:rsid w:val="00B0663E"/>
    <w:rsid w:val="00B06780"/>
    <w:rsid w:val="00B073B4"/>
    <w:rsid w:val="00B0781C"/>
    <w:rsid w:val="00B07D4A"/>
    <w:rsid w:val="00B10208"/>
    <w:rsid w:val="00B1023B"/>
    <w:rsid w:val="00B124BE"/>
    <w:rsid w:val="00B12A32"/>
    <w:rsid w:val="00B12C78"/>
    <w:rsid w:val="00B131A3"/>
    <w:rsid w:val="00B136F0"/>
    <w:rsid w:val="00B137FF"/>
    <w:rsid w:val="00B13C3A"/>
    <w:rsid w:val="00B13CE3"/>
    <w:rsid w:val="00B15292"/>
    <w:rsid w:val="00B153F0"/>
    <w:rsid w:val="00B16340"/>
    <w:rsid w:val="00B16FF8"/>
    <w:rsid w:val="00B17A3E"/>
    <w:rsid w:val="00B17F05"/>
    <w:rsid w:val="00B20AA3"/>
    <w:rsid w:val="00B20D05"/>
    <w:rsid w:val="00B20D90"/>
    <w:rsid w:val="00B20ECD"/>
    <w:rsid w:val="00B21169"/>
    <w:rsid w:val="00B215D0"/>
    <w:rsid w:val="00B21EC6"/>
    <w:rsid w:val="00B21F9F"/>
    <w:rsid w:val="00B224FD"/>
    <w:rsid w:val="00B22588"/>
    <w:rsid w:val="00B241E6"/>
    <w:rsid w:val="00B245DA"/>
    <w:rsid w:val="00B24743"/>
    <w:rsid w:val="00B249EF"/>
    <w:rsid w:val="00B24C06"/>
    <w:rsid w:val="00B25739"/>
    <w:rsid w:val="00B25E2C"/>
    <w:rsid w:val="00B2676F"/>
    <w:rsid w:val="00B26F5B"/>
    <w:rsid w:val="00B272F7"/>
    <w:rsid w:val="00B2774A"/>
    <w:rsid w:val="00B278EF"/>
    <w:rsid w:val="00B3002E"/>
    <w:rsid w:val="00B3058B"/>
    <w:rsid w:val="00B3069D"/>
    <w:rsid w:val="00B30B27"/>
    <w:rsid w:val="00B30F57"/>
    <w:rsid w:val="00B311CC"/>
    <w:rsid w:val="00B31821"/>
    <w:rsid w:val="00B32078"/>
    <w:rsid w:val="00B3215F"/>
    <w:rsid w:val="00B32189"/>
    <w:rsid w:val="00B32280"/>
    <w:rsid w:val="00B324DA"/>
    <w:rsid w:val="00B33296"/>
    <w:rsid w:val="00B33A82"/>
    <w:rsid w:val="00B34AA0"/>
    <w:rsid w:val="00B34EED"/>
    <w:rsid w:val="00B35433"/>
    <w:rsid w:val="00B360B1"/>
    <w:rsid w:val="00B3746E"/>
    <w:rsid w:val="00B37489"/>
    <w:rsid w:val="00B377BE"/>
    <w:rsid w:val="00B3788B"/>
    <w:rsid w:val="00B401FF"/>
    <w:rsid w:val="00B4070A"/>
    <w:rsid w:val="00B40854"/>
    <w:rsid w:val="00B417DA"/>
    <w:rsid w:val="00B41C3C"/>
    <w:rsid w:val="00B41CE7"/>
    <w:rsid w:val="00B42211"/>
    <w:rsid w:val="00B42707"/>
    <w:rsid w:val="00B42B58"/>
    <w:rsid w:val="00B430BB"/>
    <w:rsid w:val="00B436F9"/>
    <w:rsid w:val="00B440B1"/>
    <w:rsid w:val="00B440FD"/>
    <w:rsid w:val="00B44F3C"/>
    <w:rsid w:val="00B45385"/>
    <w:rsid w:val="00B45608"/>
    <w:rsid w:val="00B45F7E"/>
    <w:rsid w:val="00B45FA2"/>
    <w:rsid w:val="00B460FB"/>
    <w:rsid w:val="00B4676B"/>
    <w:rsid w:val="00B467AD"/>
    <w:rsid w:val="00B467C7"/>
    <w:rsid w:val="00B46AB5"/>
    <w:rsid w:val="00B477B0"/>
    <w:rsid w:val="00B47A09"/>
    <w:rsid w:val="00B47FB6"/>
    <w:rsid w:val="00B47FE3"/>
    <w:rsid w:val="00B50264"/>
    <w:rsid w:val="00B50B8D"/>
    <w:rsid w:val="00B51610"/>
    <w:rsid w:val="00B528D7"/>
    <w:rsid w:val="00B52FAE"/>
    <w:rsid w:val="00B53129"/>
    <w:rsid w:val="00B53272"/>
    <w:rsid w:val="00B535C2"/>
    <w:rsid w:val="00B5369D"/>
    <w:rsid w:val="00B538E9"/>
    <w:rsid w:val="00B549C1"/>
    <w:rsid w:val="00B54B0C"/>
    <w:rsid w:val="00B54B40"/>
    <w:rsid w:val="00B55107"/>
    <w:rsid w:val="00B555F5"/>
    <w:rsid w:val="00B55967"/>
    <w:rsid w:val="00B56E97"/>
    <w:rsid w:val="00B5775B"/>
    <w:rsid w:val="00B57BDD"/>
    <w:rsid w:val="00B6021D"/>
    <w:rsid w:val="00B6028D"/>
    <w:rsid w:val="00B60567"/>
    <w:rsid w:val="00B61422"/>
    <w:rsid w:val="00B62278"/>
    <w:rsid w:val="00B62E91"/>
    <w:rsid w:val="00B636D1"/>
    <w:rsid w:val="00B63F2D"/>
    <w:rsid w:val="00B63F56"/>
    <w:rsid w:val="00B640E3"/>
    <w:rsid w:val="00B64113"/>
    <w:rsid w:val="00B6431B"/>
    <w:rsid w:val="00B644C0"/>
    <w:rsid w:val="00B647C2"/>
    <w:rsid w:val="00B6498B"/>
    <w:rsid w:val="00B64CA8"/>
    <w:rsid w:val="00B64FD6"/>
    <w:rsid w:val="00B6558B"/>
    <w:rsid w:val="00B6596E"/>
    <w:rsid w:val="00B66B3B"/>
    <w:rsid w:val="00B66B8D"/>
    <w:rsid w:val="00B66E81"/>
    <w:rsid w:val="00B66F87"/>
    <w:rsid w:val="00B67E9C"/>
    <w:rsid w:val="00B70A97"/>
    <w:rsid w:val="00B70BF8"/>
    <w:rsid w:val="00B70CD6"/>
    <w:rsid w:val="00B710AA"/>
    <w:rsid w:val="00B7143D"/>
    <w:rsid w:val="00B72CFA"/>
    <w:rsid w:val="00B730D5"/>
    <w:rsid w:val="00B7311B"/>
    <w:rsid w:val="00B73772"/>
    <w:rsid w:val="00B73B7F"/>
    <w:rsid w:val="00B74B2F"/>
    <w:rsid w:val="00B74DDA"/>
    <w:rsid w:val="00B75515"/>
    <w:rsid w:val="00B75564"/>
    <w:rsid w:val="00B75D95"/>
    <w:rsid w:val="00B75FD5"/>
    <w:rsid w:val="00B763C6"/>
    <w:rsid w:val="00B764DE"/>
    <w:rsid w:val="00B76780"/>
    <w:rsid w:val="00B76CB6"/>
    <w:rsid w:val="00B76E2B"/>
    <w:rsid w:val="00B7709F"/>
    <w:rsid w:val="00B77292"/>
    <w:rsid w:val="00B80173"/>
    <w:rsid w:val="00B80242"/>
    <w:rsid w:val="00B80892"/>
    <w:rsid w:val="00B81A95"/>
    <w:rsid w:val="00B8264A"/>
    <w:rsid w:val="00B837EF"/>
    <w:rsid w:val="00B83F11"/>
    <w:rsid w:val="00B843FD"/>
    <w:rsid w:val="00B84719"/>
    <w:rsid w:val="00B84BEA"/>
    <w:rsid w:val="00B851C7"/>
    <w:rsid w:val="00B85AAF"/>
    <w:rsid w:val="00B85DCD"/>
    <w:rsid w:val="00B869E4"/>
    <w:rsid w:val="00B8743B"/>
    <w:rsid w:val="00B87BBA"/>
    <w:rsid w:val="00B914C6"/>
    <w:rsid w:val="00B92064"/>
    <w:rsid w:val="00B93161"/>
    <w:rsid w:val="00B935D2"/>
    <w:rsid w:val="00B94F8F"/>
    <w:rsid w:val="00B95068"/>
    <w:rsid w:val="00B955F8"/>
    <w:rsid w:val="00B96E3C"/>
    <w:rsid w:val="00B96E8F"/>
    <w:rsid w:val="00B96EB1"/>
    <w:rsid w:val="00B96F13"/>
    <w:rsid w:val="00B97C2A"/>
    <w:rsid w:val="00BA00D5"/>
    <w:rsid w:val="00BA08FD"/>
    <w:rsid w:val="00BA0F51"/>
    <w:rsid w:val="00BA16C2"/>
    <w:rsid w:val="00BA186A"/>
    <w:rsid w:val="00BA18A5"/>
    <w:rsid w:val="00BA1A33"/>
    <w:rsid w:val="00BA2D00"/>
    <w:rsid w:val="00BA3BD3"/>
    <w:rsid w:val="00BA3E18"/>
    <w:rsid w:val="00BA46F0"/>
    <w:rsid w:val="00BA4912"/>
    <w:rsid w:val="00BA49DB"/>
    <w:rsid w:val="00BA4C01"/>
    <w:rsid w:val="00BA4CCE"/>
    <w:rsid w:val="00BA5312"/>
    <w:rsid w:val="00BA5EC3"/>
    <w:rsid w:val="00BA6018"/>
    <w:rsid w:val="00BA6C66"/>
    <w:rsid w:val="00BA6C7B"/>
    <w:rsid w:val="00BA75E2"/>
    <w:rsid w:val="00BA7679"/>
    <w:rsid w:val="00BA7A4D"/>
    <w:rsid w:val="00BA7A91"/>
    <w:rsid w:val="00BA7B8E"/>
    <w:rsid w:val="00BA7CB0"/>
    <w:rsid w:val="00BA7D45"/>
    <w:rsid w:val="00BB0651"/>
    <w:rsid w:val="00BB09D7"/>
    <w:rsid w:val="00BB0A31"/>
    <w:rsid w:val="00BB2AAA"/>
    <w:rsid w:val="00BB2B3A"/>
    <w:rsid w:val="00BB2EA1"/>
    <w:rsid w:val="00BB2F5A"/>
    <w:rsid w:val="00BB392F"/>
    <w:rsid w:val="00BB3F3E"/>
    <w:rsid w:val="00BB4016"/>
    <w:rsid w:val="00BB419E"/>
    <w:rsid w:val="00BB442D"/>
    <w:rsid w:val="00BB56CF"/>
    <w:rsid w:val="00BB644F"/>
    <w:rsid w:val="00BB64A7"/>
    <w:rsid w:val="00BB6960"/>
    <w:rsid w:val="00BB6B4B"/>
    <w:rsid w:val="00BB6B54"/>
    <w:rsid w:val="00BB7488"/>
    <w:rsid w:val="00BC021F"/>
    <w:rsid w:val="00BC059E"/>
    <w:rsid w:val="00BC065C"/>
    <w:rsid w:val="00BC0971"/>
    <w:rsid w:val="00BC0BD1"/>
    <w:rsid w:val="00BC1433"/>
    <w:rsid w:val="00BC1790"/>
    <w:rsid w:val="00BC1E6D"/>
    <w:rsid w:val="00BC1FA1"/>
    <w:rsid w:val="00BC270F"/>
    <w:rsid w:val="00BC2D3C"/>
    <w:rsid w:val="00BC2EEE"/>
    <w:rsid w:val="00BC3A42"/>
    <w:rsid w:val="00BC3AD4"/>
    <w:rsid w:val="00BC465C"/>
    <w:rsid w:val="00BC48BA"/>
    <w:rsid w:val="00BC517F"/>
    <w:rsid w:val="00BC52A7"/>
    <w:rsid w:val="00BC579A"/>
    <w:rsid w:val="00BC5931"/>
    <w:rsid w:val="00BC5F0B"/>
    <w:rsid w:val="00BC5F46"/>
    <w:rsid w:val="00BC64BC"/>
    <w:rsid w:val="00BC6C16"/>
    <w:rsid w:val="00BC6F7A"/>
    <w:rsid w:val="00BC7605"/>
    <w:rsid w:val="00BC7FC5"/>
    <w:rsid w:val="00BD1B43"/>
    <w:rsid w:val="00BD1D2D"/>
    <w:rsid w:val="00BD2885"/>
    <w:rsid w:val="00BD2BAD"/>
    <w:rsid w:val="00BD2C8D"/>
    <w:rsid w:val="00BD3DB0"/>
    <w:rsid w:val="00BD3F49"/>
    <w:rsid w:val="00BD41B1"/>
    <w:rsid w:val="00BD4380"/>
    <w:rsid w:val="00BD4427"/>
    <w:rsid w:val="00BD498B"/>
    <w:rsid w:val="00BD4B81"/>
    <w:rsid w:val="00BD4CFC"/>
    <w:rsid w:val="00BD528C"/>
    <w:rsid w:val="00BD53E2"/>
    <w:rsid w:val="00BD5A06"/>
    <w:rsid w:val="00BD5BEF"/>
    <w:rsid w:val="00BD5D26"/>
    <w:rsid w:val="00BD61A3"/>
    <w:rsid w:val="00BD65F8"/>
    <w:rsid w:val="00BD6810"/>
    <w:rsid w:val="00BD68E4"/>
    <w:rsid w:val="00BD6CFF"/>
    <w:rsid w:val="00BD7D21"/>
    <w:rsid w:val="00BD7E4E"/>
    <w:rsid w:val="00BE024F"/>
    <w:rsid w:val="00BE0694"/>
    <w:rsid w:val="00BE0D5E"/>
    <w:rsid w:val="00BE1438"/>
    <w:rsid w:val="00BE17BA"/>
    <w:rsid w:val="00BE1BF8"/>
    <w:rsid w:val="00BE1FA4"/>
    <w:rsid w:val="00BE204B"/>
    <w:rsid w:val="00BE221F"/>
    <w:rsid w:val="00BE2B77"/>
    <w:rsid w:val="00BE2D2E"/>
    <w:rsid w:val="00BE32E5"/>
    <w:rsid w:val="00BE3688"/>
    <w:rsid w:val="00BE3C14"/>
    <w:rsid w:val="00BE3F9B"/>
    <w:rsid w:val="00BE4048"/>
    <w:rsid w:val="00BE4057"/>
    <w:rsid w:val="00BE40A7"/>
    <w:rsid w:val="00BE5D31"/>
    <w:rsid w:val="00BE6179"/>
    <w:rsid w:val="00BE65F2"/>
    <w:rsid w:val="00BE67CE"/>
    <w:rsid w:val="00BE694E"/>
    <w:rsid w:val="00BE70C7"/>
    <w:rsid w:val="00BE7318"/>
    <w:rsid w:val="00BF0D17"/>
    <w:rsid w:val="00BF101C"/>
    <w:rsid w:val="00BF1711"/>
    <w:rsid w:val="00BF1CC7"/>
    <w:rsid w:val="00BF2535"/>
    <w:rsid w:val="00BF34FA"/>
    <w:rsid w:val="00BF4544"/>
    <w:rsid w:val="00BF465A"/>
    <w:rsid w:val="00BF556C"/>
    <w:rsid w:val="00BF56E3"/>
    <w:rsid w:val="00BF56F0"/>
    <w:rsid w:val="00BF6AFB"/>
    <w:rsid w:val="00BF7106"/>
    <w:rsid w:val="00BF760C"/>
    <w:rsid w:val="00BF7BB9"/>
    <w:rsid w:val="00BF7FDE"/>
    <w:rsid w:val="00BF7FF6"/>
    <w:rsid w:val="00C00044"/>
    <w:rsid w:val="00C00057"/>
    <w:rsid w:val="00C00237"/>
    <w:rsid w:val="00C0033F"/>
    <w:rsid w:val="00C00349"/>
    <w:rsid w:val="00C00919"/>
    <w:rsid w:val="00C014FD"/>
    <w:rsid w:val="00C028F6"/>
    <w:rsid w:val="00C03065"/>
    <w:rsid w:val="00C03A28"/>
    <w:rsid w:val="00C046D0"/>
    <w:rsid w:val="00C047A8"/>
    <w:rsid w:val="00C04BB4"/>
    <w:rsid w:val="00C0544B"/>
    <w:rsid w:val="00C05F60"/>
    <w:rsid w:val="00C063AB"/>
    <w:rsid w:val="00C064EE"/>
    <w:rsid w:val="00C06DC2"/>
    <w:rsid w:val="00C06E9D"/>
    <w:rsid w:val="00C07283"/>
    <w:rsid w:val="00C072C8"/>
    <w:rsid w:val="00C10296"/>
    <w:rsid w:val="00C10599"/>
    <w:rsid w:val="00C108D4"/>
    <w:rsid w:val="00C11454"/>
    <w:rsid w:val="00C11CE5"/>
    <w:rsid w:val="00C11DA9"/>
    <w:rsid w:val="00C11DF6"/>
    <w:rsid w:val="00C1217B"/>
    <w:rsid w:val="00C12556"/>
    <w:rsid w:val="00C131B1"/>
    <w:rsid w:val="00C137BC"/>
    <w:rsid w:val="00C14E8C"/>
    <w:rsid w:val="00C152F6"/>
    <w:rsid w:val="00C15F6F"/>
    <w:rsid w:val="00C16075"/>
    <w:rsid w:val="00C16693"/>
    <w:rsid w:val="00C16800"/>
    <w:rsid w:val="00C17223"/>
    <w:rsid w:val="00C17289"/>
    <w:rsid w:val="00C173A3"/>
    <w:rsid w:val="00C1741E"/>
    <w:rsid w:val="00C174A1"/>
    <w:rsid w:val="00C17BD2"/>
    <w:rsid w:val="00C206F1"/>
    <w:rsid w:val="00C20B0E"/>
    <w:rsid w:val="00C21888"/>
    <w:rsid w:val="00C22610"/>
    <w:rsid w:val="00C226CD"/>
    <w:rsid w:val="00C22937"/>
    <w:rsid w:val="00C22A22"/>
    <w:rsid w:val="00C22B93"/>
    <w:rsid w:val="00C2373A"/>
    <w:rsid w:val="00C23790"/>
    <w:rsid w:val="00C23848"/>
    <w:rsid w:val="00C24A35"/>
    <w:rsid w:val="00C2592F"/>
    <w:rsid w:val="00C25C44"/>
    <w:rsid w:val="00C26309"/>
    <w:rsid w:val="00C269D4"/>
    <w:rsid w:val="00C26E41"/>
    <w:rsid w:val="00C27001"/>
    <w:rsid w:val="00C2728B"/>
    <w:rsid w:val="00C27575"/>
    <w:rsid w:val="00C27C47"/>
    <w:rsid w:val="00C27C71"/>
    <w:rsid w:val="00C27F48"/>
    <w:rsid w:val="00C28CE7"/>
    <w:rsid w:val="00C301B0"/>
    <w:rsid w:val="00C307C6"/>
    <w:rsid w:val="00C307C8"/>
    <w:rsid w:val="00C308EA"/>
    <w:rsid w:val="00C30D7F"/>
    <w:rsid w:val="00C31051"/>
    <w:rsid w:val="00C31607"/>
    <w:rsid w:val="00C31F84"/>
    <w:rsid w:val="00C3275F"/>
    <w:rsid w:val="00C32975"/>
    <w:rsid w:val="00C32A01"/>
    <w:rsid w:val="00C33DF4"/>
    <w:rsid w:val="00C33E19"/>
    <w:rsid w:val="00C3497A"/>
    <w:rsid w:val="00C35475"/>
    <w:rsid w:val="00C35DE5"/>
    <w:rsid w:val="00C35F6E"/>
    <w:rsid w:val="00C363B1"/>
    <w:rsid w:val="00C366F9"/>
    <w:rsid w:val="00C36B37"/>
    <w:rsid w:val="00C36E9E"/>
    <w:rsid w:val="00C372CB"/>
    <w:rsid w:val="00C373CC"/>
    <w:rsid w:val="00C3746F"/>
    <w:rsid w:val="00C3754F"/>
    <w:rsid w:val="00C37809"/>
    <w:rsid w:val="00C4025E"/>
    <w:rsid w:val="00C40899"/>
    <w:rsid w:val="00C408A0"/>
    <w:rsid w:val="00C408E4"/>
    <w:rsid w:val="00C41088"/>
    <w:rsid w:val="00C41270"/>
    <w:rsid w:val="00C41D07"/>
    <w:rsid w:val="00C41D11"/>
    <w:rsid w:val="00C424A1"/>
    <w:rsid w:val="00C42B0A"/>
    <w:rsid w:val="00C42C4A"/>
    <w:rsid w:val="00C430B3"/>
    <w:rsid w:val="00C43D4B"/>
    <w:rsid w:val="00C44382"/>
    <w:rsid w:val="00C448D6"/>
    <w:rsid w:val="00C44CF7"/>
    <w:rsid w:val="00C456F8"/>
    <w:rsid w:val="00C459A0"/>
    <w:rsid w:val="00C45D40"/>
    <w:rsid w:val="00C46150"/>
    <w:rsid w:val="00C46467"/>
    <w:rsid w:val="00C467A3"/>
    <w:rsid w:val="00C46919"/>
    <w:rsid w:val="00C477CC"/>
    <w:rsid w:val="00C47BD9"/>
    <w:rsid w:val="00C47DF3"/>
    <w:rsid w:val="00C502D7"/>
    <w:rsid w:val="00C514F6"/>
    <w:rsid w:val="00C51CED"/>
    <w:rsid w:val="00C5338B"/>
    <w:rsid w:val="00C53904"/>
    <w:rsid w:val="00C54291"/>
    <w:rsid w:val="00C545A1"/>
    <w:rsid w:val="00C56A12"/>
    <w:rsid w:val="00C56AC9"/>
    <w:rsid w:val="00C571B5"/>
    <w:rsid w:val="00C57B44"/>
    <w:rsid w:val="00C60183"/>
    <w:rsid w:val="00C6068E"/>
    <w:rsid w:val="00C610EB"/>
    <w:rsid w:val="00C6115C"/>
    <w:rsid w:val="00C61419"/>
    <w:rsid w:val="00C61F97"/>
    <w:rsid w:val="00C62588"/>
    <w:rsid w:val="00C625E7"/>
    <w:rsid w:val="00C6267E"/>
    <w:rsid w:val="00C62BA9"/>
    <w:rsid w:val="00C62F7A"/>
    <w:rsid w:val="00C6367A"/>
    <w:rsid w:val="00C636BC"/>
    <w:rsid w:val="00C63A93"/>
    <w:rsid w:val="00C63B8C"/>
    <w:rsid w:val="00C64806"/>
    <w:rsid w:val="00C649BE"/>
    <w:rsid w:val="00C64D6F"/>
    <w:rsid w:val="00C650D2"/>
    <w:rsid w:val="00C655C9"/>
    <w:rsid w:val="00C65E65"/>
    <w:rsid w:val="00C65F07"/>
    <w:rsid w:val="00C661B5"/>
    <w:rsid w:val="00C664DB"/>
    <w:rsid w:val="00C66955"/>
    <w:rsid w:val="00C67258"/>
    <w:rsid w:val="00C677BD"/>
    <w:rsid w:val="00C70AF4"/>
    <w:rsid w:val="00C70C05"/>
    <w:rsid w:val="00C7113C"/>
    <w:rsid w:val="00C72DA0"/>
    <w:rsid w:val="00C72DD5"/>
    <w:rsid w:val="00C73021"/>
    <w:rsid w:val="00C73B35"/>
    <w:rsid w:val="00C73EE2"/>
    <w:rsid w:val="00C74710"/>
    <w:rsid w:val="00C74E46"/>
    <w:rsid w:val="00C75432"/>
    <w:rsid w:val="00C755FA"/>
    <w:rsid w:val="00C7569C"/>
    <w:rsid w:val="00C756D6"/>
    <w:rsid w:val="00C76208"/>
    <w:rsid w:val="00C76374"/>
    <w:rsid w:val="00C7733C"/>
    <w:rsid w:val="00C774C6"/>
    <w:rsid w:val="00C774D1"/>
    <w:rsid w:val="00C77A26"/>
    <w:rsid w:val="00C77B09"/>
    <w:rsid w:val="00C809E1"/>
    <w:rsid w:val="00C80BBD"/>
    <w:rsid w:val="00C80E29"/>
    <w:rsid w:val="00C8117E"/>
    <w:rsid w:val="00C8118C"/>
    <w:rsid w:val="00C81667"/>
    <w:rsid w:val="00C8206A"/>
    <w:rsid w:val="00C836EC"/>
    <w:rsid w:val="00C83EDE"/>
    <w:rsid w:val="00C83F60"/>
    <w:rsid w:val="00C84100"/>
    <w:rsid w:val="00C843B1"/>
    <w:rsid w:val="00C843E1"/>
    <w:rsid w:val="00C84B52"/>
    <w:rsid w:val="00C8549D"/>
    <w:rsid w:val="00C854FF"/>
    <w:rsid w:val="00C85661"/>
    <w:rsid w:val="00C857C1"/>
    <w:rsid w:val="00C8622C"/>
    <w:rsid w:val="00C86546"/>
    <w:rsid w:val="00C86926"/>
    <w:rsid w:val="00C869BF"/>
    <w:rsid w:val="00C87764"/>
    <w:rsid w:val="00C90BA7"/>
    <w:rsid w:val="00C90D75"/>
    <w:rsid w:val="00C914D1"/>
    <w:rsid w:val="00C91636"/>
    <w:rsid w:val="00C91710"/>
    <w:rsid w:val="00C920BE"/>
    <w:rsid w:val="00C9217D"/>
    <w:rsid w:val="00C92752"/>
    <w:rsid w:val="00C92851"/>
    <w:rsid w:val="00C92F81"/>
    <w:rsid w:val="00C931E7"/>
    <w:rsid w:val="00C932AF"/>
    <w:rsid w:val="00C93528"/>
    <w:rsid w:val="00C93724"/>
    <w:rsid w:val="00C93739"/>
    <w:rsid w:val="00C93DCB"/>
    <w:rsid w:val="00C9470B"/>
    <w:rsid w:val="00C94AD0"/>
    <w:rsid w:val="00C94CF8"/>
    <w:rsid w:val="00C955D5"/>
    <w:rsid w:val="00C96221"/>
    <w:rsid w:val="00C9668C"/>
    <w:rsid w:val="00C96A3C"/>
    <w:rsid w:val="00C96FD1"/>
    <w:rsid w:val="00C979EF"/>
    <w:rsid w:val="00CA10D9"/>
    <w:rsid w:val="00CA15AD"/>
    <w:rsid w:val="00CA166F"/>
    <w:rsid w:val="00CA16E6"/>
    <w:rsid w:val="00CA1F57"/>
    <w:rsid w:val="00CA2022"/>
    <w:rsid w:val="00CA219C"/>
    <w:rsid w:val="00CA2B42"/>
    <w:rsid w:val="00CA3394"/>
    <w:rsid w:val="00CA44D0"/>
    <w:rsid w:val="00CA51A6"/>
    <w:rsid w:val="00CA61D8"/>
    <w:rsid w:val="00CA63CD"/>
    <w:rsid w:val="00CA71A4"/>
    <w:rsid w:val="00CB073B"/>
    <w:rsid w:val="00CB1040"/>
    <w:rsid w:val="00CB1489"/>
    <w:rsid w:val="00CB324F"/>
    <w:rsid w:val="00CB345A"/>
    <w:rsid w:val="00CB3555"/>
    <w:rsid w:val="00CB3B63"/>
    <w:rsid w:val="00CB51F1"/>
    <w:rsid w:val="00CB5FB6"/>
    <w:rsid w:val="00CB67D2"/>
    <w:rsid w:val="00CB719D"/>
    <w:rsid w:val="00CB73EC"/>
    <w:rsid w:val="00CB74C4"/>
    <w:rsid w:val="00CB761B"/>
    <w:rsid w:val="00CB7F6D"/>
    <w:rsid w:val="00CC00EB"/>
    <w:rsid w:val="00CC0284"/>
    <w:rsid w:val="00CC0A28"/>
    <w:rsid w:val="00CC13E7"/>
    <w:rsid w:val="00CC14B1"/>
    <w:rsid w:val="00CC1659"/>
    <w:rsid w:val="00CC178F"/>
    <w:rsid w:val="00CC1E38"/>
    <w:rsid w:val="00CC2D17"/>
    <w:rsid w:val="00CC2FCD"/>
    <w:rsid w:val="00CC3524"/>
    <w:rsid w:val="00CC4192"/>
    <w:rsid w:val="00CC45BF"/>
    <w:rsid w:val="00CC497D"/>
    <w:rsid w:val="00CC510F"/>
    <w:rsid w:val="00CC5FF7"/>
    <w:rsid w:val="00CC6121"/>
    <w:rsid w:val="00CC680D"/>
    <w:rsid w:val="00CC7CCA"/>
    <w:rsid w:val="00CC7D25"/>
    <w:rsid w:val="00CD04C1"/>
    <w:rsid w:val="00CD06A5"/>
    <w:rsid w:val="00CD07EE"/>
    <w:rsid w:val="00CD1009"/>
    <w:rsid w:val="00CD121A"/>
    <w:rsid w:val="00CD1286"/>
    <w:rsid w:val="00CD1809"/>
    <w:rsid w:val="00CD2BE3"/>
    <w:rsid w:val="00CD38E0"/>
    <w:rsid w:val="00CD3F69"/>
    <w:rsid w:val="00CD419C"/>
    <w:rsid w:val="00CD4B00"/>
    <w:rsid w:val="00CD4CC5"/>
    <w:rsid w:val="00CD4FCC"/>
    <w:rsid w:val="00CD5901"/>
    <w:rsid w:val="00CD5963"/>
    <w:rsid w:val="00CD5E18"/>
    <w:rsid w:val="00CD5E75"/>
    <w:rsid w:val="00CD6078"/>
    <w:rsid w:val="00CD61B6"/>
    <w:rsid w:val="00CD689B"/>
    <w:rsid w:val="00CD706F"/>
    <w:rsid w:val="00CD70CE"/>
    <w:rsid w:val="00CD78CD"/>
    <w:rsid w:val="00CD7C3F"/>
    <w:rsid w:val="00CD7C71"/>
    <w:rsid w:val="00CD7F6D"/>
    <w:rsid w:val="00CE08BB"/>
    <w:rsid w:val="00CE091B"/>
    <w:rsid w:val="00CE0F66"/>
    <w:rsid w:val="00CE0FA1"/>
    <w:rsid w:val="00CE15DD"/>
    <w:rsid w:val="00CE1ACB"/>
    <w:rsid w:val="00CE1B3B"/>
    <w:rsid w:val="00CE2843"/>
    <w:rsid w:val="00CE2A81"/>
    <w:rsid w:val="00CE362C"/>
    <w:rsid w:val="00CE3C51"/>
    <w:rsid w:val="00CE4E9C"/>
    <w:rsid w:val="00CE54DA"/>
    <w:rsid w:val="00CE5738"/>
    <w:rsid w:val="00CE575D"/>
    <w:rsid w:val="00CE5CDA"/>
    <w:rsid w:val="00CE5EB3"/>
    <w:rsid w:val="00CE5F72"/>
    <w:rsid w:val="00CE6793"/>
    <w:rsid w:val="00CE68F9"/>
    <w:rsid w:val="00CE7AE5"/>
    <w:rsid w:val="00CF0B95"/>
    <w:rsid w:val="00CF0C9C"/>
    <w:rsid w:val="00CF1D69"/>
    <w:rsid w:val="00CF2165"/>
    <w:rsid w:val="00CF25AF"/>
    <w:rsid w:val="00CF25FA"/>
    <w:rsid w:val="00CF2861"/>
    <w:rsid w:val="00CF2930"/>
    <w:rsid w:val="00CF2999"/>
    <w:rsid w:val="00CF39B4"/>
    <w:rsid w:val="00CF46D0"/>
    <w:rsid w:val="00CF50B2"/>
    <w:rsid w:val="00CF5642"/>
    <w:rsid w:val="00CF5C56"/>
    <w:rsid w:val="00CF66E0"/>
    <w:rsid w:val="00CF7456"/>
    <w:rsid w:val="00CF766D"/>
    <w:rsid w:val="00D00049"/>
    <w:rsid w:val="00D006F7"/>
    <w:rsid w:val="00D00F3F"/>
    <w:rsid w:val="00D0116A"/>
    <w:rsid w:val="00D01459"/>
    <w:rsid w:val="00D01E98"/>
    <w:rsid w:val="00D02404"/>
    <w:rsid w:val="00D0317C"/>
    <w:rsid w:val="00D0318E"/>
    <w:rsid w:val="00D0354B"/>
    <w:rsid w:val="00D03E29"/>
    <w:rsid w:val="00D041E5"/>
    <w:rsid w:val="00D0425B"/>
    <w:rsid w:val="00D04C7C"/>
    <w:rsid w:val="00D04E4B"/>
    <w:rsid w:val="00D058EE"/>
    <w:rsid w:val="00D05A62"/>
    <w:rsid w:val="00D05AE2"/>
    <w:rsid w:val="00D05EB6"/>
    <w:rsid w:val="00D06C10"/>
    <w:rsid w:val="00D07465"/>
    <w:rsid w:val="00D075B9"/>
    <w:rsid w:val="00D11178"/>
    <w:rsid w:val="00D114D6"/>
    <w:rsid w:val="00D11F3A"/>
    <w:rsid w:val="00D12037"/>
    <w:rsid w:val="00D12196"/>
    <w:rsid w:val="00D12227"/>
    <w:rsid w:val="00D127DC"/>
    <w:rsid w:val="00D12808"/>
    <w:rsid w:val="00D12F8B"/>
    <w:rsid w:val="00D1358D"/>
    <w:rsid w:val="00D139B0"/>
    <w:rsid w:val="00D13BBD"/>
    <w:rsid w:val="00D14137"/>
    <w:rsid w:val="00D14408"/>
    <w:rsid w:val="00D14538"/>
    <w:rsid w:val="00D158B4"/>
    <w:rsid w:val="00D15C7F"/>
    <w:rsid w:val="00D15D79"/>
    <w:rsid w:val="00D15DF7"/>
    <w:rsid w:val="00D1638A"/>
    <w:rsid w:val="00D165CA"/>
    <w:rsid w:val="00D168DF"/>
    <w:rsid w:val="00D16D97"/>
    <w:rsid w:val="00D16E84"/>
    <w:rsid w:val="00D16EBE"/>
    <w:rsid w:val="00D173F4"/>
    <w:rsid w:val="00D17C5F"/>
    <w:rsid w:val="00D202DB"/>
    <w:rsid w:val="00D21E99"/>
    <w:rsid w:val="00D225DD"/>
    <w:rsid w:val="00D228F9"/>
    <w:rsid w:val="00D239AC"/>
    <w:rsid w:val="00D2590F"/>
    <w:rsid w:val="00D26AF0"/>
    <w:rsid w:val="00D26B12"/>
    <w:rsid w:val="00D26DA4"/>
    <w:rsid w:val="00D2703F"/>
    <w:rsid w:val="00D27AED"/>
    <w:rsid w:val="00D305AE"/>
    <w:rsid w:val="00D305EB"/>
    <w:rsid w:val="00D307B6"/>
    <w:rsid w:val="00D30B94"/>
    <w:rsid w:val="00D31024"/>
    <w:rsid w:val="00D3174E"/>
    <w:rsid w:val="00D3187B"/>
    <w:rsid w:val="00D31A1E"/>
    <w:rsid w:val="00D31E2B"/>
    <w:rsid w:val="00D328AD"/>
    <w:rsid w:val="00D333B9"/>
    <w:rsid w:val="00D33C2A"/>
    <w:rsid w:val="00D33D15"/>
    <w:rsid w:val="00D343CC"/>
    <w:rsid w:val="00D3446B"/>
    <w:rsid w:val="00D34A34"/>
    <w:rsid w:val="00D3587A"/>
    <w:rsid w:val="00D358B3"/>
    <w:rsid w:val="00D35FEF"/>
    <w:rsid w:val="00D367EB"/>
    <w:rsid w:val="00D36C5F"/>
    <w:rsid w:val="00D372A6"/>
    <w:rsid w:val="00D37337"/>
    <w:rsid w:val="00D37AD1"/>
    <w:rsid w:val="00D40333"/>
    <w:rsid w:val="00D40645"/>
    <w:rsid w:val="00D412C0"/>
    <w:rsid w:val="00D419D0"/>
    <w:rsid w:val="00D42E6D"/>
    <w:rsid w:val="00D4343E"/>
    <w:rsid w:val="00D43A3F"/>
    <w:rsid w:val="00D44454"/>
    <w:rsid w:val="00D45A6D"/>
    <w:rsid w:val="00D45BAB"/>
    <w:rsid w:val="00D45F54"/>
    <w:rsid w:val="00D45F99"/>
    <w:rsid w:val="00D465BE"/>
    <w:rsid w:val="00D4681C"/>
    <w:rsid w:val="00D46E54"/>
    <w:rsid w:val="00D46EC1"/>
    <w:rsid w:val="00D472AA"/>
    <w:rsid w:val="00D47A58"/>
    <w:rsid w:val="00D47B03"/>
    <w:rsid w:val="00D47BBD"/>
    <w:rsid w:val="00D47E7F"/>
    <w:rsid w:val="00D50146"/>
    <w:rsid w:val="00D502CB"/>
    <w:rsid w:val="00D50433"/>
    <w:rsid w:val="00D508A7"/>
    <w:rsid w:val="00D50F47"/>
    <w:rsid w:val="00D51015"/>
    <w:rsid w:val="00D51E3D"/>
    <w:rsid w:val="00D525E9"/>
    <w:rsid w:val="00D52E54"/>
    <w:rsid w:val="00D53227"/>
    <w:rsid w:val="00D53705"/>
    <w:rsid w:val="00D544EC"/>
    <w:rsid w:val="00D54658"/>
    <w:rsid w:val="00D54EEB"/>
    <w:rsid w:val="00D55B23"/>
    <w:rsid w:val="00D568F5"/>
    <w:rsid w:val="00D57019"/>
    <w:rsid w:val="00D570AC"/>
    <w:rsid w:val="00D57369"/>
    <w:rsid w:val="00D57719"/>
    <w:rsid w:val="00D578B2"/>
    <w:rsid w:val="00D60AEE"/>
    <w:rsid w:val="00D60C06"/>
    <w:rsid w:val="00D60CFC"/>
    <w:rsid w:val="00D616F6"/>
    <w:rsid w:val="00D6259C"/>
    <w:rsid w:val="00D62EAC"/>
    <w:rsid w:val="00D648A5"/>
    <w:rsid w:val="00D653EE"/>
    <w:rsid w:val="00D65893"/>
    <w:rsid w:val="00D65C05"/>
    <w:rsid w:val="00D65EB6"/>
    <w:rsid w:val="00D65F40"/>
    <w:rsid w:val="00D6607C"/>
    <w:rsid w:val="00D662C8"/>
    <w:rsid w:val="00D67322"/>
    <w:rsid w:val="00D673B7"/>
    <w:rsid w:val="00D673E8"/>
    <w:rsid w:val="00D6769C"/>
    <w:rsid w:val="00D67BBF"/>
    <w:rsid w:val="00D67F74"/>
    <w:rsid w:val="00D70E60"/>
    <w:rsid w:val="00D7139B"/>
    <w:rsid w:val="00D7144F"/>
    <w:rsid w:val="00D7152D"/>
    <w:rsid w:val="00D71ABA"/>
    <w:rsid w:val="00D71E9E"/>
    <w:rsid w:val="00D72D49"/>
    <w:rsid w:val="00D730F0"/>
    <w:rsid w:val="00D73516"/>
    <w:rsid w:val="00D74283"/>
    <w:rsid w:val="00D74C98"/>
    <w:rsid w:val="00D750E5"/>
    <w:rsid w:val="00D75365"/>
    <w:rsid w:val="00D755AA"/>
    <w:rsid w:val="00D757B1"/>
    <w:rsid w:val="00D75D49"/>
    <w:rsid w:val="00D75F5C"/>
    <w:rsid w:val="00D767A0"/>
    <w:rsid w:val="00D76F95"/>
    <w:rsid w:val="00D76FC2"/>
    <w:rsid w:val="00D77E25"/>
    <w:rsid w:val="00D802F1"/>
    <w:rsid w:val="00D806B3"/>
    <w:rsid w:val="00D80B9A"/>
    <w:rsid w:val="00D80BAE"/>
    <w:rsid w:val="00D80C0A"/>
    <w:rsid w:val="00D80F1D"/>
    <w:rsid w:val="00D81099"/>
    <w:rsid w:val="00D818E1"/>
    <w:rsid w:val="00D82266"/>
    <w:rsid w:val="00D82689"/>
    <w:rsid w:val="00D828F3"/>
    <w:rsid w:val="00D82D30"/>
    <w:rsid w:val="00D82E1D"/>
    <w:rsid w:val="00D830A7"/>
    <w:rsid w:val="00D8357F"/>
    <w:rsid w:val="00D83742"/>
    <w:rsid w:val="00D83D91"/>
    <w:rsid w:val="00D84188"/>
    <w:rsid w:val="00D84759"/>
    <w:rsid w:val="00D84D63"/>
    <w:rsid w:val="00D8645D"/>
    <w:rsid w:val="00D864AC"/>
    <w:rsid w:val="00D86E39"/>
    <w:rsid w:val="00D90015"/>
    <w:rsid w:val="00D91ACA"/>
    <w:rsid w:val="00D91B42"/>
    <w:rsid w:val="00D92594"/>
    <w:rsid w:val="00D927E0"/>
    <w:rsid w:val="00D92A20"/>
    <w:rsid w:val="00D93792"/>
    <w:rsid w:val="00D93BF1"/>
    <w:rsid w:val="00D93CE2"/>
    <w:rsid w:val="00D9410D"/>
    <w:rsid w:val="00D9421F"/>
    <w:rsid w:val="00D9424A"/>
    <w:rsid w:val="00D94323"/>
    <w:rsid w:val="00D96844"/>
    <w:rsid w:val="00D9707C"/>
    <w:rsid w:val="00D975C7"/>
    <w:rsid w:val="00D9762E"/>
    <w:rsid w:val="00D976F9"/>
    <w:rsid w:val="00DA01E8"/>
    <w:rsid w:val="00DA1195"/>
    <w:rsid w:val="00DA19B7"/>
    <w:rsid w:val="00DA253A"/>
    <w:rsid w:val="00DA2603"/>
    <w:rsid w:val="00DA3169"/>
    <w:rsid w:val="00DA3703"/>
    <w:rsid w:val="00DA3ED1"/>
    <w:rsid w:val="00DA43AA"/>
    <w:rsid w:val="00DA583A"/>
    <w:rsid w:val="00DA739B"/>
    <w:rsid w:val="00DA76E1"/>
    <w:rsid w:val="00DA7702"/>
    <w:rsid w:val="00DB047F"/>
    <w:rsid w:val="00DB09A1"/>
    <w:rsid w:val="00DB1257"/>
    <w:rsid w:val="00DB14F6"/>
    <w:rsid w:val="00DB1509"/>
    <w:rsid w:val="00DB2294"/>
    <w:rsid w:val="00DB3CCF"/>
    <w:rsid w:val="00DB44FD"/>
    <w:rsid w:val="00DB598E"/>
    <w:rsid w:val="00DB5D38"/>
    <w:rsid w:val="00DB607C"/>
    <w:rsid w:val="00DB6917"/>
    <w:rsid w:val="00DB70D8"/>
    <w:rsid w:val="00DB7D54"/>
    <w:rsid w:val="00DB7EB9"/>
    <w:rsid w:val="00DC004D"/>
    <w:rsid w:val="00DC012F"/>
    <w:rsid w:val="00DC0362"/>
    <w:rsid w:val="00DC079A"/>
    <w:rsid w:val="00DC1ED7"/>
    <w:rsid w:val="00DC28E9"/>
    <w:rsid w:val="00DC2D06"/>
    <w:rsid w:val="00DC3B38"/>
    <w:rsid w:val="00DC4024"/>
    <w:rsid w:val="00DC4116"/>
    <w:rsid w:val="00DC4304"/>
    <w:rsid w:val="00DC5D01"/>
    <w:rsid w:val="00DC5D29"/>
    <w:rsid w:val="00DC626B"/>
    <w:rsid w:val="00DC65A0"/>
    <w:rsid w:val="00DC6D60"/>
    <w:rsid w:val="00DC6DC2"/>
    <w:rsid w:val="00DC779F"/>
    <w:rsid w:val="00DC7984"/>
    <w:rsid w:val="00DC7EED"/>
    <w:rsid w:val="00DD0C0C"/>
    <w:rsid w:val="00DD141C"/>
    <w:rsid w:val="00DD1624"/>
    <w:rsid w:val="00DD211B"/>
    <w:rsid w:val="00DD23C5"/>
    <w:rsid w:val="00DD2692"/>
    <w:rsid w:val="00DD2800"/>
    <w:rsid w:val="00DD29E0"/>
    <w:rsid w:val="00DD2FCE"/>
    <w:rsid w:val="00DD3359"/>
    <w:rsid w:val="00DD3424"/>
    <w:rsid w:val="00DD3B34"/>
    <w:rsid w:val="00DD434B"/>
    <w:rsid w:val="00DD457E"/>
    <w:rsid w:val="00DD5030"/>
    <w:rsid w:val="00DD509C"/>
    <w:rsid w:val="00DD52AD"/>
    <w:rsid w:val="00DD5994"/>
    <w:rsid w:val="00DD6002"/>
    <w:rsid w:val="00DD63AB"/>
    <w:rsid w:val="00DD64A5"/>
    <w:rsid w:val="00DD719B"/>
    <w:rsid w:val="00DD779A"/>
    <w:rsid w:val="00DE105D"/>
    <w:rsid w:val="00DE1422"/>
    <w:rsid w:val="00DE1440"/>
    <w:rsid w:val="00DE1DED"/>
    <w:rsid w:val="00DE254D"/>
    <w:rsid w:val="00DE2E5D"/>
    <w:rsid w:val="00DE2EDF"/>
    <w:rsid w:val="00DE3890"/>
    <w:rsid w:val="00DE499A"/>
    <w:rsid w:val="00DE5653"/>
    <w:rsid w:val="00DE59C6"/>
    <w:rsid w:val="00DE63B8"/>
    <w:rsid w:val="00DE64A0"/>
    <w:rsid w:val="00DE69BF"/>
    <w:rsid w:val="00DE6CC9"/>
    <w:rsid w:val="00DE6E88"/>
    <w:rsid w:val="00DE6E9E"/>
    <w:rsid w:val="00DE6F49"/>
    <w:rsid w:val="00DE7272"/>
    <w:rsid w:val="00DE7702"/>
    <w:rsid w:val="00DE7B8C"/>
    <w:rsid w:val="00DF00FD"/>
    <w:rsid w:val="00DF1E26"/>
    <w:rsid w:val="00DF2886"/>
    <w:rsid w:val="00DF29DB"/>
    <w:rsid w:val="00DF3065"/>
    <w:rsid w:val="00DF3287"/>
    <w:rsid w:val="00DF39C0"/>
    <w:rsid w:val="00DF3E5E"/>
    <w:rsid w:val="00DF4AE8"/>
    <w:rsid w:val="00DF55CF"/>
    <w:rsid w:val="00DF5951"/>
    <w:rsid w:val="00DF5B5E"/>
    <w:rsid w:val="00DF6EF1"/>
    <w:rsid w:val="00DF7263"/>
    <w:rsid w:val="00DF7384"/>
    <w:rsid w:val="00E003C1"/>
    <w:rsid w:val="00E0058A"/>
    <w:rsid w:val="00E00610"/>
    <w:rsid w:val="00E00A19"/>
    <w:rsid w:val="00E011C5"/>
    <w:rsid w:val="00E0151E"/>
    <w:rsid w:val="00E024CF"/>
    <w:rsid w:val="00E02847"/>
    <w:rsid w:val="00E03594"/>
    <w:rsid w:val="00E037E2"/>
    <w:rsid w:val="00E03C68"/>
    <w:rsid w:val="00E044CC"/>
    <w:rsid w:val="00E049DF"/>
    <w:rsid w:val="00E04F6F"/>
    <w:rsid w:val="00E07069"/>
    <w:rsid w:val="00E076B5"/>
    <w:rsid w:val="00E07DCC"/>
    <w:rsid w:val="00E10621"/>
    <w:rsid w:val="00E10E12"/>
    <w:rsid w:val="00E11074"/>
    <w:rsid w:val="00E11A49"/>
    <w:rsid w:val="00E123E5"/>
    <w:rsid w:val="00E13C52"/>
    <w:rsid w:val="00E14030"/>
    <w:rsid w:val="00E1438E"/>
    <w:rsid w:val="00E15441"/>
    <w:rsid w:val="00E157C4"/>
    <w:rsid w:val="00E158C3"/>
    <w:rsid w:val="00E16181"/>
    <w:rsid w:val="00E16740"/>
    <w:rsid w:val="00E16998"/>
    <w:rsid w:val="00E16C5E"/>
    <w:rsid w:val="00E16E7E"/>
    <w:rsid w:val="00E17978"/>
    <w:rsid w:val="00E179FD"/>
    <w:rsid w:val="00E20371"/>
    <w:rsid w:val="00E204EA"/>
    <w:rsid w:val="00E211C3"/>
    <w:rsid w:val="00E21301"/>
    <w:rsid w:val="00E22020"/>
    <w:rsid w:val="00E22188"/>
    <w:rsid w:val="00E22935"/>
    <w:rsid w:val="00E23F7F"/>
    <w:rsid w:val="00E241F2"/>
    <w:rsid w:val="00E24744"/>
    <w:rsid w:val="00E24875"/>
    <w:rsid w:val="00E248D9"/>
    <w:rsid w:val="00E24A48"/>
    <w:rsid w:val="00E24E88"/>
    <w:rsid w:val="00E2509A"/>
    <w:rsid w:val="00E25272"/>
    <w:rsid w:val="00E25F12"/>
    <w:rsid w:val="00E261FB"/>
    <w:rsid w:val="00E264D4"/>
    <w:rsid w:val="00E26799"/>
    <w:rsid w:val="00E26C08"/>
    <w:rsid w:val="00E27410"/>
    <w:rsid w:val="00E300E1"/>
    <w:rsid w:val="00E308CD"/>
    <w:rsid w:val="00E30F46"/>
    <w:rsid w:val="00E32FAA"/>
    <w:rsid w:val="00E3335C"/>
    <w:rsid w:val="00E33860"/>
    <w:rsid w:val="00E3397A"/>
    <w:rsid w:val="00E33B8A"/>
    <w:rsid w:val="00E341FE"/>
    <w:rsid w:val="00E3455B"/>
    <w:rsid w:val="00E34C02"/>
    <w:rsid w:val="00E350AD"/>
    <w:rsid w:val="00E36B69"/>
    <w:rsid w:val="00E3740D"/>
    <w:rsid w:val="00E37709"/>
    <w:rsid w:val="00E37782"/>
    <w:rsid w:val="00E37868"/>
    <w:rsid w:val="00E401C2"/>
    <w:rsid w:val="00E402D9"/>
    <w:rsid w:val="00E40997"/>
    <w:rsid w:val="00E40C92"/>
    <w:rsid w:val="00E42006"/>
    <w:rsid w:val="00E424FC"/>
    <w:rsid w:val="00E42BAC"/>
    <w:rsid w:val="00E43ABC"/>
    <w:rsid w:val="00E44612"/>
    <w:rsid w:val="00E44769"/>
    <w:rsid w:val="00E449F1"/>
    <w:rsid w:val="00E44C16"/>
    <w:rsid w:val="00E4565C"/>
    <w:rsid w:val="00E45992"/>
    <w:rsid w:val="00E45C8C"/>
    <w:rsid w:val="00E45DBF"/>
    <w:rsid w:val="00E465D3"/>
    <w:rsid w:val="00E46F36"/>
    <w:rsid w:val="00E47D04"/>
    <w:rsid w:val="00E52E74"/>
    <w:rsid w:val="00E53652"/>
    <w:rsid w:val="00E53AC4"/>
    <w:rsid w:val="00E53CBC"/>
    <w:rsid w:val="00E53DBD"/>
    <w:rsid w:val="00E545EE"/>
    <w:rsid w:val="00E546D1"/>
    <w:rsid w:val="00E55B46"/>
    <w:rsid w:val="00E6065F"/>
    <w:rsid w:val="00E60A52"/>
    <w:rsid w:val="00E60ADB"/>
    <w:rsid w:val="00E60B2F"/>
    <w:rsid w:val="00E61448"/>
    <w:rsid w:val="00E61717"/>
    <w:rsid w:val="00E6198D"/>
    <w:rsid w:val="00E61E34"/>
    <w:rsid w:val="00E62041"/>
    <w:rsid w:val="00E62DB4"/>
    <w:rsid w:val="00E62FF1"/>
    <w:rsid w:val="00E6377D"/>
    <w:rsid w:val="00E637EA"/>
    <w:rsid w:val="00E6399A"/>
    <w:rsid w:val="00E63CE8"/>
    <w:rsid w:val="00E63E34"/>
    <w:rsid w:val="00E6413D"/>
    <w:rsid w:val="00E6421A"/>
    <w:rsid w:val="00E648BE"/>
    <w:rsid w:val="00E64925"/>
    <w:rsid w:val="00E649FB"/>
    <w:rsid w:val="00E650E7"/>
    <w:rsid w:val="00E65B3B"/>
    <w:rsid w:val="00E65FD5"/>
    <w:rsid w:val="00E6613D"/>
    <w:rsid w:val="00E662AB"/>
    <w:rsid w:val="00E71257"/>
    <w:rsid w:val="00E718C2"/>
    <w:rsid w:val="00E71CA3"/>
    <w:rsid w:val="00E71E80"/>
    <w:rsid w:val="00E7239B"/>
    <w:rsid w:val="00E72582"/>
    <w:rsid w:val="00E726E9"/>
    <w:rsid w:val="00E73A54"/>
    <w:rsid w:val="00E74055"/>
    <w:rsid w:val="00E74079"/>
    <w:rsid w:val="00E7451E"/>
    <w:rsid w:val="00E751F1"/>
    <w:rsid w:val="00E75283"/>
    <w:rsid w:val="00E7557F"/>
    <w:rsid w:val="00E759B5"/>
    <w:rsid w:val="00E7629E"/>
    <w:rsid w:val="00E76B04"/>
    <w:rsid w:val="00E76DD7"/>
    <w:rsid w:val="00E77500"/>
    <w:rsid w:val="00E7779A"/>
    <w:rsid w:val="00E80761"/>
    <w:rsid w:val="00E8143F"/>
    <w:rsid w:val="00E815E9"/>
    <w:rsid w:val="00E81915"/>
    <w:rsid w:val="00E81A24"/>
    <w:rsid w:val="00E81A9D"/>
    <w:rsid w:val="00E81F32"/>
    <w:rsid w:val="00E81F73"/>
    <w:rsid w:val="00E824D3"/>
    <w:rsid w:val="00E82E5F"/>
    <w:rsid w:val="00E82FBC"/>
    <w:rsid w:val="00E83394"/>
    <w:rsid w:val="00E83C1C"/>
    <w:rsid w:val="00E84500"/>
    <w:rsid w:val="00E84DB2"/>
    <w:rsid w:val="00E85426"/>
    <w:rsid w:val="00E86044"/>
    <w:rsid w:val="00E860B3"/>
    <w:rsid w:val="00E8665C"/>
    <w:rsid w:val="00E866E9"/>
    <w:rsid w:val="00E86A26"/>
    <w:rsid w:val="00E8792B"/>
    <w:rsid w:val="00E87B80"/>
    <w:rsid w:val="00E90004"/>
    <w:rsid w:val="00E9082F"/>
    <w:rsid w:val="00E90E63"/>
    <w:rsid w:val="00E90E73"/>
    <w:rsid w:val="00E90FA3"/>
    <w:rsid w:val="00E91285"/>
    <w:rsid w:val="00E91883"/>
    <w:rsid w:val="00E91F1D"/>
    <w:rsid w:val="00E921DA"/>
    <w:rsid w:val="00E9236D"/>
    <w:rsid w:val="00E92D07"/>
    <w:rsid w:val="00E933AD"/>
    <w:rsid w:val="00E936F1"/>
    <w:rsid w:val="00E93E70"/>
    <w:rsid w:val="00E93FC5"/>
    <w:rsid w:val="00E94D20"/>
    <w:rsid w:val="00E95273"/>
    <w:rsid w:val="00E95300"/>
    <w:rsid w:val="00E9537F"/>
    <w:rsid w:val="00E953BD"/>
    <w:rsid w:val="00E95EA0"/>
    <w:rsid w:val="00E962ED"/>
    <w:rsid w:val="00E963AC"/>
    <w:rsid w:val="00E9640D"/>
    <w:rsid w:val="00E965F1"/>
    <w:rsid w:val="00E9674E"/>
    <w:rsid w:val="00E975AC"/>
    <w:rsid w:val="00E9796C"/>
    <w:rsid w:val="00E97F9A"/>
    <w:rsid w:val="00EA1CFA"/>
    <w:rsid w:val="00EA22F9"/>
    <w:rsid w:val="00EA2726"/>
    <w:rsid w:val="00EA3567"/>
    <w:rsid w:val="00EA394A"/>
    <w:rsid w:val="00EA44CB"/>
    <w:rsid w:val="00EA4BDD"/>
    <w:rsid w:val="00EA503B"/>
    <w:rsid w:val="00EA50A0"/>
    <w:rsid w:val="00EA565A"/>
    <w:rsid w:val="00EA5A14"/>
    <w:rsid w:val="00EA6384"/>
    <w:rsid w:val="00EA6E48"/>
    <w:rsid w:val="00EA6EDA"/>
    <w:rsid w:val="00EA7366"/>
    <w:rsid w:val="00EA7B16"/>
    <w:rsid w:val="00EA7BA8"/>
    <w:rsid w:val="00EB009A"/>
    <w:rsid w:val="00EB09F9"/>
    <w:rsid w:val="00EB10BD"/>
    <w:rsid w:val="00EB1312"/>
    <w:rsid w:val="00EB1647"/>
    <w:rsid w:val="00EB17DD"/>
    <w:rsid w:val="00EB1B47"/>
    <w:rsid w:val="00EB1C07"/>
    <w:rsid w:val="00EB208E"/>
    <w:rsid w:val="00EB264A"/>
    <w:rsid w:val="00EB34AE"/>
    <w:rsid w:val="00EB360A"/>
    <w:rsid w:val="00EB389F"/>
    <w:rsid w:val="00EB4879"/>
    <w:rsid w:val="00EB4E5C"/>
    <w:rsid w:val="00EB5AA0"/>
    <w:rsid w:val="00EB6100"/>
    <w:rsid w:val="00EB65F7"/>
    <w:rsid w:val="00EB722D"/>
    <w:rsid w:val="00EB7261"/>
    <w:rsid w:val="00EB748D"/>
    <w:rsid w:val="00EB7626"/>
    <w:rsid w:val="00EC0182"/>
    <w:rsid w:val="00EC04E8"/>
    <w:rsid w:val="00EC0857"/>
    <w:rsid w:val="00EC121A"/>
    <w:rsid w:val="00EC12CE"/>
    <w:rsid w:val="00EC203A"/>
    <w:rsid w:val="00EC2F83"/>
    <w:rsid w:val="00EC3159"/>
    <w:rsid w:val="00EC33F7"/>
    <w:rsid w:val="00EC39D6"/>
    <w:rsid w:val="00EC3B1B"/>
    <w:rsid w:val="00EC3B9C"/>
    <w:rsid w:val="00EC3DC4"/>
    <w:rsid w:val="00EC42CD"/>
    <w:rsid w:val="00EC455F"/>
    <w:rsid w:val="00EC4622"/>
    <w:rsid w:val="00EC4991"/>
    <w:rsid w:val="00EC4AC8"/>
    <w:rsid w:val="00EC5CD9"/>
    <w:rsid w:val="00EC60AD"/>
    <w:rsid w:val="00EC616F"/>
    <w:rsid w:val="00EC6A28"/>
    <w:rsid w:val="00EC6C50"/>
    <w:rsid w:val="00EC765A"/>
    <w:rsid w:val="00EC7AAF"/>
    <w:rsid w:val="00EC7B4A"/>
    <w:rsid w:val="00EC7DD7"/>
    <w:rsid w:val="00ED0384"/>
    <w:rsid w:val="00ED0475"/>
    <w:rsid w:val="00ED04DE"/>
    <w:rsid w:val="00ED0727"/>
    <w:rsid w:val="00ED12FC"/>
    <w:rsid w:val="00ED15E4"/>
    <w:rsid w:val="00ED2345"/>
    <w:rsid w:val="00ED2810"/>
    <w:rsid w:val="00ED29D9"/>
    <w:rsid w:val="00ED4577"/>
    <w:rsid w:val="00ED6190"/>
    <w:rsid w:val="00ED62FF"/>
    <w:rsid w:val="00ED6371"/>
    <w:rsid w:val="00ED6790"/>
    <w:rsid w:val="00EE070A"/>
    <w:rsid w:val="00EE0968"/>
    <w:rsid w:val="00EE235E"/>
    <w:rsid w:val="00EE26E1"/>
    <w:rsid w:val="00EE27BC"/>
    <w:rsid w:val="00EE39EA"/>
    <w:rsid w:val="00EE4185"/>
    <w:rsid w:val="00EE43BB"/>
    <w:rsid w:val="00EE4A85"/>
    <w:rsid w:val="00EE5598"/>
    <w:rsid w:val="00EE56BC"/>
    <w:rsid w:val="00EE632A"/>
    <w:rsid w:val="00EE66DA"/>
    <w:rsid w:val="00EE6D6C"/>
    <w:rsid w:val="00EE7200"/>
    <w:rsid w:val="00EE799B"/>
    <w:rsid w:val="00EE7EF6"/>
    <w:rsid w:val="00EF00E8"/>
    <w:rsid w:val="00EF03FB"/>
    <w:rsid w:val="00EF0D50"/>
    <w:rsid w:val="00EF15F7"/>
    <w:rsid w:val="00EF1755"/>
    <w:rsid w:val="00EF189C"/>
    <w:rsid w:val="00EF1E4C"/>
    <w:rsid w:val="00EF30BE"/>
    <w:rsid w:val="00EF322A"/>
    <w:rsid w:val="00EF392D"/>
    <w:rsid w:val="00EF3F94"/>
    <w:rsid w:val="00EF4475"/>
    <w:rsid w:val="00EF4F14"/>
    <w:rsid w:val="00EF5A5C"/>
    <w:rsid w:val="00EF5B4B"/>
    <w:rsid w:val="00EF6867"/>
    <w:rsid w:val="00EF73BE"/>
    <w:rsid w:val="00EF74BA"/>
    <w:rsid w:val="00EF7C59"/>
    <w:rsid w:val="00F003F0"/>
    <w:rsid w:val="00F00866"/>
    <w:rsid w:val="00F00B2F"/>
    <w:rsid w:val="00F01240"/>
    <w:rsid w:val="00F01934"/>
    <w:rsid w:val="00F027CD"/>
    <w:rsid w:val="00F028ED"/>
    <w:rsid w:val="00F02C8E"/>
    <w:rsid w:val="00F034A8"/>
    <w:rsid w:val="00F03C17"/>
    <w:rsid w:val="00F043C3"/>
    <w:rsid w:val="00F05843"/>
    <w:rsid w:val="00F0613F"/>
    <w:rsid w:val="00F06CE5"/>
    <w:rsid w:val="00F07D05"/>
    <w:rsid w:val="00F07D58"/>
    <w:rsid w:val="00F1075B"/>
    <w:rsid w:val="00F108F0"/>
    <w:rsid w:val="00F10EA9"/>
    <w:rsid w:val="00F11112"/>
    <w:rsid w:val="00F11426"/>
    <w:rsid w:val="00F11CC0"/>
    <w:rsid w:val="00F11E79"/>
    <w:rsid w:val="00F120FB"/>
    <w:rsid w:val="00F12C45"/>
    <w:rsid w:val="00F13F25"/>
    <w:rsid w:val="00F13F9D"/>
    <w:rsid w:val="00F1493A"/>
    <w:rsid w:val="00F14D0F"/>
    <w:rsid w:val="00F1628E"/>
    <w:rsid w:val="00F16487"/>
    <w:rsid w:val="00F1696C"/>
    <w:rsid w:val="00F173B8"/>
    <w:rsid w:val="00F200C0"/>
    <w:rsid w:val="00F2034D"/>
    <w:rsid w:val="00F20651"/>
    <w:rsid w:val="00F206CD"/>
    <w:rsid w:val="00F20FF4"/>
    <w:rsid w:val="00F21094"/>
    <w:rsid w:val="00F2111A"/>
    <w:rsid w:val="00F215D6"/>
    <w:rsid w:val="00F21A2E"/>
    <w:rsid w:val="00F2214E"/>
    <w:rsid w:val="00F225E5"/>
    <w:rsid w:val="00F24B63"/>
    <w:rsid w:val="00F25A48"/>
    <w:rsid w:val="00F2610D"/>
    <w:rsid w:val="00F26BEB"/>
    <w:rsid w:val="00F2738D"/>
    <w:rsid w:val="00F273B1"/>
    <w:rsid w:val="00F27AEC"/>
    <w:rsid w:val="00F27BF2"/>
    <w:rsid w:val="00F30692"/>
    <w:rsid w:val="00F30981"/>
    <w:rsid w:val="00F31675"/>
    <w:rsid w:val="00F331E1"/>
    <w:rsid w:val="00F33EA3"/>
    <w:rsid w:val="00F34370"/>
    <w:rsid w:val="00F35088"/>
    <w:rsid w:val="00F35277"/>
    <w:rsid w:val="00F353E9"/>
    <w:rsid w:val="00F365A4"/>
    <w:rsid w:val="00F365B0"/>
    <w:rsid w:val="00F3695A"/>
    <w:rsid w:val="00F36C74"/>
    <w:rsid w:val="00F370C5"/>
    <w:rsid w:val="00F37EA1"/>
    <w:rsid w:val="00F40062"/>
    <w:rsid w:val="00F402B0"/>
    <w:rsid w:val="00F40496"/>
    <w:rsid w:val="00F4163D"/>
    <w:rsid w:val="00F41704"/>
    <w:rsid w:val="00F418A3"/>
    <w:rsid w:val="00F418C9"/>
    <w:rsid w:val="00F428A8"/>
    <w:rsid w:val="00F42C42"/>
    <w:rsid w:val="00F436A4"/>
    <w:rsid w:val="00F43795"/>
    <w:rsid w:val="00F440AC"/>
    <w:rsid w:val="00F44604"/>
    <w:rsid w:val="00F4578E"/>
    <w:rsid w:val="00F46FE9"/>
    <w:rsid w:val="00F4766A"/>
    <w:rsid w:val="00F47C21"/>
    <w:rsid w:val="00F47CF2"/>
    <w:rsid w:val="00F50254"/>
    <w:rsid w:val="00F503DB"/>
    <w:rsid w:val="00F5047F"/>
    <w:rsid w:val="00F50631"/>
    <w:rsid w:val="00F50965"/>
    <w:rsid w:val="00F50A4B"/>
    <w:rsid w:val="00F51ECB"/>
    <w:rsid w:val="00F523F7"/>
    <w:rsid w:val="00F525D9"/>
    <w:rsid w:val="00F527AE"/>
    <w:rsid w:val="00F528AD"/>
    <w:rsid w:val="00F52D84"/>
    <w:rsid w:val="00F52F8C"/>
    <w:rsid w:val="00F5390B"/>
    <w:rsid w:val="00F53A4D"/>
    <w:rsid w:val="00F54DB4"/>
    <w:rsid w:val="00F54FF8"/>
    <w:rsid w:val="00F552CE"/>
    <w:rsid w:val="00F55AF9"/>
    <w:rsid w:val="00F5672E"/>
    <w:rsid w:val="00F600A1"/>
    <w:rsid w:val="00F60791"/>
    <w:rsid w:val="00F607F0"/>
    <w:rsid w:val="00F60C3A"/>
    <w:rsid w:val="00F61A88"/>
    <w:rsid w:val="00F61C8A"/>
    <w:rsid w:val="00F625AA"/>
    <w:rsid w:val="00F62A3A"/>
    <w:rsid w:val="00F6409C"/>
    <w:rsid w:val="00F6422C"/>
    <w:rsid w:val="00F64234"/>
    <w:rsid w:val="00F64570"/>
    <w:rsid w:val="00F647A9"/>
    <w:rsid w:val="00F6480E"/>
    <w:rsid w:val="00F654CC"/>
    <w:rsid w:val="00F6557E"/>
    <w:rsid w:val="00F657B4"/>
    <w:rsid w:val="00F65B54"/>
    <w:rsid w:val="00F66252"/>
    <w:rsid w:val="00F6677D"/>
    <w:rsid w:val="00F66C19"/>
    <w:rsid w:val="00F66C71"/>
    <w:rsid w:val="00F66D47"/>
    <w:rsid w:val="00F66EAF"/>
    <w:rsid w:val="00F676A3"/>
    <w:rsid w:val="00F67E2D"/>
    <w:rsid w:val="00F67F01"/>
    <w:rsid w:val="00F70288"/>
    <w:rsid w:val="00F71B44"/>
    <w:rsid w:val="00F71E1C"/>
    <w:rsid w:val="00F71EBD"/>
    <w:rsid w:val="00F72403"/>
    <w:rsid w:val="00F72974"/>
    <w:rsid w:val="00F72A17"/>
    <w:rsid w:val="00F7340F"/>
    <w:rsid w:val="00F74B78"/>
    <w:rsid w:val="00F75791"/>
    <w:rsid w:val="00F75C0F"/>
    <w:rsid w:val="00F75F2C"/>
    <w:rsid w:val="00F75FD5"/>
    <w:rsid w:val="00F76069"/>
    <w:rsid w:val="00F76677"/>
    <w:rsid w:val="00F77E61"/>
    <w:rsid w:val="00F8044C"/>
    <w:rsid w:val="00F80785"/>
    <w:rsid w:val="00F80E23"/>
    <w:rsid w:val="00F816FE"/>
    <w:rsid w:val="00F81D30"/>
    <w:rsid w:val="00F823F0"/>
    <w:rsid w:val="00F82711"/>
    <w:rsid w:val="00F83371"/>
    <w:rsid w:val="00F839E0"/>
    <w:rsid w:val="00F83E7D"/>
    <w:rsid w:val="00F840D8"/>
    <w:rsid w:val="00F843A7"/>
    <w:rsid w:val="00F848D6"/>
    <w:rsid w:val="00F85391"/>
    <w:rsid w:val="00F853B0"/>
    <w:rsid w:val="00F857C5"/>
    <w:rsid w:val="00F861D4"/>
    <w:rsid w:val="00F8622C"/>
    <w:rsid w:val="00F862AA"/>
    <w:rsid w:val="00F864A6"/>
    <w:rsid w:val="00F868B3"/>
    <w:rsid w:val="00F86D06"/>
    <w:rsid w:val="00F8704C"/>
    <w:rsid w:val="00F87ABA"/>
    <w:rsid w:val="00F87DB6"/>
    <w:rsid w:val="00F91145"/>
    <w:rsid w:val="00F91157"/>
    <w:rsid w:val="00F913A2"/>
    <w:rsid w:val="00F918B1"/>
    <w:rsid w:val="00F92D8C"/>
    <w:rsid w:val="00F92DD8"/>
    <w:rsid w:val="00F932AE"/>
    <w:rsid w:val="00F93873"/>
    <w:rsid w:val="00F939D3"/>
    <w:rsid w:val="00F94201"/>
    <w:rsid w:val="00F9429C"/>
    <w:rsid w:val="00F94C56"/>
    <w:rsid w:val="00F95B33"/>
    <w:rsid w:val="00F95D77"/>
    <w:rsid w:val="00F965FB"/>
    <w:rsid w:val="00F97571"/>
    <w:rsid w:val="00F97A4C"/>
    <w:rsid w:val="00F97A77"/>
    <w:rsid w:val="00F97C34"/>
    <w:rsid w:val="00FA025C"/>
    <w:rsid w:val="00FA0262"/>
    <w:rsid w:val="00FA03AF"/>
    <w:rsid w:val="00FA0B38"/>
    <w:rsid w:val="00FA0D93"/>
    <w:rsid w:val="00FA0F82"/>
    <w:rsid w:val="00FA1023"/>
    <w:rsid w:val="00FA1457"/>
    <w:rsid w:val="00FA1A3A"/>
    <w:rsid w:val="00FA25DD"/>
    <w:rsid w:val="00FA2738"/>
    <w:rsid w:val="00FA2B2D"/>
    <w:rsid w:val="00FA2DDE"/>
    <w:rsid w:val="00FA3D65"/>
    <w:rsid w:val="00FA3DAA"/>
    <w:rsid w:val="00FA3F7C"/>
    <w:rsid w:val="00FA44D5"/>
    <w:rsid w:val="00FA4C67"/>
    <w:rsid w:val="00FA5951"/>
    <w:rsid w:val="00FA5EB7"/>
    <w:rsid w:val="00FA6F83"/>
    <w:rsid w:val="00FA770B"/>
    <w:rsid w:val="00FB027D"/>
    <w:rsid w:val="00FB0990"/>
    <w:rsid w:val="00FB0FC5"/>
    <w:rsid w:val="00FB1862"/>
    <w:rsid w:val="00FB1AD0"/>
    <w:rsid w:val="00FB2BCF"/>
    <w:rsid w:val="00FB2DB2"/>
    <w:rsid w:val="00FB2DCB"/>
    <w:rsid w:val="00FB3E65"/>
    <w:rsid w:val="00FB3F6A"/>
    <w:rsid w:val="00FB436E"/>
    <w:rsid w:val="00FB4889"/>
    <w:rsid w:val="00FB4E3B"/>
    <w:rsid w:val="00FB56E5"/>
    <w:rsid w:val="00FB5F04"/>
    <w:rsid w:val="00FB6334"/>
    <w:rsid w:val="00FB682E"/>
    <w:rsid w:val="00FB6E17"/>
    <w:rsid w:val="00FB7B4C"/>
    <w:rsid w:val="00FB7EFE"/>
    <w:rsid w:val="00FC016B"/>
    <w:rsid w:val="00FC10C1"/>
    <w:rsid w:val="00FC1196"/>
    <w:rsid w:val="00FC1703"/>
    <w:rsid w:val="00FC253E"/>
    <w:rsid w:val="00FC2938"/>
    <w:rsid w:val="00FC2A55"/>
    <w:rsid w:val="00FC315B"/>
    <w:rsid w:val="00FC38CE"/>
    <w:rsid w:val="00FC3BE3"/>
    <w:rsid w:val="00FC3FE4"/>
    <w:rsid w:val="00FC4810"/>
    <w:rsid w:val="00FC50CA"/>
    <w:rsid w:val="00FC5213"/>
    <w:rsid w:val="00FC52A4"/>
    <w:rsid w:val="00FC601F"/>
    <w:rsid w:val="00FC6EA0"/>
    <w:rsid w:val="00FC6FE0"/>
    <w:rsid w:val="00FC7C00"/>
    <w:rsid w:val="00FC7E11"/>
    <w:rsid w:val="00FD009B"/>
    <w:rsid w:val="00FD025C"/>
    <w:rsid w:val="00FD0499"/>
    <w:rsid w:val="00FD0C2F"/>
    <w:rsid w:val="00FD0E72"/>
    <w:rsid w:val="00FD0F01"/>
    <w:rsid w:val="00FD129A"/>
    <w:rsid w:val="00FD2ED9"/>
    <w:rsid w:val="00FD3472"/>
    <w:rsid w:val="00FD34A4"/>
    <w:rsid w:val="00FD3955"/>
    <w:rsid w:val="00FD3CDF"/>
    <w:rsid w:val="00FD5A37"/>
    <w:rsid w:val="00FD5A85"/>
    <w:rsid w:val="00FD5A89"/>
    <w:rsid w:val="00FD64F2"/>
    <w:rsid w:val="00FD70A2"/>
    <w:rsid w:val="00FD7AD3"/>
    <w:rsid w:val="00FD7B0D"/>
    <w:rsid w:val="00FDBB1A"/>
    <w:rsid w:val="00FE06C9"/>
    <w:rsid w:val="00FE06D6"/>
    <w:rsid w:val="00FE08F9"/>
    <w:rsid w:val="00FE0C89"/>
    <w:rsid w:val="00FE0EE3"/>
    <w:rsid w:val="00FE138C"/>
    <w:rsid w:val="00FE2398"/>
    <w:rsid w:val="00FE2A3E"/>
    <w:rsid w:val="00FE2ADB"/>
    <w:rsid w:val="00FE2D2A"/>
    <w:rsid w:val="00FE309F"/>
    <w:rsid w:val="00FE361E"/>
    <w:rsid w:val="00FE3813"/>
    <w:rsid w:val="00FE6505"/>
    <w:rsid w:val="00FE695B"/>
    <w:rsid w:val="00FE703D"/>
    <w:rsid w:val="00FF0EA0"/>
    <w:rsid w:val="00FF14A0"/>
    <w:rsid w:val="00FF1F44"/>
    <w:rsid w:val="00FF25FD"/>
    <w:rsid w:val="00FF273A"/>
    <w:rsid w:val="00FF2915"/>
    <w:rsid w:val="00FF2D4E"/>
    <w:rsid w:val="00FF3384"/>
    <w:rsid w:val="00FF351F"/>
    <w:rsid w:val="00FF3796"/>
    <w:rsid w:val="00FF45D9"/>
    <w:rsid w:val="00FF4D18"/>
    <w:rsid w:val="00FF5368"/>
    <w:rsid w:val="00FF5460"/>
    <w:rsid w:val="00FF57BB"/>
    <w:rsid w:val="00FF6362"/>
    <w:rsid w:val="00FF69D6"/>
    <w:rsid w:val="00FF6C51"/>
    <w:rsid w:val="00FF6F67"/>
    <w:rsid w:val="00FF7105"/>
    <w:rsid w:val="00FF722B"/>
    <w:rsid w:val="00FF73AE"/>
    <w:rsid w:val="00FF7AB1"/>
    <w:rsid w:val="01002258"/>
    <w:rsid w:val="011135E0"/>
    <w:rsid w:val="011C2EBE"/>
    <w:rsid w:val="0137B670"/>
    <w:rsid w:val="015AC55E"/>
    <w:rsid w:val="01696B65"/>
    <w:rsid w:val="016D17EC"/>
    <w:rsid w:val="0175B9A1"/>
    <w:rsid w:val="0184F0D2"/>
    <w:rsid w:val="018F1E3A"/>
    <w:rsid w:val="01AAB996"/>
    <w:rsid w:val="01B25E63"/>
    <w:rsid w:val="01B520D7"/>
    <w:rsid w:val="01F3492C"/>
    <w:rsid w:val="01F7ECAA"/>
    <w:rsid w:val="01FB5161"/>
    <w:rsid w:val="020A86C1"/>
    <w:rsid w:val="02245723"/>
    <w:rsid w:val="024B9EBA"/>
    <w:rsid w:val="02850F7F"/>
    <w:rsid w:val="028E3569"/>
    <w:rsid w:val="02BED5B6"/>
    <w:rsid w:val="02F13066"/>
    <w:rsid w:val="02F3F3A8"/>
    <w:rsid w:val="031ED5DD"/>
    <w:rsid w:val="0334CDE3"/>
    <w:rsid w:val="0335B8F6"/>
    <w:rsid w:val="0343751A"/>
    <w:rsid w:val="035B6586"/>
    <w:rsid w:val="0371C3E4"/>
    <w:rsid w:val="03AF3861"/>
    <w:rsid w:val="03B81A08"/>
    <w:rsid w:val="03B981FC"/>
    <w:rsid w:val="03D31E9A"/>
    <w:rsid w:val="03DACFE4"/>
    <w:rsid w:val="040C9406"/>
    <w:rsid w:val="0412F7E6"/>
    <w:rsid w:val="041BF08B"/>
    <w:rsid w:val="0437C8AE"/>
    <w:rsid w:val="045198F7"/>
    <w:rsid w:val="045339B1"/>
    <w:rsid w:val="0461DF7B"/>
    <w:rsid w:val="047D7B91"/>
    <w:rsid w:val="047EC94A"/>
    <w:rsid w:val="0488CFF4"/>
    <w:rsid w:val="04ABFE70"/>
    <w:rsid w:val="04B18D1D"/>
    <w:rsid w:val="04E7AA78"/>
    <w:rsid w:val="04FF07F6"/>
    <w:rsid w:val="05037BB0"/>
    <w:rsid w:val="050841A2"/>
    <w:rsid w:val="052AB0B5"/>
    <w:rsid w:val="0531AC65"/>
    <w:rsid w:val="053A6702"/>
    <w:rsid w:val="055D0B95"/>
    <w:rsid w:val="05645586"/>
    <w:rsid w:val="056BD991"/>
    <w:rsid w:val="056CB74E"/>
    <w:rsid w:val="0570C8E6"/>
    <w:rsid w:val="05778845"/>
    <w:rsid w:val="05845B9B"/>
    <w:rsid w:val="05848ECE"/>
    <w:rsid w:val="058802A9"/>
    <w:rsid w:val="058A3202"/>
    <w:rsid w:val="059833B1"/>
    <w:rsid w:val="059CCB12"/>
    <w:rsid w:val="05A38BA7"/>
    <w:rsid w:val="05A8256C"/>
    <w:rsid w:val="05C27F6B"/>
    <w:rsid w:val="05CADAB7"/>
    <w:rsid w:val="05D8C29E"/>
    <w:rsid w:val="05E1BF33"/>
    <w:rsid w:val="05F529C0"/>
    <w:rsid w:val="06007C67"/>
    <w:rsid w:val="060EBF83"/>
    <w:rsid w:val="062EAD15"/>
    <w:rsid w:val="063EE118"/>
    <w:rsid w:val="0649AAC2"/>
    <w:rsid w:val="066F8E26"/>
    <w:rsid w:val="0670465E"/>
    <w:rsid w:val="067254CB"/>
    <w:rsid w:val="068194BF"/>
    <w:rsid w:val="06A60B2D"/>
    <w:rsid w:val="06AA1AF9"/>
    <w:rsid w:val="06D294C8"/>
    <w:rsid w:val="06E52665"/>
    <w:rsid w:val="06EC0E2E"/>
    <w:rsid w:val="0715D850"/>
    <w:rsid w:val="07224983"/>
    <w:rsid w:val="072EE433"/>
    <w:rsid w:val="073A08DE"/>
    <w:rsid w:val="0757862E"/>
    <w:rsid w:val="075B247A"/>
    <w:rsid w:val="07954A8C"/>
    <w:rsid w:val="07981B51"/>
    <w:rsid w:val="079B4E2D"/>
    <w:rsid w:val="07ADF71C"/>
    <w:rsid w:val="07B128E2"/>
    <w:rsid w:val="07B4BBFA"/>
    <w:rsid w:val="07BE5918"/>
    <w:rsid w:val="07CA1DD4"/>
    <w:rsid w:val="07E4AF30"/>
    <w:rsid w:val="07E72AF0"/>
    <w:rsid w:val="07E8B608"/>
    <w:rsid w:val="07EC74AE"/>
    <w:rsid w:val="07ED37BC"/>
    <w:rsid w:val="07F9C99E"/>
    <w:rsid w:val="080D4D66"/>
    <w:rsid w:val="0818519B"/>
    <w:rsid w:val="081C8537"/>
    <w:rsid w:val="081D1BCD"/>
    <w:rsid w:val="083F05BE"/>
    <w:rsid w:val="0862034F"/>
    <w:rsid w:val="087A32D6"/>
    <w:rsid w:val="0883FF48"/>
    <w:rsid w:val="0898A664"/>
    <w:rsid w:val="08A2AE08"/>
    <w:rsid w:val="08AAC37C"/>
    <w:rsid w:val="08C0220B"/>
    <w:rsid w:val="08C4F290"/>
    <w:rsid w:val="08E0FA13"/>
    <w:rsid w:val="08F6C62E"/>
    <w:rsid w:val="09205266"/>
    <w:rsid w:val="09432B81"/>
    <w:rsid w:val="094F6109"/>
    <w:rsid w:val="096C90BF"/>
    <w:rsid w:val="0986285B"/>
    <w:rsid w:val="099324D4"/>
    <w:rsid w:val="09994E10"/>
    <w:rsid w:val="09A37405"/>
    <w:rsid w:val="09A64124"/>
    <w:rsid w:val="09A64D0E"/>
    <w:rsid w:val="09A8271A"/>
    <w:rsid w:val="09A93D5A"/>
    <w:rsid w:val="09AA4F1D"/>
    <w:rsid w:val="09AEBEAC"/>
    <w:rsid w:val="09B2DD0B"/>
    <w:rsid w:val="09B7BE20"/>
    <w:rsid w:val="09BAFBA7"/>
    <w:rsid w:val="09BCC226"/>
    <w:rsid w:val="09BE9861"/>
    <w:rsid w:val="09CCC4EF"/>
    <w:rsid w:val="09D22B55"/>
    <w:rsid w:val="09D5050E"/>
    <w:rsid w:val="09F8E19F"/>
    <w:rsid w:val="0A2183E1"/>
    <w:rsid w:val="0A9DA85C"/>
    <w:rsid w:val="0A9DABCC"/>
    <w:rsid w:val="0AA84996"/>
    <w:rsid w:val="0AB3F5C2"/>
    <w:rsid w:val="0AB7045A"/>
    <w:rsid w:val="0AE04D71"/>
    <w:rsid w:val="0B0470A4"/>
    <w:rsid w:val="0B0658DA"/>
    <w:rsid w:val="0B3BBD35"/>
    <w:rsid w:val="0B9571EE"/>
    <w:rsid w:val="0BAF4099"/>
    <w:rsid w:val="0BD24A55"/>
    <w:rsid w:val="0BF0AAB8"/>
    <w:rsid w:val="0BF415CA"/>
    <w:rsid w:val="0BFE8C8B"/>
    <w:rsid w:val="0C16DC44"/>
    <w:rsid w:val="0C2A5629"/>
    <w:rsid w:val="0C319174"/>
    <w:rsid w:val="0C354447"/>
    <w:rsid w:val="0C3A8F3D"/>
    <w:rsid w:val="0C43A503"/>
    <w:rsid w:val="0C47FAF5"/>
    <w:rsid w:val="0C4FF21D"/>
    <w:rsid w:val="0C62AB13"/>
    <w:rsid w:val="0C92610B"/>
    <w:rsid w:val="0C9E079B"/>
    <w:rsid w:val="0CA0FF98"/>
    <w:rsid w:val="0CA646AF"/>
    <w:rsid w:val="0CABDF09"/>
    <w:rsid w:val="0CB17B87"/>
    <w:rsid w:val="0CD2D8E2"/>
    <w:rsid w:val="0CDA2340"/>
    <w:rsid w:val="0CE6EF06"/>
    <w:rsid w:val="0CF23804"/>
    <w:rsid w:val="0CF68E76"/>
    <w:rsid w:val="0D050F91"/>
    <w:rsid w:val="0D0B440F"/>
    <w:rsid w:val="0D1B8AE2"/>
    <w:rsid w:val="0D4ED8CA"/>
    <w:rsid w:val="0D54911C"/>
    <w:rsid w:val="0D5BF67E"/>
    <w:rsid w:val="0D6602F6"/>
    <w:rsid w:val="0D6B2C22"/>
    <w:rsid w:val="0D7A7ACE"/>
    <w:rsid w:val="0D97A9E9"/>
    <w:rsid w:val="0DA5AF60"/>
    <w:rsid w:val="0DAB8968"/>
    <w:rsid w:val="0DAD31E0"/>
    <w:rsid w:val="0DD54C05"/>
    <w:rsid w:val="0DFACAC2"/>
    <w:rsid w:val="0E037BF8"/>
    <w:rsid w:val="0E0CAB6C"/>
    <w:rsid w:val="0E1083FE"/>
    <w:rsid w:val="0E13399F"/>
    <w:rsid w:val="0E178580"/>
    <w:rsid w:val="0E1D38A0"/>
    <w:rsid w:val="0E23841C"/>
    <w:rsid w:val="0E43E749"/>
    <w:rsid w:val="0E6CF2B2"/>
    <w:rsid w:val="0E730BEB"/>
    <w:rsid w:val="0E7E6947"/>
    <w:rsid w:val="0EA40502"/>
    <w:rsid w:val="0EEB7630"/>
    <w:rsid w:val="0F1DF2B4"/>
    <w:rsid w:val="0F1FC3F5"/>
    <w:rsid w:val="0F382003"/>
    <w:rsid w:val="0F3AFC36"/>
    <w:rsid w:val="0F5BECBE"/>
    <w:rsid w:val="0F6C7355"/>
    <w:rsid w:val="0F6F91EE"/>
    <w:rsid w:val="0F7F9863"/>
    <w:rsid w:val="0FB1E40B"/>
    <w:rsid w:val="0FBE648F"/>
    <w:rsid w:val="0FC57AAD"/>
    <w:rsid w:val="0FDBF49B"/>
    <w:rsid w:val="0FE8CB34"/>
    <w:rsid w:val="0FEF6394"/>
    <w:rsid w:val="1007780A"/>
    <w:rsid w:val="1045A4A4"/>
    <w:rsid w:val="10480538"/>
    <w:rsid w:val="104E5A69"/>
    <w:rsid w:val="1068FAE6"/>
    <w:rsid w:val="106A53A8"/>
    <w:rsid w:val="10C393B9"/>
    <w:rsid w:val="10CE8226"/>
    <w:rsid w:val="10D9B768"/>
    <w:rsid w:val="10E0264F"/>
    <w:rsid w:val="10E6097E"/>
    <w:rsid w:val="10F87B98"/>
    <w:rsid w:val="10FD163C"/>
    <w:rsid w:val="11009FDA"/>
    <w:rsid w:val="1108772B"/>
    <w:rsid w:val="110DB391"/>
    <w:rsid w:val="1113E434"/>
    <w:rsid w:val="111E9FFC"/>
    <w:rsid w:val="1142211F"/>
    <w:rsid w:val="1148FB60"/>
    <w:rsid w:val="115CA6D8"/>
    <w:rsid w:val="116ADB0E"/>
    <w:rsid w:val="1178CDD1"/>
    <w:rsid w:val="1196175D"/>
    <w:rsid w:val="1197942F"/>
    <w:rsid w:val="1198776B"/>
    <w:rsid w:val="11AA9E8D"/>
    <w:rsid w:val="11D6232D"/>
    <w:rsid w:val="120F93B2"/>
    <w:rsid w:val="1222A00B"/>
    <w:rsid w:val="1222BBEC"/>
    <w:rsid w:val="12530783"/>
    <w:rsid w:val="126AC853"/>
    <w:rsid w:val="12747FE2"/>
    <w:rsid w:val="128A3C1C"/>
    <w:rsid w:val="12C9B217"/>
    <w:rsid w:val="12CE06F6"/>
    <w:rsid w:val="12F7F9AD"/>
    <w:rsid w:val="12FCD3D2"/>
    <w:rsid w:val="13079503"/>
    <w:rsid w:val="131E9251"/>
    <w:rsid w:val="1323CDE3"/>
    <w:rsid w:val="1338CE07"/>
    <w:rsid w:val="133FDCD8"/>
    <w:rsid w:val="1343B911"/>
    <w:rsid w:val="1348DE0B"/>
    <w:rsid w:val="134E9115"/>
    <w:rsid w:val="1365E5E2"/>
    <w:rsid w:val="13968034"/>
    <w:rsid w:val="13B83CEB"/>
    <w:rsid w:val="13E5D7D2"/>
    <w:rsid w:val="13F1254B"/>
    <w:rsid w:val="1412B900"/>
    <w:rsid w:val="1430D97B"/>
    <w:rsid w:val="1433CED3"/>
    <w:rsid w:val="143574CF"/>
    <w:rsid w:val="14368D97"/>
    <w:rsid w:val="143C1A29"/>
    <w:rsid w:val="143C6E2D"/>
    <w:rsid w:val="14487C95"/>
    <w:rsid w:val="146A4EC4"/>
    <w:rsid w:val="1479AA27"/>
    <w:rsid w:val="14851303"/>
    <w:rsid w:val="148900B7"/>
    <w:rsid w:val="14912013"/>
    <w:rsid w:val="1494ED14"/>
    <w:rsid w:val="14AA948B"/>
    <w:rsid w:val="14AF5052"/>
    <w:rsid w:val="14B2EE93"/>
    <w:rsid w:val="14B433D8"/>
    <w:rsid w:val="14C83588"/>
    <w:rsid w:val="14D892E2"/>
    <w:rsid w:val="14DB0760"/>
    <w:rsid w:val="1508959C"/>
    <w:rsid w:val="1512D4B7"/>
    <w:rsid w:val="15403201"/>
    <w:rsid w:val="1540D43F"/>
    <w:rsid w:val="154B078C"/>
    <w:rsid w:val="156585F8"/>
    <w:rsid w:val="156D3C79"/>
    <w:rsid w:val="1582A4C9"/>
    <w:rsid w:val="158588D9"/>
    <w:rsid w:val="1586FE1F"/>
    <w:rsid w:val="158DDA32"/>
    <w:rsid w:val="15906346"/>
    <w:rsid w:val="15A73EEE"/>
    <w:rsid w:val="15D11AE9"/>
    <w:rsid w:val="15ED5A1D"/>
    <w:rsid w:val="15F7E60B"/>
    <w:rsid w:val="1610151C"/>
    <w:rsid w:val="162B7ADA"/>
    <w:rsid w:val="162E7728"/>
    <w:rsid w:val="162F5258"/>
    <w:rsid w:val="1633FFFA"/>
    <w:rsid w:val="1658DEA9"/>
    <w:rsid w:val="165B2E52"/>
    <w:rsid w:val="166F7EEB"/>
    <w:rsid w:val="168614F7"/>
    <w:rsid w:val="169502E4"/>
    <w:rsid w:val="169ADFB7"/>
    <w:rsid w:val="16C74F39"/>
    <w:rsid w:val="16C8A109"/>
    <w:rsid w:val="16DA48D9"/>
    <w:rsid w:val="16EAA7CA"/>
    <w:rsid w:val="16F67771"/>
    <w:rsid w:val="17188B36"/>
    <w:rsid w:val="1740AA05"/>
    <w:rsid w:val="174A4F54"/>
    <w:rsid w:val="176189D1"/>
    <w:rsid w:val="176D6410"/>
    <w:rsid w:val="1777255E"/>
    <w:rsid w:val="177A2603"/>
    <w:rsid w:val="178D62FB"/>
    <w:rsid w:val="178EF021"/>
    <w:rsid w:val="17A7A155"/>
    <w:rsid w:val="17BA749D"/>
    <w:rsid w:val="17DA3268"/>
    <w:rsid w:val="17DBD06F"/>
    <w:rsid w:val="17E86D0B"/>
    <w:rsid w:val="17F9BE29"/>
    <w:rsid w:val="18000232"/>
    <w:rsid w:val="182BA607"/>
    <w:rsid w:val="187A106E"/>
    <w:rsid w:val="187F7D27"/>
    <w:rsid w:val="18A66CA9"/>
    <w:rsid w:val="18ADAA87"/>
    <w:rsid w:val="18B28D83"/>
    <w:rsid w:val="18B90A0F"/>
    <w:rsid w:val="18D610CC"/>
    <w:rsid w:val="18E0A583"/>
    <w:rsid w:val="18F5C3F3"/>
    <w:rsid w:val="18FB4A0A"/>
    <w:rsid w:val="18FC7E93"/>
    <w:rsid w:val="18FE3F60"/>
    <w:rsid w:val="18FF8DDE"/>
    <w:rsid w:val="1905D268"/>
    <w:rsid w:val="19163966"/>
    <w:rsid w:val="192BA1FB"/>
    <w:rsid w:val="192BD6B8"/>
    <w:rsid w:val="1930844E"/>
    <w:rsid w:val="1957E340"/>
    <w:rsid w:val="197A067B"/>
    <w:rsid w:val="198164D6"/>
    <w:rsid w:val="198F2008"/>
    <w:rsid w:val="19C20591"/>
    <w:rsid w:val="19DDEA5C"/>
    <w:rsid w:val="19F26671"/>
    <w:rsid w:val="19F80D91"/>
    <w:rsid w:val="1A03F312"/>
    <w:rsid w:val="1A1651F0"/>
    <w:rsid w:val="1A180892"/>
    <w:rsid w:val="1A190DE6"/>
    <w:rsid w:val="1A26A8AB"/>
    <w:rsid w:val="1A29C5D8"/>
    <w:rsid w:val="1A49B989"/>
    <w:rsid w:val="1A66FF8D"/>
    <w:rsid w:val="1A673120"/>
    <w:rsid w:val="1A6C2D11"/>
    <w:rsid w:val="1A7D2F3B"/>
    <w:rsid w:val="1A8169D3"/>
    <w:rsid w:val="1A826F6A"/>
    <w:rsid w:val="1A8DCB06"/>
    <w:rsid w:val="1AA4B9DC"/>
    <w:rsid w:val="1AA881A6"/>
    <w:rsid w:val="1AC4253F"/>
    <w:rsid w:val="1AD4C534"/>
    <w:rsid w:val="1AD8EBF7"/>
    <w:rsid w:val="1ADA1B01"/>
    <w:rsid w:val="1B0A5FB5"/>
    <w:rsid w:val="1B11054F"/>
    <w:rsid w:val="1B225B0D"/>
    <w:rsid w:val="1B3D3703"/>
    <w:rsid w:val="1B3DA5DD"/>
    <w:rsid w:val="1B43313A"/>
    <w:rsid w:val="1B551F3A"/>
    <w:rsid w:val="1B673E9C"/>
    <w:rsid w:val="1B7D69C1"/>
    <w:rsid w:val="1B9E754A"/>
    <w:rsid w:val="1BADEDDB"/>
    <w:rsid w:val="1BCDCCC1"/>
    <w:rsid w:val="1BDB5952"/>
    <w:rsid w:val="1BDBB727"/>
    <w:rsid w:val="1BF57BC1"/>
    <w:rsid w:val="1C08E918"/>
    <w:rsid w:val="1C1019C0"/>
    <w:rsid w:val="1C2D5913"/>
    <w:rsid w:val="1C2F353A"/>
    <w:rsid w:val="1C31540E"/>
    <w:rsid w:val="1C3D035F"/>
    <w:rsid w:val="1C41BE33"/>
    <w:rsid w:val="1C44CE12"/>
    <w:rsid w:val="1C8DC2CA"/>
    <w:rsid w:val="1CA9D444"/>
    <w:rsid w:val="1CB268C0"/>
    <w:rsid w:val="1CB86E20"/>
    <w:rsid w:val="1D2EB234"/>
    <w:rsid w:val="1D4BFA1B"/>
    <w:rsid w:val="1D583E4B"/>
    <w:rsid w:val="1D686F3D"/>
    <w:rsid w:val="1D6943A7"/>
    <w:rsid w:val="1D9F0876"/>
    <w:rsid w:val="1DAF3D27"/>
    <w:rsid w:val="1DB7D5C9"/>
    <w:rsid w:val="1DC39DA0"/>
    <w:rsid w:val="1DF9DC35"/>
    <w:rsid w:val="1DFF7822"/>
    <w:rsid w:val="1E1797E6"/>
    <w:rsid w:val="1E3C3401"/>
    <w:rsid w:val="1E40E83A"/>
    <w:rsid w:val="1E5C3C51"/>
    <w:rsid w:val="1E67C2F7"/>
    <w:rsid w:val="1E6B1331"/>
    <w:rsid w:val="1E7621BD"/>
    <w:rsid w:val="1EA6D35F"/>
    <w:rsid w:val="1ECA41C2"/>
    <w:rsid w:val="1ED86D33"/>
    <w:rsid w:val="1F04A9F9"/>
    <w:rsid w:val="1F09135B"/>
    <w:rsid w:val="1F0D368B"/>
    <w:rsid w:val="1F1A184A"/>
    <w:rsid w:val="1F2B927B"/>
    <w:rsid w:val="1F2F15BA"/>
    <w:rsid w:val="1F4E7B19"/>
    <w:rsid w:val="1F5F4B7F"/>
    <w:rsid w:val="1F6C41A7"/>
    <w:rsid w:val="1F765941"/>
    <w:rsid w:val="1F970D51"/>
    <w:rsid w:val="1F9A1CA1"/>
    <w:rsid w:val="1FC316E5"/>
    <w:rsid w:val="1FEBA7B1"/>
    <w:rsid w:val="1FEC1BAC"/>
    <w:rsid w:val="1FEE6A38"/>
    <w:rsid w:val="2013A6BE"/>
    <w:rsid w:val="202BC2CF"/>
    <w:rsid w:val="2036B6C1"/>
    <w:rsid w:val="203DCDEA"/>
    <w:rsid w:val="205BE7C8"/>
    <w:rsid w:val="2073695E"/>
    <w:rsid w:val="2087A699"/>
    <w:rsid w:val="20891F5C"/>
    <w:rsid w:val="20A8BA2F"/>
    <w:rsid w:val="20AF5578"/>
    <w:rsid w:val="20D4098F"/>
    <w:rsid w:val="20EFAC78"/>
    <w:rsid w:val="20F26B7B"/>
    <w:rsid w:val="210AD111"/>
    <w:rsid w:val="210F4B84"/>
    <w:rsid w:val="2115B983"/>
    <w:rsid w:val="21194CDF"/>
    <w:rsid w:val="2120D4C7"/>
    <w:rsid w:val="214E165E"/>
    <w:rsid w:val="215D3740"/>
    <w:rsid w:val="216917BF"/>
    <w:rsid w:val="217FFAC9"/>
    <w:rsid w:val="21952E20"/>
    <w:rsid w:val="219F13D8"/>
    <w:rsid w:val="21C76FFC"/>
    <w:rsid w:val="21C85CC7"/>
    <w:rsid w:val="21CB5E92"/>
    <w:rsid w:val="21D37218"/>
    <w:rsid w:val="21E9FBD5"/>
    <w:rsid w:val="21F3FE5B"/>
    <w:rsid w:val="22102C3D"/>
    <w:rsid w:val="2215D479"/>
    <w:rsid w:val="2233F9DC"/>
    <w:rsid w:val="22697327"/>
    <w:rsid w:val="2279E2E8"/>
    <w:rsid w:val="22839E45"/>
    <w:rsid w:val="22868D79"/>
    <w:rsid w:val="22881762"/>
    <w:rsid w:val="22C4F751"/>
    <w:rsid w:val="22DD136F"/>
    <w:rsid w:val="22DE78E2"/>
    <w:rsid w:val="22E841E0"/>
    <w:rsid w:val="230A1EE2"/>
    <w:rsid w:val="232C0E98"/>
    <w:rsid w:val="2337C57B"/>
    <w:rsid w:val="233B73B6"/>
    <w:rsid w:val="234DFA23"/>
    <w:rsid w:val="23615763"/>
    <w:rsid w:val="236EC08F"/>
    <w:rsid w:val="2370FAF2"/>
    <w:rsid w:val="23B50DE3"/>
    <w:rsid w:val="23B6849D"/>
    <w:rsid w:val="23D495D2"/>
    <w:rsid w:val="23D77ADC"/>
    <w:rsid w:val="23F3A9E6"/>
    <w:rsid w:val="23FF874F"/>
    <w:rsid w:val="24279C02"/>
    <w:rsid w:val="2439263C"/>
    <w:rsid w:val="244B62D0"/>
    <w:rsid w:val="246C97B2"/>
    <w:rsid w:val="247F83DE"/>
    <w:rsid w:val="24843568"/>
    <w:rsid w:val="24AAAC37"/>
    <w:rsid w:val="24AB1159"/>
    <w:rsid w:val="24ADF079"/>
    <w:rsid w:val="24AE380C"/>
    <w:rsid w:val="24B18EA1"/>
    <w:rsid w:val="24BA693D"/>
    <w:rsid w:val="24D0AAF2"/>
    <w:rsid w:val="24D45C6D"/>
    <w:rsid w:val="24DEC33B"/>
    <w:rsid w:val="24E0DBF9"/>
    <w:rsid w:val="24E0EDFA"/>
    <w:rsid w:val="25125879"/>
    <w:rsid w:val="251ED414"/>
    <w:rsid w:val="251F1A33"/>
    <w:rsid w:val="256CC7F6"/>
    <w:rsid w:val="257352F5"/>
    <w:rsid w:val="25937758"/>
    <w:rsid w:val="25C035A6"/>
    <w:rsid w:val="25D1640A"/>
    <w:rsid w:val="25E58FEE"/>
    <w:rsid w:val="2607DE9D"/>
    <w:rsid w:val="261BF3AD"/>
    <w:rsid w:val="26242D7A"/>
    <w:rsid w:val="263006F0"/>
    <w:rsid w:val="264A700B"/>
    <w:rsid w:val="2660A024"/>
    <w:rsid w:val="2685BBA8"/>
    <w:rsid w:val="268AEAEB"/>
    <w:rsid w:val="26A634B2"/>
    <w:rsid w:val="26A7539B"/>
    <w:rsid w:val="26AA5DCE"/>
    <w:rsid w:val="26CF737B"/>
    <w:rsid w:val="26EE255F"/>
    <w:rsid w:val="26F47D2A"/>
    <w:rsid w:val="26FF1850"/>
    <w:rsid w:val="27033713"/>
    <w:rsid w:val="2735B97B"/>
    <w:rsid w:val="273A80B5"/>
    <w:rsid w:val="27517C44"/>
    <w:rsid w:val="27802DD5"/>
    <w:rsid w:val="27824D2F"/>
    <w:rsid w:val="27AC65D2"/>
    <w:rsid w:val="27BCC900"/>
    <w:rsid w:val="27C07985"/>
    <w:rsid w:val="27E6D7FE"/>
    <w:rsid w:val="280233EC"/>
    <w:rsid w:val="280E4E5C"/>
    <w:rsid w:val="281DC2CB"/>
    <w:rsid w:val="2824B172"/>
    <w:rsid w:val="28630BC1"/>
    <w:rsid w:val="28748846"/>
    <w:rsid w:val="289518E6"/>
    <w:rsid w:val="28B0BDC9"/>
    <w:rsid w:val="28CAC867"/>
    <w:rsid w:val="28CDE401"/>
    <w:rsid w:val="28FD8144"/>
    <w:rsid w:val="290423E9"/>
    <w:rsid w:val="29346BA6"/>
    <w:rsid w:val="2960D58A"/>
    <w:rsid w:val="2964DD39"/>
    <w:rsid w:val="2990E2ED"/>
    <w:rsid w:val="29A857AA"/>
    <w:rsid w:val="29BC8789"/>
    <w:rsid w:val="29C3D9D4"/>
    <w:rsid w:val="29F3EC1C"/>
    <w:rsid w:val="2A38C2FB"/>
    <w:rsid w:val="2A46FF8D"/>
    <w:rsid w:val="2A4D3E95"/>
    <w:rsid w:val="2A76D30A"/>
    <w:rsid w:val="2A8E3975"/>
    <w:rsid w:val="2A957489"/>
    <w:rsid w:val="2AAA973F"/>
    <w:rsid w:val="2AB19BC4"/>
    <w:rsid w:val="2ABA0C13"/>
    <w:rsid w:val="2AF00C92"/>
    <w:rsid w:val="2AFEAC6E"/>
    <w:rsid w:val="2B01DC21"/>
    <w:rsid w:val="2B192F5C"/>
    <w:rsid w:val="2B1BB410"/>
    <w:rsid w:val="2B23E5E4"/>
    <w:rsid w:val="2B5777AB"/>
    <w:rsid w:val="2B8453DA"/>
    <w:rsid w:val="2B93A487"/>
    <w:rsid w:val="2BC1D7AC"/>
    <w:rsid w:val="2BF44725"/>
    <w:rsid w:val="2C0D4B0C"/>
    <w:rsid w:val="2C1FF80E"/>
    <w:rsid w:val="2C3D15AD"/>
    <w:rsid w:val="2C50716E"/>
    <w:rsid w:val="2C71A674"/>
    <w:rsid w:val="2CA0F96A"/>
    <w:rsid w:val="2CE45DA7"/>
    <w:rsid w:val="2CF86315"/>
    <w:rsid w:val="2D1EDAF6"/>
    <w:rsid w:val="2D35C636"/>
    <w:rsid w:val="2D3BEC59"/>
    <w:rsid w:val="2D58A81F"/>
    <w:rsid w:val="2D6760D4"/>
    <w:rsid w:val="2D6B8FBC"/>
    <w:rsid w:val="2D92E33A"/>
    <w:rsid w:val="2DBC7E8B"/>
    <w:rsid w:val="2DD41DFE"/>
    <w:rsid w:val="2DEC70C3"/>
    <w:rsid w:val="2DED7AE4"/>
    <w:rsid w:val="2E00B86A"/>
    <w:rsid w:val="2E02A36F"/>
    <w:rsid w:val="2E07A9F8"/>
    <w:rsid w:val="2E08CA8D"/>
    <w:rsid w:val="2E4C58E3"/>
    <w:rsid w:val="2E544D41"/>
    <w:rsid w:val="2E5F3C84"/>
    <w:rsid w:val="2E7C3772"/>
    <w:rsid w:val="2E7D5EB6"/>
    <w:rsid w:val="2EAAE407"/>
    <w:rsid w:val="2EC1CBCB"/>
    <w:rsid w:val="2EC6AA1C"/>
    <w:rsid w:val="2ED7AF5A"/>
    <w:rsid w:val="2F0709C1"/>
    <w:rsid w:val="2F2A149C"/>
    <w:rsid w:val="2F2FF62B"/>
    <w:rsid w:val="2F3098FE"/>
    <w:rsid w:val="2F3885FE"/>
    <w:rsid w:val="2F3AB864"/>
    <w:rsid w:val="2F3E9B8C"/>
    <w:rsid w:val="2F4C6557"/>
    <w:rsid w:val="2F50C60D"/>
    <w:rsid w:val="2F55381D"/>
    <w:rsid w:val="2F684247"/>
    <w:rsid w:val="2F755FF5"/>
    <w:rsid w:val="2F9266C0"/>
    <w:rsid w:val="2FA5E96A"/>
    <w:rsid w:val="2FB1836A"/>
    <w:rsid w:val="2FB53197"/>
    <w:rsid w:val="2FE4A80A"/>
    <w:rsid w:val="2FF87D2F"/>
    <w:rsid w:val="2FFAC8BE"/>
    <w:rsid w:val="3011A58C"/>
    <w:rsid w:val="302AB25E"/>
    <w:rsid w:val="3033EBC6"/>
    <w:rsid w:val="304F466D"/>
    <w:rsid w:val="30512D55"/>
    <w:rsid w:val="30546311"/>
    <w:rsid w:val="309FE3FB"/>
    <w:rsid w:val="30A7019F"/>
    <w:rsid w:val="30C22BE8"/>
    <w:rsid w:val="30E5EA0B"/>
    <w:rsid w:val="30EB396B"/>
    <w:rsid w:val="30ED51D0"/>
    <w:rsid w:val="30F8F7C1"/>
    <w:rsid w:val="3106C2CA"/>
    <w:rsid w:val="311B5422"/>
    <w:rsid w:val="314F7BAE"/>
    <w:rsid w:val="318DF49C"/>
    <w:rsid w:val="3192083A"/>
    <w:rsid w:val="31A8FF0C"/>
    <w:rsid w:val="31AE5F94"/>
    <w:rsid w:val="31B3290E"/>
    <w:rsid w:val="31D2538E"/>
    <w:rsid w:val="31F61B09"/>
    <w:rsid w:val="31F71111"/>
    <w:rsid w:val="320BB0EE"/>
    <w:rsid w:val="321672B7"/>
    <w:rsid w:val="32291D51"/>
    <w:rsid w:val="323DBCBF"/>
    <w:rsid w:val="324B92BC"/>
    <w:rsid w:val="324C19DF"/>
    <w:rsid w:val="324FEFCB"/>
    <w:rsid w:val="32577701"/>
    <w:rsid w:val="327F2492"/>
    <w:rsid w:val="328834F7"/>
    <w:rsid w:val="3292E6CC"/>
    <w:rsid w:val="32CA4244"/>
    <w:rsid w:val="32D9B137"/>
    <w:rsid w:val="32E090B8"/>
    <w:rsid w:val="32E4D19B"/>
    <w:rsid w:val="32E7A8C4"/>
    <w:rsid w:val="33220A48"/>
    <w:rsid w:val="3339BB50"/>
    <w:rsid w:val="334679B3"/>
    <w:rsid w:val="334B7A52"/>
    <w:rsid w:val="3373A5BF"/>
    <w:rsid w:val="337A1E56"/>
    <w:rsid w:val="33825F3B"/>
    <w:rsid w:val="3384C1E1"/>
    <w:rsid w:val="338CED62"/>
    <w:rsid w:val="338D322E"/>
    <w:rsid w:val="33CD5B8A"/>
    <w:rsid w:val="33D89550"/>
    <w:rsid w:val="33DE54DB"/>
    <w:rsid w:val="3402E887"/>
    <w:rsid w:val="34235841"/>
    <w:rsid w:val="3430F86E"/>
    <w:rsid w:val="344B4153"/>
    <w:rsid w:val="344D62DE"/>
    <w:rsid w:val="34521EF3"/>
    <w:rsid w:val="345AC42A"/>
    <w:rsid w:val="345CBC68"/>
    <w:rsid w:val="3460D977"/>
    <w:rsid w:val="349122E5"/>
    <w:rsid w:val="349B8684"/>
    <w:rsid w:val="34C03889"/>
    <w:rsid w:val="34E033F8"/>
    <w:rsid w:val="35277DE8"/>
    <w:rsid w:val="353237D4"/>
    <w:rsid w:val="35344118"/>
    <w:rsid w:val="3539180F"/>
    <w:rsid w:val="354CD875"/>
    <w:rsid w:val="35517009"/>
    <w:rsid w:val="3558683B"/>
    <w:rsid w:val="356A90FB"/>
    <w:rsid w:val="356E0C1A"/>
    <w:rsid w:val="3583D5D1"/>
    <w:rsid w:val="35AA6C5D"/>
    <w:rsid w:val="35B50800"/>
    <w:rsid w:val="35BD16F7"/>
    <w:rsid w:val="35DB89D8"/>
    <w:rsid w:val="35F45089"/>
    <w:rsid w:val="35F779B9"/>
    <w:rsid w:val="363F970D"/>
    <w:rsid w:val="3648D4DA"/>
    <w:rsid w:val="364C2ED9"/>
    <w:rsid w:val="365F9F57"/>
    <w:rsid w:val="366436B8"/>
    <w:rsid w:val="3667107D"/>
    <w:rsid w:val="366E4CFD"/>
    <w:rsid w:val="367AEC48"/>
    <w:rsid w:val="367F20A8"/>
    <w:rsid w:val="367FEAF1"/>
    <w:rsid w:val="3690F2F7"/>
    <w:rsid w:val="36958B7B"/>
    <w:rsid w:val="369780EE"/>
    <w:rsid w:val="36BE561B"/>
    <w:rsid w:val="36C5F8E4"/>
    <w:rsid w:val="36C6D3A3"/>
    <w:rsid w:val="36CDAD76"/>
    <w:rsid w:val="36D6A5D4"/>
    <w:rsid w:val="36E36D40"/>
    <w:rsid w:val="36E84C81"/>
    <w:rsid w:val="36F64A03"/>
    <w:rsid w:val="36F6DD5B"/>
    <w:rsid w:val="37112F62"/>
    <w:rsid w:val="37156D7E"/>
    <w:rsid w:val="3715803D"/>
    <w:rsid w:val="371A365C"/>
    <w:rsid w:val="3735BE38"/>
    <w:rsid w:val="37433B52"/>
    <w:rsid w:val="375E76BB"/>
    <w:rsid w:val="37774856"/>
    <w:rsid w:val="37811B18"/>
    <w:rsid w:val="37A9454F"/>
    <w:rsid w:val="37AB0525"/>
    <w:rsid w:val="37C82F5E"/>
    <w:rsid w:val="37CE6170"/>
    <w:rsid w:val="37F1CED3"/>
    <w:rsid w:val="380904B6"/>
    <w:rsid w:val="380AC1EB"/>
    <w:rsid w:val="3814EFCC"/>
    <w:rsid w:val="381A4B8F"/>
    <w:rsid w:val="3828C3C2"/>
    <w:rsid w:val="3829E89B"/>
    <w:rsid w:val="383BAEF3"/>
    <w:rsid w:val="3845F64D"/>
    <w:rsid w:val="38721F5C"/>
    <w:rsid w:val="388D4328"/>
    <w:rsid w:val="3899ED3A"/>
    <w:rsid w:val="38AA9303"/>
    <w:rsid w:val="38AE4604"/>
    <w:rsid w:val="38C732F9"/>
    <w:rsid w:val="38CD9C33"/>
    <w:rsid w:val="38D7DB90"/>
    <w:rsid w:val="390E878D"/>
    <w:rsid w:val="394DA44D"/>
    <w:rsid w:val="3957CA75"/>
    <w:rsid w:val="3974B178"/>
    <w:rsid w:val="398484F3"/>
    <w:rsid w:val="398F389E"/>
    <w:rsid w:val="39A971E6"/>
    <w:rsid w:val="39BADEDB"/>
    <w:rsid w:val="39C050E9"/>
    <w:rsid w:val="39C73EDD"/>
    <w:rsid w:val="39D1525A"/>
    <w:rsid w:val="39E30A1F"/>
    <w:rsid w:val="39E5A76F"/>
    <w:rsid w:val="39EE9274"/>
    <w:rsid w:val="39EF23B4"/>
    <w:rsid w:val="39F5F6DD"/>
    <w:rsid w:val="3A131E56"/>
    <w:rsid w:val="3A196540"/>
    <w:rsid w:val="3A1DF384"/>
    <w:rsid w:val="3A31E262"/>
    <w:rsid w:val="3A3D4A19"/>
    <w:rsid w:val="3A3E335A"/>
    <w:rsid w:val="3A510E80"/>
    <w:rsid w:val="3A61F02A"/>
    <w:rsid w:val="3A67C8FA"/>
    <w:rsid w:val="3A72D7C9"/>
    <w:rsid w:val="3A74243B"/>
    <w:rsid w:val="3A7584AB"/>
    <w:rsid w:val="3A92E195"/>
    <w:rsid w:val="3A963B3B"/>
    <w:rsid w:val="3AA6FAAA"/>
    <w:rsid w:val="3AA98D90"/>
    <w:rsid w:val="3AA997EC"/>
    <w:rsid w:val="3AB39FD8"/>
    <w:rsid w:val="3AB99425"/>
    <w:rsid w:val="3ACC124E"/>
    <w:rsid w:val="3ACC9FFC"/>
    <w:rsid w:val="3AD46CB0"/>
    <w:rsid w:val="3AEBDDE5"/>
    <w:rsid w:val="3AEED1D2"/>
    <w:rsid w:val="3AFD0FC6"/>
    <w:rsid w:val="3AFF7965"/>
    <w:rsid w:val="3B2D1FD0"/>
    <w:rsid w:val="3B2F7A0D"/>
    <w:rsid w:val="3B2FABE3"/>
    <w:rsid w:val="3B318EF1"/>
    <w:rsid w:val="3B43DFB4"/>
    <w:rsid w:val="3B445D72"/>
    <w:rsid w:val="3B4E3BAD"/>
    <w:rsid w:val="3B63F118"/>
    <w:rsid w:val="3B649070"/>
    <w:rsid w:val="3B6605A7"/>
    <w:rsid w:val="3B6626BF"/>
    <w:rsid w:val="3B675972"/>
    <w:rsid w:val="3B7ABD2E"/>
    <w:rsid w:val="3BA46D73"/>
    <w:rsid w:val="3BAD6865"/>
    <w:rsid w:val="3BC6CD2B"/>
    <w:rsid w:val="3BD9C226"/>
    <w:rsid w:val="3BEB44F1"/>
    <w:rsid w:val="3C078A7C"/>
    <w:rsid w:val="3C383313"/>
    <w:rsid w:val="3C4D0457"/>
    <w:rsid w:val="3C52C9F5"/>
    <w:rsid w:val="3C68ECC4"/>
    <w:rsid w:val="3C7E176B"/>
    <w:rsid w:val="3C9D070B"/>
    <w:rsid w:val="3CC0A2B2"/>
    <w:rsid w:val="3CD26DAB"/>
    <w:rsid w:val="3CD46F22"/>
    <w:rsid w:val="3CDF08A2"/>
    <w:rsid w:val="3CE19B5D"/>
    <w:rsid w:val="3D00C93F"/>
    <w:rsid w:val="3D039CFA"/>
    <w:rsid w:val="3D06E0C0"/>
    <w:rsid w:val="3D277A28"/>
    <w:rsid w:val="3D45CE21"/>
    <w:rsid w:val="3D4DFD95"/>
    <w:rsid w:val="3D4FD8D4"/>
    <w:rsid w:val="3D649C42"/>
    <w:rsid w:val="3D6D3F48"/>
    <w:rsid w:val="3D99289C"/>
    <w:rsid w:val="3D9AF28A"/>
    <w:rsid w:val="3DC85A71"/>
    <w:rsid w:val="3DC97223"/>
    <w:rsid w:val="3E0F642C"/>
    <w:rsid w:val="3E47D6E7"/>
    <w:rsid w:val="3E552ACE"/>
    <w:rsid w:val="3E559888"/>
    <w:rsid w:val="3E57C3EB"/>
    <w:rsid w:val="3E6031C9"/>
    <w:rsid w:val="3E687B95"/>
    <w:rsid w:val="3E696232"/>
    <w:rsid w:val="3EA336E7"/>
    <w:rsid w:val="3EBC6F55"/>
    <w:rsid w:val="3ED9ED21"/>
    <w:rsid w:val="3EEECEE6"/>
    <w:rsid w:val="3EEFD2E6"/>
    <w:rsid w:val="3EF08B51"/>
    <w:rsid w:val="3F21827B"/>
    <w:rsid w:val="3F5B0F98"/>
    <w:rsid w:val="3F84F4F9"/>
    <w:rsid w:val="3F8F1966"/>
    <w:rsid w:val="3F928A56"/>
    <w:rsid w:val="3FBFAA30"/>
    <w:rsid w:val="3FC290FB"/>
    <w:rsid w:val="3FD41055"/>
    <w:rsid w:val="3FEDEC88"/>
    <w:rsid w:val="3FF9CFB5"/>
    <w:rsid w:val="4000B21F"/>
    <w:rsid w:val="401D3E18"/>
    <w:rsid w:val="404C8D17"/>
    <w:rsid w:val="404C9921"/>
    <w:rsid w:val="404D9123"/>
    <w:rsid w:val="404E898F"/>
    <w:rsid w:val="40600D62"/>
    <w:rsid w:val="4070D9CD"/>
    <w:rsid w:val="4092B66A"/>
    <w:rsid w:val="409764A3"/>
    <w:rsid w:val="40A2C251"/>
    <w:rsid w:val="40AA3EA4"/>
    <w:rsid w:val="40AE5D35"/>
    <w:rsid w:val="40EFAEAC"/>
    <w:rsid w:val="411B119E"/>
    <w:rsid w:val="4146B841"/>
    <w:rsid w:val="414D1C57"/>
    <w:rsid w:val="4193A6DD"/>
    <w:rsid w:val="419EDF00"/>
    <w:rsid w:val="41B541E7"/>
    <w:rsid w:val="41C3E1A7"/>
    <w:rsid w:val="41DC8F43"/>
    <w:rsid w:val="41F34947"/>
    <w:rsid w:val="4205932A"/>
    <w:rsid w:val="420C426A"/>
    <w:rsid w:val="4224E20D"/>
    <w:rsid w:val="422872DB"/>
    <w:rsid w:val="42481495"/>
    <w:rsid w:val="4268719C"/>
    <w:rsid w:val="4271C3D6"/>
    <w:rsid w:val="42793B60"/>
    <w:rsid w:val="42803838"/>
    <w:rsid w:val="428393B0"/>
    <w:rsid w:val="42849CB1"/>
    <w:rsid w:val="42910E68"/>
    <w:rsid w:val="42AADF6C"/>
    <w:rsid w:val="42B0F165"/>
    <w:rsid w:val="42C2A956"/>
    <w:rsid w:val="42C6FAC6"/>
    <w:rsid w:val="42CF1595"/>
    <w:rsid w:val="42D103D4"/>
    <w:rsid w:val="42DC07FF"/>
    <w:rsid w:val="42DE1DDD"/>
    <w:rsid w:val="43104872"/>
    <w:rsid w:val="431ED4E0"/>
    <w:rsid w:val="433B4F64"/>
    <w:rsid w:val="433CCD9C"/>
    <w:rsid w:val="43473ECA"/>
    <w:rsid w:val="4368751A"/>
    <w:rsid w:val="436A5396"/>
    <w:rsid w:val="437023EB"/>
    <w:rsid w:val="4375EE9C"/>
    <w:rsid w:val="437601C4"/>
    <w:rsid w:val="4388CCC8"/>
    <w:rsid w:val="438A22BA"/>
    <w:rsid w:val="43A522B8"/>
    <w:rsid w:val="43C92CDC"/>
    <w:rsid w:val="43F62EAD"/>
    <w:rsid w:val="44016B7F"/>
    <w:rsid w:val="4418C1CA"/>
    <w:rsid w:val="44233A31"/>
    <w:rsid w:val="4437F501"/>
    <w:rsid w:val="4476DC41"/>
    <w:rsid w:val="447CA533"/>
    <w:rsid w:val="448192A8"/>
    <w:rsid w:val="448A6065"/>
    <w:rsid w:val="44AB871A"/>
    <w:rsid w:val="44CCC445"/>
    <w:rsid w:val="44F73DC6"/>
    <w:rsid w:val="451E56AF"/>
    <w:rsid w:val="4553C629"/>
    <w:rsid w:val="4567A420"/>
    <w:rsid w:val="4576AF0C"/>
    <w:rsid w:val="4587B44A"/>
    <w:rsid w:val="45A3CEE6"/>
    <w:rsid w:val="45C3D765"/>
    <w:rsid w:val="45DAC2A5"/>
    <w:rsid w:val="45E15805"/>
    <w:rsid w:val="45E2EF7D"/>
    <w:rsid w:val="46172B60"/>
    <w:rsid w:val="462D5A19"/>
    <w:rsid w:val="46334B44"/>
    <w:rsid w:val="46401D1D"/>
    <w:rsid w:val="4663382B"/>
    <w:rsid w:val="4675FF57"/>
    <w:rsid w:val="4683A4F4"/>
    <w:rsid w:val="469175E9"/>
    <w:rsid w:val="46977A19"/>
    <w:rsid w:val="46A91A92"/>
    <w:rsid w:val="46B5F4B3"/>
    <w:rsid w:val="46C07651"/>
    <w:rsid w:val="471101BB"/>
    <w:rsid w:val="471F73E1"/>
    <w:rsid w:val="4721CC9E"/>
    <w:rsid w:val="4731165B"/>
    <w:rsid w:val="47330870"/>
    <w:rsid w:val="473940A1"/>
    <w:rsid w:val="47492D8F"/>
    <w:rsid w:val="474C9479"/>
    <w:rsid w:val="474EBF88"/>
    <w:rsid w:val="479086DB"/>
    <w:rsid w:val="47B1124C"/>
    <w:rsid w:val="47DD3B07"/>
    <w:rsid w:val="47F204D1"/>
    <w:rsid w:val="47F725B6"/>
    <w:rsid w:val="47F9CCE6"/>
    <w:rsid w:val="4814D607"/>
    <w:rsid w:val="481EDDDD"/>
    <w:rsid w:val="482E4A5F"/>
    <w:rsid w:val="4830BB27"/>
    <w:rsid w:val="4834796A"/>
    <w:rsid w:val="4845B441"/>
    <w:rsid w:val="4866D4C4"/>
    <w:rsid w:val="488B5661"/>
    <w:rsid w:val="48A70D7A"/>
    <w:rsid w:val="48A87AE0"/>
    <w:rsid w:val="48C568FC"/>
    <w:rsid w:val="48E0CE9B"/>
    <w:rsid w:val="48E11D14"/>
    <w:rsid w:val="48E993CA"/>
    <w:rsid w:val="48EB2761"/>
    <w:rsid w:val="48F5AC3B"/>
    <w:rsid w:val="490E6395"/>
    <w:rsid w:val="4911029B"/>
    <w:rsid w:val="49124BAD"/>
    <w:rsid w:val="4917DC43"/>
    <w:rsid w:val="4928FB13"/>
    <w:rsid w:val="493257BD"/>
    <w:rsid w:val="493D9A81"/>
    <w:rsid w:val="495E5C88"/>
    <w:rsid w:val="49615272"/>
    <w:rsid w:val="496D0A51"/>
    <w:rsid w:val="496EA997"/>
    <w:rsid w:val="498A898E"/>
    <w:rsid w:val="49AA5C28"/>
    <w:rsid w:val="49C905A4"/>
    <w:rsid w:val="49E67F64"/>
    <w:rsid w:val="49EA4300"/>
    <w:rsid w:val="49F12BE2"/>
    <w:rsid w:val="4A082930"/>
    <w:rsid w:val="4A1723DC"/>
    <w:rsid w:val="4A25F195"/>
    <w:rsid w:val="4A3BA41C"/>
    <w:rsid w:val="4A44694B"/>
    <w:rsid w:val="4A914CC5"/>
    <w:rsid w:val="4A98C6A7"/>
    <w:rsid w:val="4AC72591"/>
    <w:rsid w:val="4ACFDC65"/>
    <w:rsid w:val="4ADF03DB"/>
    <w:rsid w:val="4B0E4EE0"/>
    <w:rsid w:val="4B13DF0A"/>
    <w:rsid w:val="4B31F71E"/>
    <w:rsid w:val="4B3761F5"/>
    <w:rsid w:val="4B3DFF02"/>
    <w:rsid w:val="4B3F0E4F"/>
    <w:rsid w:val="4B400CFC"/>
    <w:rsid w:val="4B42918E"/>
    <w:rsid w:val="4B4E7A9A"/>
    <w:rsid w:val="4B5876DD"/>
    <w:rsid w:val="4B77F82E"/>
    <w:rsid w:val="4BA29F46"/>
    <w:rsid w:val="4BA97E5C"/>
    <w:rsid w:val="4BE66745"/>
    <w:rsid w:val="4C10FEBF"/>
    <w:rsid w:val="4C269698"/>
    <w:rsid w:val="4C29DAE7"/>
    <w:rsid w:val="4C2FACDC"/>
    <w:rsid w:val="4C4245B1"/>
    <w:rsid w:val="4C4A590A"/>
    <w:rsid w:val="4C4A8D05"/>
    <w:rsid w:val="4C4AC49D"/>
    <w:rsid w:val="4C4B66B5"/>
    <w:rsid w:val="4C5BE110"/>
    <w:rsid w:val="4C7DA909"/>
    <w:rsid w:val="4C843DAB"/>
    <w:rsid w:val="4CA3EDE8"/>
    <w:rsid w:val="4CA5D02D"/>
    <w:rsid w:val="4CAA46CB"/>
    <w:rsid w:val="4CB632B9"/>
    <w:rsid w:val="4CCBC232"/>
    <w:rsid w:val="4D07AD24"/>
    <w:rsid w:val="4D2016CB"/>
    <w:rsid w:val="4D3E6C3D"/>
    <w:rsid w:val="4D44B7B4"/>
    <w:rsid w:val="4D4CF93C"/>
    <w:rsid w:val="4D65AD38"/>
    <w:rsid w:val="4D68AAA2"/>
    <w:rsid w:val="4DA2F659"/>
    <w:rsid w:val="4DB84227"/>
    <w:rsid w:val="4DBF88BC"/>
    <w:rsid w:val="4DBFAB6F"/>
    <w:rsid w:val="4DC719BF"/>
    <w:rsid w:val="4DD57E18"/>
    <w:rsid w:val="4DDB0E87"/>
    <w:rsid w:val="4DDE34EC"/>
    <w:rsid w:val="4DEB1A6E"/>
    <w:rsid w:val="4DFBFD8A"/>
    <w:rsid w:val="4E02C382"/>
    <w:rsid w:val="4E08C23F"/>
    <w:rsid w:val="4E0E9221"/>
    <w:rsid w:val="4E2F805B"/>
    <w:rsid w:val="4E31EA99"/>
    <w:rsid w:val="4E360E40"/>
    <w:rsid w:val="4E4042D9"/>
    <w:rsid w:val="4E53A5AE"/>
    <w:rsid w:val="4E574CDA"/>
    <w:rsid w:val="4E68E3EC"/>
    <w:rsid w:val="4E74620D"/>
    <w:rsid w:val="4E7906D2"/>
    <w:rsid w:val="4E7D9F7D"/>
    <w:rsid w:val="4E9C8D19"/>
    <w:rsid w:val="4EB03068"/>
    <w:rsid w:val="4EBE46B8"/>
    <w:rsid w:val="4ED1B964"/>
    <w:rsid w:val="4EDE3092"/>
    <w:rsid w:val="4EFB1C73"/>
    <w:rsid w:val="4F12F8E9"/>
    <w:rsid w:val="4F141170"/>
    <w:rsid w:val="4F1E3837"/>
    <w:rsid w:val="4F304083"/>
    <w:rsid w:val="4F348AF6"/>
    <w:rsid w:val="4F3AC065"/>
    <w:rsid w:val="4F599F97"/>
    <w:rsid w:val="4FA2E8CD"/>
    <w:rsid w:val="4FEE2A8C"/>
    <w:rsid w:val="501DE3AB"/>
    <w:rsid w:val="50352562"/>
    <w:rsid w:val="5037615B"/>
    <w:rsid w:val="503F320C"/>
    <w:rsid w:val="5041B65E"/>
    <w:rsid w:val="504FE654"/>
    <w:rsid w:val="507111C0"/>
    <w:rsid w:val="50954C50"/>
    <w:rsid w:val="50A8A829"/>
    <w:rsid w:val="50AD80D0"/>
    <w:rsid w:val="50B3A894"/>
    <w:rsid w:val="50BED889"/>
    <w:rsid w:val="50E2F481"/>
    <w:rsid w:val="51001C78"/>
    <w:rsid w:val="510FB01F"/>
    <w:rsid w:val="5115DA2F"/>
    <w:rsid w:val="511DE48B"/>
    <w:rsid w:val="51210FC5"/>
    <w:rsid w:val="51339D02"/>
    <w:rsid w:val="513A5DEA"/>
    <w:rsid w:val="515DEEF0"/>
    <w:rsid w:val="516B28BA"/>
    <w:rsid w:val="517D7FD4"/>
    <w:rsid w:val="518DA951"/>
    <w:rsid w:val="520836E0"/>
    <w:rsid w:val="520D6409"/>
    <w:rsid w:val="52146A05"/>
    <w:rsid w:val="5237C643"/>
    <w:rsid w:val="52529403"/>
    <w:rsid w:val="5274CA7D"/>
    <w:rsid w:val="52767663"/>
    <w:rsid w:val="52839990"/>
    <w:rsid w:val="528713E3"/>
    <w:rsid w:val="52933AA3"/>
    <w:rsid w:val="52956078"/>
    <w:rsid w:val="52A12825"/>
    <w:rsid w:val="52A6C4F5"/>
    <w:rsid w:val="52B034CA"/>
    <w:rsid w:val="52B98316"/>
    <w:rsid w:val="52BBF5B4"/>
    <w:rsid w:val="52BF0729"/>
    <w:rsid w:val="52E27E01"/>
    <w:rsid w:val="52EA677C"/>
    <w:rsid w:val="530715DF"/>
    <w:rsid w:val="531871FB"/>
    <w:rsid w:val="5326B12F"/>
    <w:rsid w:val="53411314"/>
    <w:rsid w:val="5369EC74"/>
    <w:rsid w:val="536B4377"/>
    <w:rsid w:val="5374F074"/>
    <w:rsid w:val="538FEECC"/>
    <w:rsid w:val="5394CB9B"/>
    <w:rsid w:val="539BB3D8"/>
    <w:rsid w:val="53D88C52"/>
    <w:rsid w:val="53E95AA5"/>
    <w:rsid w:val="540CAE35"/>
    <w:rsid w:val="5426DBCD"/>
    <w:rsid w:val="54309925"/>
    <w:rsid w:val="543465CD"/>
    <w:rsid w:val="544FE847"/>
    <w:rsid w:val="546C5D3D"/>
    <w:rsid w:val="546DABC9"/>
    <w:rsid w:val="5473150D"/>
    <w:rsid w:val="547555EE"/>
    <w:rsid w:val="54779654"/>
    <w:rsid w:val="547E779C"/>
    <w:rsid w:val="54841666"/>
    <w:rsid w:val="5487697D"/>
    <w:rsid w:val="54976EEC"/>
    <w:rsid w:val="54AF1112"/>
    <w:rsid w:val="54D07DE3"/>
    <w:rsid w:val="54ECAEF6"/>
    <w:rsid w:val="54F4D097"/>
    <w:rsid w:val="550494F5"/>
    <w:rsid w:val="5510B870"/>
    <w:rsid w:val="55125632"/>
    <w:rsid w:val="551DFC0A"/>
    <w:rsid w:val="5534115A"/>
    <w:rsid w:val="55359E76"/>
    <w:rsid w:val="553F7A3C"/>
    <w:rsid w:val="557FA2E2"/>
    <w:rsid w:val="558487AB"/>
    <w:rsid w:val="5594CAF4"/>
    <w:rsid w:val="5597A280"/>
    <w:rsid w:val="5599D435"/>
    <w:rsid w:val="559C4840"/>
    <w:rsid w:val="55AF309A"/>
    <w:rsid w:val="55B129D3"/>
    <w:rsid w:val="55B4D562"/>
    <w:rsid w:val="55C643B7"/>
    <w:rsid w:val="55D99528"/>
    <w:rsid w:val="5608CA03"/>
    <w:rsid w:val="560A1A4A"/>
    <w:rsid w:val="56100DB1"/>
    <w:rsid w:val="561D49AE"/>
    <w:rsid w:val="562DA930"/>
    <w:rsid w:val="562F12AA"/>
    <w:rsid w:val="566A92E7"/>
    <w:rsid w:val="5680D97D"/>
    <w:rsid w:val="569BF3C6"/>
    <w:rsid w:val="569BF3CD"/>
    <w:rsid w:val="569C7454"/>
    <w:rsid w:val="569FD4CB"/>
    <w:rsid w:val="569FF2F5"/>
    <w:rsid w:val="56A498F6"/>
    <w:rsid w:val="56CC345D"/>
    <w:rsid w:val="56CF1D40"/>
    <w:rsid w:val="56D65FD0"/>
    <w:rsid w:val="56EF29C0"/>
    <w:rsid w:val="56FB7C4B"/>
    <w:rsid w:val="57068F4F"/>
    <w:rsid w:val="570F972C"/>
    <w:rsid w:val="57250907"/>
    <w:rsid w:val="572E0462"/>
    <w:rsid w:val="575A54C0"/>
    <w:rsid w:val="577C62B6"/>
    <w:rsid w:val="5799417A"/>
    <w:rsid w:val="57A00C83"/>
    <w:rsid w:val="57A24E9A"/>
    <w:rsid w:val="57B603FD"/>
    <w:rsid w:val="57B6DD38"/>
    <w:rsid w:val="57D3E366"/>
    <w:rsid w:val="57D596DA"/>
    <w:rsid w:val="57E07B38"/>
    <w:rsid w:val="57F83DE1"/>
    <w:rsid w:val="5818618B"/>
    <w:rsid w:val="581C36C5"/>
    <w:rsid w:val="581C662A"/>
    <w:rsid w:val="582FFEE5"/>
    <w:rsid w:val="5841E660"/>
    <w:rsid w:val="585307A1"/>
    <w:rsid w:val="5856E2BA"/>
    <w:rsid w:val="5866A3C3"/>
    <w:rsid w:val="5879DCC1"/>
    <w:rsid w:val="5887666C"/>
    <w:rsid w:val="58B9B62B"/>
    <w:rsid w:val="58DC025D"/>
    <w:rsid w:val="58F7A6DC"/>
    <w:rsid w:val="58FBF8C7"/>
    <w:rsid w:val="59031A66"/>
    <w:rsid w:val="590F691C"/>
    <w:rsid w:val="59627C88"/>
    <w:rsid w:val="5963C419"/>
    <w:rsid w:val="597E149D"/>
    <w:rsid w:val="59844F1D"/>
    <w:rsid w:val="598A4782"/>
    <w:rsid w:val="5996CC50"/>
    <w:rsid w:val="59A9BE3B"/>
    <w:rsid w:val="59AFAEE7"/>
    <w:rsid w:val="59B7DC7C"/>
    <w:rsid w:val="59BAF5A8"/>
    <w:rsid w:val="59E4CBA3"/>
    <w:rsid w:val="59E57359"/>
    <w:rsid w:val="59EBC2B4"/>
    <w:rsid w:val="59EF48DF"/>
    <w:rsid w:val="5A180EEB"/>
    <w:rsid w:val="5A223897"/>
    <w:rsid w:val="5A46F86A"/>
    <w:rsid w:val="5A49D10E"/>
    <w:rsid w:val="5A4D6730"/>
    <w:rsid w:val="5A50AB5D"/>
    <w:rsid w:val="5A50EC30"/>
    <w:rsid w:val="5A819854"/>
    <w:rsid w:val="5A967DD9"/>
    <w:rsid w:val="5AA2230E"/>
    <w:rsid w:val="5AA89124"/>
    <w:rsid w:val="5ABB46AF"/>
    <w:rsid w:val="5AD28D93"/>
    <w:rsid w:val="5AE871BF"/>
    <w:rsid w:val="5B2430B8"/>
    <w:rsid w:val="5B261D45"/>
    <w:rsid w:val="5B2C1E8A"/>
    <w:rsid w:val="5B3CD7C8"/>
    <w:rsid w:val="5B3DA738"/>
    <w:rsid w:val="5B5B781D"/>
    <w:rsid w:val="5B79AC65"/>
    <w:rsid w:val="5B8B8C42"/>
    <w:rsid w:val="5B8D0D88"/>
    <w:rsid w:val="5B9D9D26"/>
    <w:rsid w:val="5BA3AD8F"/>
    <w:rsid w:val="5BB46C22"/>
    <w:rsid w:val="5BB7C9C9"/>
    <w:rsid w:val="5BB7DA0A"/>
    <w:rsid w:val="5BC29303"/>
    <w:rsid w:val="5BC4D129"/>
    <w:rsid w:val="5BC9026A"/>
    <w:rsid w:val="5BD14C7F"/>
    <w:rsid w:val="5BE2A3FC"/>
    <w:rsid w:val="5BE5004D"/>
    <w:rsid w:val="5BE682E2"/>
    <w:rsid w:val="5BEC5E8B"/>
    <w:rsid w:val="5BFC8EBA"/>
    <w:rsid w:val="5C1F2DC4"/>
    <w:rsid w:val="5C34665F"/>
    <w:rsid w:val="5C39F099"/>
    <w:rsid w:val="5C409D4C"/>
    <w:rsid w:val="5C448B37"/>
    <w:rsid w:val="5C5BCAFE"/>
    <w:rsid w:val="5C7590A1"/>
    <w:rsid w:val="5C761CF6"/>
    <w:rsid w:val="5C780949"/>
    <w:rsid w:val="5C9CB232"/>
    <w:rsid w:val="5CA37391"/>
    <w:rsid w:val="5CAC8349"/>
    <w:rsid w:val="5CB22811"/>
    <w:rsid w:val="5CCA9F18"/>
    <w:rsid w:val="5CD810B1"/>
    <w:rsid w:val="5CDBBDD6"/>
    <w:rsid w:val="5D0493F4"/>
    <w:rsid w:val="5D1B4BD0"/>
    <w:rsid w:val="5D1CC289"/>
    <w:rsid w:val="5D337E89"/>
    <w:rsid w:val="5D486B10"/>
    <w:rsid w:val="5D55A873"/>
    <w:rsid w:val="5D5988FE"/>
    <w:rsid w:val="5D5B0A60"/>
    <w:rsid w:val="5D653055"/>
    <w:rsid w:val="5D69B99E"/>
    <w:rsid w:val="5D822593"/>
    <w:rsid w:val="5D88163D"/>
    <w:rsid w:val="5D89DBC7"/>
    <w:rsid w:val="5DB10036"/>
    <w:rsid w:val="5DC9EFF0"/>
    <w:rsid w:val="5DF007DA"/>
    <w:rsid w:val="5DF17654"/>
    <w:rsid w:val="5DFAD526"/>
    <w:rsid w:val="5E1CD1EF"/>
    <w:rsid w:val="5E1D7C7B"/>
    <w:rsid w:val="5E3F57E9"/>
    <w:rsid w:val="5E5C5931"/>
    <w:rsid w:val="5E68D79C"/>
    <w:rsid w:val="5E79301A"/>
    <w:rsid w:val="5E7C54C8"/>
    <w:rsid w:val="5E8C518B"/>
    <w:rsid w:val="5E8F53FA"/>
    <w:rsid w:val="5E958F29"/>
    <w:rsid w:val="5E9E6C21"/>
    <w:rsid w:val="5EA5168D"/>
    <w:rsid w:val="5EB5B0D3"/>
    <w:rsid w:val="5ECF486F"/>
    <w:rsid w:val="5EE01E9F"/>
    <w:rsid w:val="5EF17074"/>
    <w:rsid w:val="5EFA34CB"/>
    <w:rsid w:val="5EFD210F"/>
    <w:rsid w:val="5EFD9FCA"/>
    <w:rsid w:val="5F18E332"/>
    <w:rsid w:val="5F22F517"/>
    <w:rsid w:val="5F281D21"/>
    <w:rsid w:val="5F40F6DD"/>
    <w:rsid w:val="5F44E3FD"/>
    <w:rsid w:val="5F6A26AF"/>
    <w:rsid w:val="5F886926"/>
    <w:rsid w:val="5F8EB7D2"/>
    <w:rsid w:val="5F8EC3EF"/>
    <w:rsid w:val="5FADA1AB"/>
    <w:rsid w:val="5FD008FE"/>
    <w:rsid w:val="6000D04C"/>
    <w:rsid w:val="60038A01"/>
    <w:rsid w:val="600ABC56"/>
    <w:rsid w:val="601757B8"/>
    <w:rsid w:val="601EA063"/>
    <w:rsid w:val="603C80D7"/>
    <w:rsid w:val="604ADB39"/>
    <w:rsid w:val="6069AC77"/>
    <w:rsid w:val="6070383C"/>
    <w:rsid w:val="607186FC"/>
    <w:rsid w:val="6084CE95"/>
    <w:rsid w:val="60A89105"/>
    <w:rsid w:val="60BA7DFE"/>
    <w:rsid w:val="60BB74D4"/>
    <w:rsid w:val="60C375A5"/>
    <w:rsid w:val="60D40B2A"/>
    <w:rsid w:val="60D58937"/>
    <w:rsid w:val="60F0164D"/>
    <w:rsid w:val="6110D14E"/>
    <w:rsid w:val="611FEF91"/>
    <w:rsid w:val="612E7C1F"/>
    <w:rsid w:val="61334F3B"/>
    <w:rsid w:val="6135AF20"/>
    <w:rsid w:val="616A44FA"/>
    <w:rsid w:val="616EA634"/>
    <w:rsid w:val="6184CA7B"/>
    <w:rsid w:val="61B140B8"/>
    <w:rsid w:val="61D0C4A1"/>
    <w:rsid w:val="61D9D09E"/>
    <w:rsid w:val="621BA7EE"/>
    <w:rsid w:val="622C71D2"/>
    <w:rsid w:val="623A350F"/>
    <w:rsid w:val="62400447"/>
    <w:rsid w:val="62404DD2"/>
    <w:rsid w:val="6267F834"/>
    <w:rsid w:val="627584F5"/>
    <w:rsid w:val="62AD3037"/>
    <w:rsid w:val="62B46956"/>
    <w:rsid w:val="62C4315F"/>
    <w:rsid w:val="62D05C88"/>
    <w:rsid w:val="631CB69B"/>
    <w:rsid w:val="6335B1BC"/>
    <w:rsid w:val="633E288F"/>
    <w:rsid w:val="635BD77B"/>
    <w:rsid w:val="6369092D"/>
    <w:rsid w:val="63C0CE8A"/>
    <w:rsid w:val="63E67E0D"/>
    <w:rsid w:val="63F26B7D"/>
    <w:rsid w:val="63F4D858"/>
    <w:rsid w:val="640D6FB5"/>
    <w:rsid w:val="640E017B"/>
    <w:rsid w:val="64150CA9"/>
    <w:rsid w:val="64267606"/>
    <w:rsid w:val="643834D9"/>
    <w:rsid w:val="645AD004"/>
    <w:rsid w:val="649C6266"/>
    <w:rsid w:val="64C692DA"/>
    <w:rsid w:val="64CBFE0A"/>
    <w:rsid w:val="64DD07C1"/>
    <w:rsid w:val="64E0E893"/>
    <w:rsid w:val="65010C8D"/>
    <w:rsid w:val="65054D89"/>
    <w:rsid w:val="650BF2A0"/>
    <w:rsid w:val="651300E9"/>
    <w:rsid w:val="651A1A71"/>
    <w:rsid w:val="651BD6DC"/>
    <w:rsid w:val="65308ED0"/>
    <w:rsid w:val="65442C44"/>
    <w:rsid w:val="65476FD2"/>
    <w:rsid w:val="655A9FD6"/>
    <w:rsid w:val="656F9ACF"/>
    <w:rsid w:val="65833E4B"/>
    <w:rsid w:val="65A07B1A"/>
    <w:rsid w:val="65A2F3D8"/>
    <w:rsid w:val="65AFECC8"/>
    <w:rsid w:val="65BBF6C4"/>
    <w:rsid w:val="65C4D20E"/>
    <w:rsid w:val="65DC425E"/>
    <w:rsid w:val="65EA0BCA"/>
    <w:rsid w:val="65FD1FC7"/>
    <w:rsid w:val="66093909"/>
    <w:rsid w:val="66106DB5"/>
    <w:rsid w:val="6616BC11"/>
    <w:rsid w:val="66171B19"/>
    <w:rsid w:val="661A07B5"/>
    <w:rsid w:val="664BC0A5"/>
    <w:rsid w:val="667E7264"/>
    <w:rsid w:val="6689D170"/>
    <w:rsid w:val="66B26613"/>
    <w:rsid w:val="66B92833"/>
    <w:rsid w:val="66BE24A7"/>
    <w:rsid w:val="66C424CD"/>
    <w:rsid w:val="66CDF662"/>
    <w:rsid w:val="66D87AF9"/>
    <w:rsid w:val="66DCB739"/>
    <w:rsid w:val="66EF077C"/>
    <w:rsid w:val="66F2773C"/>
    <w:rsid w:val="66F4AFEF"/>
    <w:rsid w:val="66F53DBE"/>
    <w:rsid w:val="670013D6"/>
    <w:rsid w:val="670C5315"/>
    <w:rsid w:val="670E9261"/>
    <w:rsid w:val="671AB22C"/>
    <w:rsid w:val="6723B0D4"/>
    <w:rsid w:val="67321FB1"/>
    <w:rsid w:val="67377F13"/>
    <w:rsid w:val="674CB36C"/>
    <w:rsid w:val="674CEBB3"/>
    <w:rsid w:val="6756338E"/>
    <w:rsid w:val="675D15F8"/>
    <w:rsid w:val="6780F8AE"/>
    <w:rsid w:val="67866F35"/>
    <w:rsid w:val="67A21576"/>
    <w:rsid w:val="67A53F2B"/>
    <w:rsid w:val="67A64036"/>
    <w:rsid w:val="67B4BF4E"/>
    <w:rsid w:val="67BB7617"/>
    <w:rsid w:val="67DAD081"/>
    <w:rsid w:val="67DDA976"/>
    <w:rsid w:val="67FA8CF7"/>
    <w:rsid w:val="6813D2EC"/>
    <w:rsid w:val="68362165"/>
    <w:rsid w:val="68580AAF"/>
    <w:rsid w:val="685EDE23"/>
    <w:rsid w:val="686A9867"/>
    <w:rsid w:val="68C586F4"/>
    <w:rsid w:val="68C751D5"/>
    <w:rsid w:val="68D9CA60"/>
    <w:rsid w:val="68F5E4ED"/>
    <w:rsid w:val="68FD05CB"/>
    <w:rsid w:val="69332127"/>
    <w:rsid w:val="69390001"/>
    <w:rsid w:val="693A10B6"/>
    <w:rsid w:val="694F3713"/>
    <w:rsid w:val="698A8E93"/>
    <w:rsid w:val="69A0D2E5"/>
    <w:rsid w:val="69A62D70"/>
    <w:rsid w:val="69B4F342"/>
    <w:rsid w:val="69B83D31"/>
    <w:rsid w:val="69C755A2"/>
    <w:rsid w:val="6A09DBBA"/>
    <w:rsid w:val="6A2D1BB1"/>
    <w:rsid w:val="6A3C3EB6"/>
    <w:rsid w:val="6A5F7E93"/>
    <w:rsid w:val="6A65D3D1"/>
    <w:rsid w:val="6A737B33"/>
    <w:rsid w:val="6A78777E"/>
    <w:rsid w:val="6A78FC91"/>
    <w:rsid w:val="6A84E016"/>
    <w:rsid w:val="6A84FCB9"/>
    <w:rsid w:val="6A87646B"/>
    <w:rsid w:val="6A8E4E73"/>
    <w:rsid w:val="6ABD7029"/>
    <w:rsid w:val="6ACE88C7"/>
    <w:rsid w:val="6AD7E7E3"/>
    <w:rsid w:val="6ADEA941"/>
    <w:rsid w:val="6AF8CA53"/>
    <w:rsid w:val="6AFAC9B9"/>
    <w:rsid w:val="6AFD95F0"/>
    <w:rsid w:val="6B0451B0"/>
    <w:rsid w:val="6B04D2FD"/>
    <w:rsid w:val="6B3F5C60"/>
    <w:rsid w:val="6B41B260"/>
    <w:rsid w:val="6B5C4A92"/>
    <w:rsid w:val="6B6D88D2"/>
    <w:rsid w:val="6B70F265"/>
    <w:rsid w:val="6B851A4C"/>
    <w:rsid w:val="6B8DC285"/>
    <w:rsid w:val="6B8DD9EC"/>
    <w:rsid w:val="6B8F85C2"/>
    <w:rsid w:val="6BA8B660"/>
    <w:rsid w:val="6BB1EEC4"/>
    <w:rsid w:val="6BBD2A90"/>
    <w:rsid w:val="6BC2B094"/>
    <w:rsid w:val="6BD1948B"/>
    <w:rsid w:val="6BD7FBDA"/>
    <w:rsid w:val="6BEE2084"/>
    <w:rsid w:val="6BEE5355"/>
    <w:rsid w:val="6C10F404"/>
    <w:rsid w:val="6C21A9CB"/>
    <w:rsid w:val="6C2570F0"/>
    <w:rsid w:val="6C485CB4"/>
    <w:rsid w:val="6C4FF89A"/>
    <w:rsid w:val="6C5B2B22"/>
    <w:rsid w:val="6C805C99"/>
    <w:rsid w:val="6CA28A89"/>
    <w:rsid w:val="6CC468BF"/>
    <w:rsid w:val="6CCBA945"/>
    <w:rsid w:val="6CDC1DC2"/>
    <w:rsid w:val="6CFB6642"/>
    <w:rsid w:val="6D034476"/>
    <w:rsid w:val="6D11A380"/>
    <w:rsid w:val="6D1A84A4"/>
    <w:rsid w:val="6D1BA237"/>
    <w:rsid w:val="6D36099C"/>
    <w:rsid w:val="6D386068"/>
    <w:rsid w:val="6D3DD230"/>
    <w:rsid w:val="6D511924"/>
    <w:rsid w:val="6D578D6F"/>
    <w:rsid w:val="6D884F15"/>
    <w:rsid w:val="6D9616E5"/>
    <w:rsid w:val="6D9CC116"/>
    <w:rsid w:val="6DB7C70B"/>
    <w:rsid w:val="6DC599E1"/>
    <w:rsid w:val="6DC98266"/>
    <w:rsid w:val="6DE438FF"/>
    <w:rsid w:val="6DEE6B98"/>
    <w:rsid w:val="6DF6E558"/>
    <w:rsid w:val="6E231496"/>
    <w:rsid w:val="6E545086"/>
    <w:rsid w:val="6E645903"/>
    <w:rsid w:val="6E7061AD"/>
    <w:rsid w:val="6E7BED70"/>
    <w:rsid w:val="6E7CE6DB"/>
    <w:rsid w:val="6E840D25"/>
    <w:rsid w:val="6E89D9FD"/>
    <w:rsid w:val="6E8D0104"/>
    <w:rsid w:val="6EB011F2"/>
    <w:rsid w:val="6EBD91A6"/>
    <w:rsid w:val="6EFA4F8B"/>
    <w:rsid w:val="6F03065F"/>
    <w:rsid w:val="6F0A7D7D"/>
    <w:rsid w:val="6F0F0524"/>
    <w:rsid w:val="6F104F0A"/>
    <w:rsid w:val="6F20B035"/>
    <w:rsid w:val="6F2AF4CC"/>
    <w:rsid w:val="6F39F9B9"/>
    <w:rsid w:val="6F3E3454"/>
    <w:rsid w:val="6F3F9E1B"/>
    <w:rsid w:val="6F45CB0E"/>
    <w:rsid w:val="6F4DBD3B"/>
    <w:rsid w:val="6F6AC822"/>
    <w:rsid w:val="6F7071FC"/>
    <w:rsid w:val="6F7C82B4"/>
    <w:rsid w:val="6F9E7EFD"/>
    <w:rsid w:val="6FB87453"/>
    <w:rsid w:val="6FCA4835"/>
    <w:rsid w:val="6FD4A6B2"/>
    <w:rsid w:val="6FD79002"/>
    <w:rsid w:val="6FD9B849"/>
    <w:rsid w:val="6FE4FE10"/>
    <w:rsid w:val="6FFDCD49"/>
    <w:rsid w:val="70106104"/>
    <w:rsid w:val="7020C87C"/>
    <w:rsid w:val="7028F8FB"/>
    <w:rsid w:val="703395C8"/>
    <w:rsid w:val="7045859C"/>
    <w:rsid w:val="70496CB9"/>
    <w:rsid w:val="705AAA1A"/>
    <w:rsid w:val="70604EF0"/>
    <w:rsid w:val="7062633E"/>
    <w:rsid w:val="706E7E79"/>
    <w:rsid w:val="7071F8D2"/>
    <w:rsid w:val="708C36AD"/>
    <w:rsid w:val="708CFAD8"/>
    <w:rsid w:val="708F2F80"/>
    <w:rsid w:val="70B0553C"/>
    <w:rsid w:val="70B3E087"/>
    <w:rsid w:val="70E8F7B3"/>
    <w:rsid w:val="70EA6BC6"/>
    <w:rsid w:val="70FCC863"/>
    <w:rsid w:val="7127941F"/>
    <w:rsid w:val="712D248E"/>
    <w:rsid w:val="7130F662"/>
    <w:rsid w:val="7132FCFB"/>
    <w:rsid w:val="7152546C"/>
    <w:rsid w:val="7158105E"/>
    <w:rsid w:val="7159C98C"/>
    <w:rsid w:val="719B5087"/>
    <w:rsid w:val="719B62EF"/>
    <w:rsid w:val="719DB05D"/>
    <w:rsid w:val="71AFDDE7"/>
    <w:rsid w:val="71B4CB7D"/>
    <w:rsid w:val="71C05F02"/>
    <w:rsid w:val="72065439"/>
    <w:rsid w:val="720D5760"/>
    <w:rsid w:val="721C6AEB"/>
    <w:rsid w:val="7226DF4C"/>
    <w:rsid w:val="722B574F"/>
    <w:rsid w:val="723801D9"/>
    <w:rsid w:val="724F380A"/>
    <w:rsid w:val="725420DE"/>
    <w:rsid w:val="726BB6DD"/>
    <w:rsid w:val="726E2C97"/>
    <w:rsid w:val="728FDE87"/>
    <w:rsid w:val="72AD9875"/>
    <w:rsid w:val="72E20FDE"/>
    <w:rsid w:val="72E23DDA"/>
    <w:rsid w:val="72E4107A"/>
    <w:rsid w:val="72EA3408"/>
    <w:rsid w:val="72F9567F"/>
    <w:rsid w:val="7306C8A1"/>
    <w:rsid w:val="7306F9AE"/>
    <w:rsid w:val="7307C586"/>
    <w:rsid w:val="730FEA94"/>
    <w:rsid w:val="733D3C73"/>
    <w:rsid w:val="734AA791"/>
    <w:rsid w:val="73610D4A"/>
    <w:rsid w:val="73643F2D"/>
    <w:rsid w:val="736A00A9"/>
    <w:rsid w:val="73767623"/>
    <w:rsid w:val="737ED43A"/>
    <w:rsid w:val="7394ECFA"/>
    <w:rsid w:val="73970C2D"/>
    <w:rsid w:val="7399FBE2"/>
    <w:rsid w:val="73B53414"/>
    <w:rsid w:val="73C1898E"/>
    <w:rsid w:val="73D6E641"/>
    <w:rsid w:val="73E0D455"/>
    <w:rsid w:val="73E32916"/>
    <w:rsid w:val="74004084"/>
    <w:rsid w:val="74028A12"/>
    <w:rsid w:val="740AC495"/>
    <w:rsid w:val="7419A67A"/>
    <w:rsid w:val="741AC4EB"/>
    <w:rsid w:val="743B26D8"/>
    <w:rsid w:val="744D180C"/>
    <w:rsid w:val="746077C8"/>
    <w:rsid w:val="747F6FFC"/>
    <w:rsid w:val="7487237D"/>
    <w:rsid w:val="7489C9BB"/>
    <w:rsid w:val="748CCC62"/>
    <w:rsid w:val="7498A050"/>
    <w:rsid w:val="74A995ED"/>
    <w:rsid w:val="74B07412"/>
    <w:rsid w:val="74B4B150"/>
    <w:rsid w:val="74B921B3"/>
    <w:rsid w:val="74C824CD"/>
    <w:rsid w:val="74D928CC"/>
    <w:rsid w:val="74EF85F4"/>
    <w:rsid w:val="7522A11C"/>
    <w:rsid w:val="7535DC66"/>
    <w:rsid w:val="757F8FB4"/>
    <w:rsid w:val="75A2811F"/>
    <w:rsid w:val="75A450DF"/>
    <w:rsid w:val="75A94AE6"/>
    <w:rsid w:val="75AAF6BF"/>
    <w:rsid w:val="75C76B7C"/>
    <w:rsid w:val="75CAEF9C"/>
    <w:rsid w:val="75D56F69"/>
    <w:rsid w:val="75DFB501"/>
    <w:rsid w:val="75F9D7E1"/>
    <w:rsid w:val="762453F8"/>
    <w:rsid w:val="76674B8C"/>
    <w:rsid w:val="7677706C"/>
    <w:rsid w:val="768809CF"/>
    <w:rsid w:val="76895D35"/>
    <w:rsid w:val="769D0EDF"/>
    <w:rsid w:val="76C64228"/>
    <w:rsid w:val="770D9334"/>
    <w:rsid w:val="7722E293"/>
    <w:rsid w:val="772C4466"/>
    <w:rsid w:val="772C80D0"/>
    <w:rsid w:val="772FF2B5"/>
    <w:rsid w:val="77329993"/>
    <w:rsid w:val="7747BB57"/>
    <w:rsid w:val="7748D478"/>
    <w:rsid w:val="774F0DFB"/>
    <w:rsid w:val="775D15BA"/>
    <w:rsid w:val="7768883E"/>
    <w:rsid w:val="7777B142"/>
    <w:rsid w:val="7782AF2C"/>
    <w:rsid w:val="778F571E"/>
    <w:rsid w:val="77930779"/>
    <w:rsid w:val="779FBEAF"/>
    <w:rsid w:val="77CBCB8A"/>
    <w:rsid w:val="77CD2C51"/>
    <w:rsid w:val="77DED4E6"/>
    <w:rsid w:val="77FF234D"/>
    <w:rsid w:val="780FE2B5"/>
    <w:rsid w:val="7816E0E4"/>
    <w:rsid w:val="7882E5AB"/>
    <w:rsid w:val="789A24BF"/>
    <w:rsid w:val="78B6D310"/>
    <w:rsid w:val="78BCB1EA"/>
    <w:rsid w:val="78C2A48E"/>
    <w:rsid w:val="7905D823"/>
    <w:rsid w:val="791847A0"/>
    <w:rsid w:val="7935798E"/>
    <w:rsid w:val="795DB30F"/>
    <w:rsid w:val="795E435D"/>
    <w:rsid w:val="7963F879"/>
    <w:rsid w:val="79715754"/>
    <w:rsid w:val="79736619"/>
    <w:rsid w:val="7998A15C"/>
    <w:rsid w:val="79A402FD"/>
    <w:rsid w:val="79AA7A75"/>
    <w:rsid w:val="79B3168E"/>
    <w:rsid w:val="79C66B64"/>
    <w:rsid w:val="79D6FE2B"/>
    <w:rsid w:val="79E2418B"/>
    <w:rsid w:val="79EE8A5B"/>
    <w:rsid w:val="79F1B0C0"/>
    <w:rsid w:val="79F4F43B"/>
    <w:rsid w:val="79FFED82"/>
    <w:rsid w:val="7A36C32D"/>
    <w:rsid w:val="7A449C7E"/>
    <w:rsid w:val="7A6F5299"/>
    <w:rsid w:val="7A8ADE56"/>
    <w:rsid w:val="7A9410A9"/>
    <w:rsid w:val="7A9875C2"/>
    <w:rsid w:val="7AACE1BF"/>
    <w:rsid w:val="7AC8277E"/>
    <w:rsid w:val="7AD4F8AA"/>
    <w:rsid w:val="7AE57542"/>
    <w:rsid w:val="7AE8F5B1"/>
    <w:rsid w:val="7AEB03ED"/>
    <w:rsid w:val="7B1675A8"/>
    <w:rsid w:val="7B32913F"/>
    <w:rsid w:val="7B3334CB"/>
    <w:rsid w:val="7B4F1D38"/>
    <w:rsid w:val="7BAC5A7B"/>
    <w:rsid w:val="7BBDDD42"/>
    <w:rsid w:val="7BC8998D"/>
    <w:rsid w:val="7BD92627"/>
    <w:rsid w:val="7BE61B9F"/>
    <w:rsid w:val="7BF5CBFE"/>
    <w:rsid w:val="7BF76B3C"/>
    <w:rsid w:val="7BFC5B4F"/>
    <w:rsid w:val="7C08CC83"/>
    <w:rsid w:val="7C1B164F"/>
    <w:rsid w:val="7C2295F2"/>
    <w:rsid w:val="7C3789D8"/>
    <w:rsid w:val="7C49D097"/>
    <w:rsid w:val="7C55B7A7"/>
    <w:rsid w:val="7C6B6F15"/>
    <w:rsid w:val="7C759A3E"/>
    <w:rsid w:val="7C8AA0E1"/>
    <w:rsid w:val="7C93E3D7"/>
    <w:rsid w:val="7C96E06A"/>
    <w:rsid w:val="7C982288"/>
    <w:rsid w:val="7C994010"/>
    <w:rsid w:val="7C9DB1BE"/>
    <w:rsid w:val="7CD7CB3C"/>
    <w:rsid w:val="7CDF4CFF"/>
    <w:rsid w:val="7D05BE9B"/>
    <w:rsid w:val="7D089F7F"/>
    <w:rsid w:val="7D09D272"/>
    <w:rsid w:val="7D0E2524"/>
    <w:rsid w:val="7D10E4AE"/>
    <w:rsid w:val="7D1BAFB6"/>
    <w:rsid w:val="7D33038A"/>
    <w:rsid w:val="7D3F8ADD"/>
    <w:rsid w:val="7D46BB3B"/>
    <w:rsid w:val="7D4EE8ED"/>
    <w:rsid w:val="7D5D927C"/>
    <w:rsid w:val="7D5F2E03"/>
    <w:rsid w:val="7D623BC3"/>
    <w:rsid w:val="7D66D3E2"/>
    <w:rsid w:val="7D784F8C"/>
    <w:rsid w:val="7D8FCF81"/>
    <w:rsid w:val="7D989B26"/>
    <w:rsid w:val="7DA07956"/>
    <w:rsid w:val="7DA135B4"/>
    <w:rsid w:val="7DBF230B"/>
    <w:rsid w:val="7DCB4CC4"/>
    <w:rsid w:val="7DE406E9"/>
    <w:rsid w:val="7DF2FAD1"/>
    <w:rsid w:val="7DF47D01"/>
    <w:rsid w:val="7DFED92E"/>
    <w:rsid w:val="7E0551C3"/>
    <w:rsid w:val="7E05A5A7"/>
    <w:rsid w:val="7E1C7E8C"/>
    <w:rsid w:val="7E280BF7"/>
    <w:rsid w:val="7E345790"/>
    <w:rsid w:val="7E3C31CB"/>
    <w:rsid w:val="7E44FB48"/>
    <w:rsid w:val="7E64EF42"/>
    <w:rsid w:val="7E76689D"/>
    <w:rsid w:val="7E7CD7F1"/>
    <w:rsid w:val="7E815C10"/>
    <w:rsid w:val="7E9742A4"/>
    <w:rsid w:val="7E9A71C2"/>
    <w:rsid w:val="7E9E3B00"/>
    <w:rsid w:val="7EA5857B"/>
    <w:rsid w:val="7EB85F7C"/>
    <w:rsid w:val="7EC04C07"/>
    <w:rsid w:val="7ECB45D3"/>
    <w:rsid w:val="7ED832CF"/>
    <w:rsid w:val="7EDDFFC1"/>
    <w:rsid w:val="7EE0FC48"/>
    <w:rsid w:val="7EF07B53"/>
    <w:rsid w:val="7EF79E8C"/>
    <w:rsid w:val="7EFAB95F"/>
    <w:rsid w:val="7F006F3E"/>
    <w:rsid w:val="7F0EF0E7"/>
    <w:rsid w:val="7F1CA4EB"/>
    <w:rsid w:val="7F371654"/>
    <w:rsid w:val="7F535560"/>
    <w:rsid w:val="7F5F0B29"/>
    <w:rsid w:val="7F69D9EC"/>
    <w:rsid w:val="7F6A4EA0"/>
    <w:rsid w:val="7F851818"/>
    <w:rsid w:val="7F9ED051"/>
    <w:rsid w:val="7FB08C4F"/>
    <w:rsid w:val="7FB40EFA"/>
    <w:rsid w:val="7FD2599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00A008"/>
  <w15:chartTrackingRefBased/>
  <w15:docId w15:val="{888EFE2F-FF5C-4AF4-8CB9-037796495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7F75"/>
  </w:style>
  <w:style w:type="paragraph" w:styleId="Heading1">
    <w:name w:val="heading 1"/>
    <w:basedOn w:val="Normal"/>
    <w:link w:val="Heading1Char"/>
    <w:uiPriority w:val="9"/>
    <w:qFormat/>
    <w:rsid w:val="00177C76"/>
    <w:pPr>
      <w:widowControl w:val="0"/>
      <w:autoSpaceDE w:val="0"/>
      <w:autoSpaceDN w:val="0"/>
      <w:spacing w:after="0" w:line="240" w:lineRule="auto"/>
      <w:ind w:left="839" w:hanging="720"/>
      <w:jc w:val="center"/>
      <w:outlineLvl w:val="0"/>
    </w:pPr>
    <w:rPr>
      <w:rFonts w:ascii="Arial" w:eastAsia="Arial" w:hAnsi="Arial" w:cs="Arial"/>
      <w:b/>
      <w:bCs/>
      <w:sz w:val="24"/>
      <w:szCs w:val="24"/>
    </w:rPr>
  </w:style>
  <w:style w:type="paragraph" w:styleId="Heading2">
    <w:name w:val="heading 2"/>
    <w:basedOn w:val="Normal"/>
    <w:link w:val="Heading2Char"/>
    <w:uiPriority w:val="9"/>
    <w:unhideWhenUsed/>
    <w:qFormat/>
    <w:rsid w:val="00C6068E"/>
    <w:pPr>
      <w:widowControl w:val="0"/>
      <w:autoSpaceDE w:val="0"/>
      <w:autoSpaceDN w:val="0"/>
      <w:spacing w:after="0" w:line="275" w:lineRule="exact"/>
      <w:ind w:left="1560" w:hanging="721"/>
      <w:outlineLvl w:val="1"/>
    </w:pPr>
    <w:rPr>
      <w:rFonts w:ascii="Arial" w:eastAsia="Arial" w:hAnsi="Arial" w:cs="Arial"/>
      <w:b/>
      <w:bCs/>
      <w:sz w:val="24"/>
      <w:szCs w:val="24"/>
    </w:rPr>
  </w:style>
  <w:style w:type="paragraph" w:styleId="Heading3">
    <w:name w:val="heading 3"/>
    <w:basedOn w:val="Normal"/>
    <w:next w:val="Normal"/>
    <w:link w:val="Heading3Char"/>
    <w:uiPriority w:val="9"/>
    <w:unhideWhenUsed/>
    <w:qFormat/>
    <w:rsid w:val="00E42006"/>
    <w:pPr>
      <w:keepNext/>
      <w:keepLines/>
      <w:spacing w:before="40" w:after="0"/>
      <w:outlineLvl w:val="2"/>
    </w:pPr>
    <w:rPr>
      <w:rFonts w:asciiTheme="majorHAnsi" w:eastAsiaTheme="majorEastAsia" w:hAnsiTheme="majorHAnsi" w:cstheme="majorBidi"/>
      <w:b/>
      <w:color w:val="1F4D78" w:themeColor="accent1" w:themeShade="7F"/>
      <w:sz w:val="24"/>
      <w:szCs w:val="24"/>
    </w:rPr>
  </w:style>
  <w:style w:type="paragraph" w:styleId="Heading4">
    <w:name w:val="heading 4"/>
    <w:basedOn w:val="Normal"/>
    <w:next w:val="Normal"/>
    <w:link w:val="Heading4Char"/>
    <w:uiPriority w:val="9"/>
    <w:unhideWhenUsed/>
    <w:qFormat/>
    <w:rsid w:val="00BA3BD3"/>
    <w:pPr>
      <w:keepNext/>
      <w:keepLines/>
      <w:spacing w:before="40" w:after="0"/>
      <w:outlineLvl w:val="3"/>
    </w:pPr>
    <w:rPr>
      <w:rFonts w:asciiTheme="majorHAnsi" w:eastAsiaTheme="majorEastAsia" w:hAnsiTheme="majorHAnsi" w:cstheme="majorBidi"/>
      <w:i/>
      <w:iCs/>
      <w:color w:val="2E74B5"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74B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1D7822"/>
    <w:pPr>
      <w:widowControl w:val="0"/>
      <w:autoSpaceDE w:val="0"/>
      <w:autoSpaceDN w:val="0"/>
      <w:adjustRightInd w:val="0"/>
      <w:spacing w:after="0" w:line="240" w:lineRule="auto"/>
      <w:ind w:left="840"/>
    </w:pPr>
    <w:rPr>
      <w:rFonts w:eastAsiaTheme="minorEastAsia" w:cs="Arial"/>
      <w:bCs/>
      <w:sz w:val="24"/>
      <w:szCs w:val="24"/>
    </w:rPr>
  </w:style>
  <w:style w:type="character" w:customStyle="1" w:styleId="BodyTextChar">
    <w:name w:val="Body Text Char"/>
    <w:basedOn w:val="DefaultParagraphFont"/>
    <w:link w:val="BodyText"/>
    <w:uiPriority w:val="1"/>
    <w:rsid w:val="008E0F9A"/>
    <w:rPr>
      <w:rFonts w:eastAsiaTheme="minorEastAsia" w:cs="Arial"/>
      <w:bCs/>
      <w:sz w:val="24"/>
      <w:szCs w:val="24"/>
    </w:rPr>
  </w:style>
  <w:style w:type="paragraph" w:styleId="ListParagraph">
    <w:name w:val="List Paragraph"/>
    <w:basedOn w:val="Normal"/>
    <w:uiPriority w:val="34"/>
    <w:qFormat/>
    <w:rsid w:val="008E0F9A"/>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er">
    <w:name w:val="header"/>
    <w:basedOn w:val="Normal"/>
    <w:link w:val="HeaderChar"/>
    <w:uiPriority w:val="99"/>
    <w:unhideWhenUsed/>
    <w:rsid w:val="004465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652F"/>
  </w:style>
  <w:style w:type="paragraph" w:styleId="Footer">
    <w:name w:val="footer"/>
    <w:basedOn w:val="Normal"/>
    <w:link w:val="FooterChar"/>
    <w:uiPriority w:val="99"/>
    <w:unhideWhenUsed/>
    <w:rsid w:val="004465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652F"/>
  </w:style>
  <w:style w:type="character" w:styleId="Hyperlink">
    <w:name w:val="Hyperlink"/>
    <w:basedOn w:val="DefaultParagraphFont"/>
    <w:uiPriority w:val="99"/>
    <w:unhideWhenUsed/>
    <w:rsid w:val="009E5235"/>
    <w:rPr>
      <w:color w:val="0563C1" w:themeColor="hyperlink"/>
      <w:u w:val="single"/>
    </w:rPr>
  </w:style>
  <w:style w:type="paragraph" w:styleId="Title">
    <w:name w:val="Title"/>
    <w:basedOn w:val="Normal"/>
    <w:next w:val="Normal"/>
    <w:link w:val="TitleChar"/>
    <w:uiPriority w:val="10"/>
    <w:qFormat/>
    <w:rsid w:val="00073827"/>
    <w:pPr>
      <w:spacing w:after="0" w:line="240" w:lineRule="auto"/>
      <w:contextualSpacing/>
      <w:jc w:val="center"/>
    </w:pPr>
    <w:rPr>
      <w:rFonts w:eastAsiaTheme="majorEastAsia" w:cstheme="minorHAnsi"/>
      <w:b/>
      <w:bCs/>
      <w:spacing w:val="-10"/>
      <w:kern w:val="28"/>
      <w:sz w:val="28"/>
      <w:szCs w:val="28"/>
    </w:rPr>
  </w:style>
  <w:style w:type="character" w:customStyle="1" w:styleId="TitleChar">
    <w:name w:val="Title Char"/>
    <w:basedOn w:val="DefaultParagraphFont"/>
    <w:link w:val="Title"/>
    <w:uiPriority w:val="10"/>
    <w:rsid w:val="00073827"/>
    <w:rPr>
      <w:rFonts w:eastAsiaTheme="majorEastAsia" w:cstheme="minorHAnsi"/>
      <w:b/>
      <w:bCs/>
      <w:spacing w:val="-10"/>
      <w:kern w:val="28"/>
      <w:sz w:val="28"/>
      <w:szCs w:val="28"/>
    </w:rPr>
  </w:style>
  <w:style w:type="character" w:styleId="FollowedHyperlink">
    <w:name w:val="FollowedHyperlink"/>
    <w:basedOn w:val="DefaultParagraphFont"/>
    <w:uiPriority w:val="99"/>
    <w:semiHidden/>
    <w:unhideWhenUsed/>
    <w:rsid w:val="0054471D"/>
    <w:rPr>
      <w:color w:val="954F72" w:themeColor="followedHyperlink"/>
      <w:u w:val="single"/>
    </w:rPr>
  </w:style>
  <w:style w:type="table" w:styleId="ListTable3-Accent1">
    <w:name w:val="List Table 3 Accent 1"/>
    <w:basedOn w:val="TableNormal"/>
    <w:uiPriority w:val="48"/>
    <w:rsid w:val="00CB761B"/>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ListTable4-Accent1">
    <w:name w:val="List Table 4 Accent 1"/>
    <w:basedOn w:val="TableNormal"/>
    <w:uiPriority w:val="49"/>
    <w:rsid w:val="00CB761B"/>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CommentReference">
    <w:name w:val="annotation reference"/>
    <w:basedOn w:val="DefaultParagraphFont"/>
    <w:uiPriority w:val="99"/>
    <w:semiHidden/>
    <w:unhideWhenUsed/>
    <w:rsid w:val="00F87DB6"/>
    <w:rPr>
      <w:sz w:val="16"/>
      <w:szCs w:val="16"/>
    </w:rPr>
  </w:style>
  <w:style w:type="paragraph" w:styleId="CommentText">
    <w:name w:val="annotation text"/>
    <w:basedOn w:val="Normal"/>
    <w:link w:val="CommentTextChar"/>
    <w:uiPriority w:val="99"/>
    <w:unhideWhenUsed/>
    <w:rsid w:val="00F87DB6"/>
    <w:pPr>
      <w:spacing w:line="240" w:lineRule="auto"/>
    </w:pPr>
    <w:rPr>
      <w:sz w:val="20"/>
      <w:szCs w:val="20"/>
    </w:rPr>
  </w:style>
  <w:style w:type="character" w:customStyle="1" w:styleId="CommentTextChar">
    <w:name w:val="Comment Text Char"/>
    <w:basedOn w:val="DefaultParagraphFont"/>
    <w:link w:val="CommentText"/>
    <w:uiPriority w:val="99"/>
    <w:rsid w:val="00F87DB6"/>
    <w:rPr>
      <w:sz w:val="20"/>
      <w:szCs w:val="20"/>
    </w:rPr>
  </w:style>
  <w:style w:type="paragraph" w:styleId="CommentSubject">
    <w:name w:val="annotation subject"/>
    <w:basedOn w:val="CommentText"/>
    <w:next w:val="CommentText"/>
    <w:link w:val="CommentSubjectChar"/>
    <w:uiPriority w:val="99"/>
    <w:semiHidden/>
    <w:unhideWhenUsed/>
    <w:rsid w:val="00F87DB6"/>
    <w:rPr>
      <w:b/>
      <w:bCs/>
    </w:rPr>
  </w:style>
  <w:style w:type="character" w:customStyle="1" w:styleId="CommentSubjectChar">
    <w:name w:val="Comment Subject Char"/>
    <w:basedOn w:val="CommentTextChar"/>
    <w:link w:val="CommentSubject"/>
    <w:uiPriority w:val="99"/>
    <w:semiHidden/>
    <w:rsid w:val="00F87DB6"/>
    <w:rPr>
      <w:b/>
      <w:bCs/>
      <w:sz w:val="20"/>
      <w:szCs w:val="20"/>
    </w:rPr>
  </w:style>
  <w:style w:type="table" w:styleId="GridTable4-Accent1">
    <w:name w:val="Grid Table 4 Accent 1"/>
    <w:basedOn w:val="TableNormal"/>
    <w:uiPriority w:val="49"/>
    <w:rsid w:val="00C44CF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rmalWeb">
    <w:name w:val="Normal (Web)"/>
    <w:basedOn w:val="Normal"/>
    <w:uiPriority w:val="99"/>
    <w:semiHidden/>
    <w:unhideWhenUsed/>
    <w:rsid w:val="00AE7801"/>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customStyle="1" w:styleId="Heading1Char">
    <w:name w:val="Heading 1 Char"/>
    <w:basedOn w:val="DefaultParagraphFont"/>
    <w:link w:val="Heading1"/>
    <w:uiPriority w:val="9"/>
    <w:rsid w:val="00C6068E"/>
    <w:rPr>
      <w:rFonts w:ascii="Arial" w:eastAsia="Arial" w:hAnsi="Arial" w:cs="Arial"/>
      <w:b/>
      <w:bCs/>
      <w:sz w:val="24"/>
      <w:szCs w:val="24"/>
    </w:rPr>
  </w:style>
  <w:style w:type="character" w:customStyle="1" w:styleId="Heading2Char">
    <w:name w:val="Heading 2 Char"/>
    <w:basedOn w:val="DefaultParagraphFont"/>
    <w:link w:val="Heading2"/>
    <w:uiPriority w:val="9"/>
    <w:rsid w:val="00C6068E"/>
    <w:rPr>
      <w:rFonts w:ascii="Arial" w:eastAsia="Arial" w:hAnsi="Arial" w:cs="Arial"/>
      <w:b/>
      <w:bCs/>
      <w:sz w:val="24"/>
      <w:szCs w:val="24"/>
    </w:rPr>
  </w:style>
  <w:style w:type="paragraph" w:customStyle="1" w:styleId="TableParagraph">
    <w:name w:val="Table Paragraph"/>
    <w:basedOn w:val="Normal"/>
    <w:uiPriority w:val="1"/>
    <w:qFormat/>
    <w:rsid w:val="00C6068E"/>
    <w:pPr>
      <w:widowControl w:val="0"/>
      <w:autoSpaceDE w:val="0"/>
      <w:autoSpaceDN w:val="0"/>
      <w:spacing w:after="0" w:line="240" w:lineRule="auto"/>
    </w:pPr>
    <w:rPr>
      <w:rFonts w:ascii="Arial" w:eastAsia="Arial" w:hAnsi="Arial" w:cs="Arial"/>
    </w:rPr>
  </w:style>
  <w:style w:type="character" w:styleId="Mention">
    <w:name w:val="Mention"/>
    <w:basedOn w:val="DefaultParagraphFont"/>
    <w:uiPriority w:val="99"/>
    <w:unhideWhenUsed/>
    <w:rsid w:val="000C5605"/>
    <w:rPr>
      <w:color w:val="2B579A"/>
      <w:shd w:val="clear" w:color="auto" w:fill="E1DFDD"/>
    </w:rPr>
  </w:style>
  <w:style w:type="paragraph" w:styleId="Revision">
    <w:name w:val="Revision"/>
    <w:hidden/>
    <w:uiPriority w:val="99"/>
    <w:semiHidden/>
    <w:rsid w:val="001F2263"/>
    <w:pPr>
      <w:spacing w:after="0" w:line="240" w:lineRule="auto"/>
    </w:pPr>
  </w:style>
  <w:style w:type="character" w:customStyle="1" w:styleId="normaltextrun">
    <w:name w:val="normaltextrun"/>
    <w:basedOn w:val="DefaultParagraphFont"/>
    <w:rsid w:val="00892C10"/>
  </w:style>
  <w:style w:type="character" w:customStyle="1" w:styleId="eop">
    <w:name w:val="eop"/>
    <w:basedOn w:val="DefaultParagraphFont"/>
    <w:rsid w:val="00892C10"/>
  </w:style>
  <w:style w:type="paragraph" w:customStyle="1" w:styleId="paragraph">
    <w:name w:val="paragraph"/>
    <w:basedOn w:val="Normal"/>
    <w:rsid w:val="00332141"/>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paragraph" w:styleId="BalloonText">
    <w:name w:val="Balloon Text"/>
    <w:basedOn w:val="Normal"/>
    <w:link w:val="BalloonTextChar"/>
    <w:uiPriority w:val="99"/>
    <w:semiHidden/>
    <w:unhideWhenUsed/>
    <w:rsid w:val="003E37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374E"/>
    <w:rPr>
      <w:rFonts w:ascii="Segoe UI" w:hAnsi="Segoe UI" w:cs="Segoe UI"/>
      <w:sz w:val="18"/>
      <w:szCs w:val="18"/>
    </w:rPr>
  </w:style>
  <w:style w:type="character" w:styleId="UnresolvedMention">
    <w:name w:val="Unresolved Mention"/>
    <w:basedOn w:val="DefaultParagraphFont"/>
    <w:uiPriority w:val="99"/>
    <w:unhideWhenUsed/>
    <w:rsid w:val="00E815E9"/>
    <w:rPr>
      <w:color w:val="605E5C"/>
      <w:shd w:val="clear" w:color="auto" w:fill="E1DFDD"/>
    </w:rPr>
  </w:style>
  <w:style w:type="paragraph" w:styleId="TOCHeading">
    <w:name w:val="TOC Heading"/>
    <w:basedOn w:val="Heading1"/>
    <w:next w:val="Normal"/>
    <w:uiPriority w:val="39"/>
    <w:unhideWhenUsed/>
    <w:qFormat/>
    <w:rsid w:val="009566C3"/>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2E74B5" w:themeColor="accent1" w:themeShade="BF"/>
      <w:sz w:val="32"/>
      <w:szCs w:val="32"/>
    </w:rPr>
  </w:style>
  <w:style w:type="paragraph" w:styleId="TOC1">
    <w:name w:val="toc 1"/>
    <w:basedOn w:val="Normal"/>
    <w:next w:val="Normal"/>
    <w:autoRedefine/>
    <w:uiPriority w:val="39"/>
    <w:unhideWhenUsed/>
    <w:rsid w:val="004026D9"/>
    <w:pPr>
      <w:tabs>
        <w:tab w:val="right" w:leader="dot" w:pos="9350"/>
      </w:tabs>
      <w:spacing w:after="100"/>
      <w:ind w:left="142"/>
    </w:pPr>
  </w:style>
  <w:style w:type="character" w:customStyle="1" w:styleId="Heading3Char">
    <w:name w:val="Heading 3 Char"/>
    <w:basedOn w:val="DefaultParagraphFont"/>
    <w:link w:val="Heading3"/>
    <w:uiPriority w:val="9"/>
    <w:rsid w:val="00E42006"/>
    <w:rPr>
      <w:rFonts w:asciiTheme="majorHAnsi" w:eastAsiaTheme="majorEastAsia" w:hAnsiTheme="majorHAnsi" w:cstheme="majorBidi"/>
      <w:b/>
      <w:color w:val="1F4D78" w:themeColor="accent1" w:themeShade="7F"/>
      <w:sz w:val="24"/>
      <w:szCs w:val="24"/>
    </w:rPr>
  </w:style>
  <w:style w:type="paragraph" w:styleId="TOC2">
    <w:name w:val="toc 2"/>
    <w:basedOn w:val="Normal"/>
    <w:next w:val="Normal"/>
    <w:autoRedefine/>
    <w:uiPriority w:val="39"/>
    <w:unhideWhenUsed/>
    <w:rsid w:val="003C2D88"/>
    <w:pPr>
      <w:tabs>
        <w:tab w:val="right" w:leader="dot" w:pos="9350"/>
      </w:tabs>
      <w:spacing w:after="100"/>
      <w:ind w:left="220"/>
    </w:pPr>
  </w:style>
  <w:style w:type="paragraph" w:styleId="TOC3">
    <w:name w:val="toc 3"/>
    <w:basedOn w:val="Normal"/>
    <w:next w:val="Normal"/>
    <w:autoRedefine/>
    <w:uiPriority w:val="39"/>
    <w:unhideWhenUsed/>
    <w:rsid w:val="009258E5"/>
    <w:pPr>
      <w:spacing w:after="100"/>
      <w:ind w:left="440"/>
    </w:pPr>
  </w:style>
  <w:style w:type="character" w:customStyle="1" w:styleId="cf01">
    <w:name w:val="cf01"/>
    <w:basedOn w:val="DefaultParagraphFont"/>
    <w:rsid w:val="00DB6917"/>
    <w:rPr>
      <w:rFonts w:ascii="Segoe UI" w:hAnsi="Segoe UI" w:cs="Segoe UI" w:hint="default"/>
      <w:sz w:val="18"/>
      <w:szCs w:val="18"/>
    </w:rPr>
  </w:style>
  <w:style w:type="character" w:customStyle="1" w:styleId="Heading4Char">
    <w:name w:val="Heading 4 Char"/>
    <w:basedOn w:val="DefaultParagraphFont"/>
    <w:link w:val="Heading4"/>
    <w:uiPriority w:val="9"/>
    <w:rsid w:val="00BA3BD3"/>
    <w:rPr>
      <w:rFonts w:asciiTheme="majorHAnsi" w:eastAsiaTheme="majorEastAsia" w:hAnsiTheme="majorHAnsi" w:cstheme="majorBidi"/>
      <w:i/>
      <w:iCs/>
      <w:color w:val="2E74B5" w:themeColor="accent1" w:themeShade="BF"/>
      <w:sz w:val="24"/>
    </w:rPr>
  </w:style>
  <w:style w:type="paragraph" w:styleId="EndnoteText">
    <w:name w:val="endnote text"/>
    <w:basedOn w:val="Normal"/>
    <w:link w:val="EndnoteTextChar"/>
    <w:uiPriority w:val="99"/>
    <w:semiHidden/>
    <w:unhideWhenUsed/>
    <w:rsid w:val="00272B4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72B47"/>
    <w:rPr>
      <w:sz w:val="20"/>
      <w:szCs w:val="20"/>
    </w:rPr>
  </w:style>
  <w:style w:type="character" w:styleId="EndnoteReference">
    <w:name w:val="endnote reference"/>
    <w:basedOn w:val="DefaultParagraphFont"/>
    <w:uiPriority w:val="99"/>
    <w:semiHidden/>
    <w:unhideWhenUsed/>
    <w:rsid w:val="00272B47"/>
    <w:rPr>
      <w:vertAlign w:val="superscript"/>
    </w:rPr>
  </w:style>
  <w:style w:type="paragraph" w:styleId="FootnoteText">
    <w:name w:val="footnote text"/>
    <w:basedOn w:val="Normal"/>
    <w:link w:val="FootnoteTextChar"/>
    <w:uiPriority w:val="99"/>
    <w:semiHidden/>
    <w:unhideWhenUsed/>
    <w:rsid w:val="00272B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72B47"/>
    <w:rPr>
      <w:sz w:val="20"/>
      <w:szCs w:val="20"/>
    </w:rPr>
  </w:style>
  <w:style w:type="character" w:styleId="FootnoteReference">
    <w:name w:val="footnote reference"/>
    <w:basedOn w:val="DefaultParagraphFont"/>
    <w:uiPriority w:val="99"/>
    <w:semiHidden/>
    <w:unhideWhenUsed/>
    <w:rsid w:val="00272B47"/>
    <w:rPr>
      <w:vertAlign w:val="superscript"/>
    </w:rPr>
  </w:style>
  <w:style w:type="numbering" w:customStyle="1" w:styleId="CurrentList1">
    <w:name w:val="Current List1"/>
    <w:uiPriority w:val="99"/>
    <w:rsid w:val="003A0AF0"/>
    <w:pPr>
      <w:numPr>
        <w:numId w:val="2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484446">
      <w:bodyDiv w:val="1"/>
      <w:marLeft w:val="0"/>
      <w:marRight w:val="0"/>
      <w:marTop w:val="0"/>
      <w:marBottom w:val="0"/>
      <w:divBdr>
        <w:top w:val="none" w:sz="0" w:space="0" w:color="auto"/>
        <w:left w:val="none" w:sz="0" w:space="0" w:color="auto"/>
        <w:bottom w:val="none" w:sz="0" w:space="0" w:color="auto"/>
        <w:right w:val="none" w:sz="0" w:space="0" w:color="auto"/>
      </w:divBdr>
      <w:divsChild>
        <w:div w:id="4089639">
          <w:marLeft w:val="0"/>
          <w:marRight w:val="0"/>
          <w:marTop w:val="0"/>
          <w:marBottom w:val="0"/>
          <w:divBdr>
            <w:top w:val="none" w:sz="0" w:space="0" w:color="auto"/>
            <w:left w:val="none" w:sz="0" w:space="0" w:color="auto"/>
            <w:bottom w:val="none" w:sz="0" w:space="0" w:color="auto"/>
            <w:right w:val="none" w:sz="0" w:space="0" w:color="auto"/>
          </w:divBdr>
          <w:divsChild>
            <w:div w:id="1486970399">
              <w:marLeft w:val="0"/>
              <w:marRight w:val="0"/>
              <w:marTop w:val="0"/>
              <w:marBottom w:val="0"/>
              <w:divBdr>
                <w:top w:val="none" w:sz="0" w:space="0" w:color="auto"/>
                <w:left w:val="none" w:sz="0" w:space="0" w:color="auto"/>
                <w:bottom w:val="none" w:sz="0" w:space="0" w:color="auto"/>
                <w:right w:val="none" w:sz="0" w:space="0" w:color="auto"/>
              </w:divBdr>
            </w:div>
          </w:divsChild>
        </w:div>
        <w:div w:id="42098720">
          <w:marLeft w:val="0"/>
          <w:marRight w:val="0"/>
          <w:marTop w:val="0"/>
          <w:marBottom w:val="0"/>
          <w:divBdr>
            <w:top w:val="none" w:sz="0" w:space="0" w:color="auto"/>
            <w:left w:val="none" w:sz="0" w:space="0" w:color="auto"/>
            <w:bottom w:val="none" w:sz="0" w:space="0" w:color="auto"/>
            <w:right w:val="none" w:sz="0" w:space="0" w:color="auto"/>
          </w:divBdr>
          <w:divsChild>
            <w:div w:id="2077850329">
              <w:marLeft w:val="0"/>
              <w:marRight w:val="0"/>
              <w:marTop w:val="0"/>
              <w:marBottom w:val="0"/>
              <w:divBdr>
                <w:top w:val="none" w:sz="0" w:space="0" w:color="auto"/>
                <w:left w:val="none" w:sz="0" w:space="0" w:color="auto"/>
                <w:bottom w:val="none" w:sz="0" w:space="0" w:color="auto"/>
                <w:right w:val="none" w:sz="0" w:space="0" w:color="auto"/>
              </w:divBdr>
            </w:div>
          </w:divsChild>
        </w:div>
        <w:div w:id="46614128">
          <w:marLeft w:val="0"/>
          <w:marRight w:val="0"/>
          <w:marTop w:val="0"/>
          <w:marBottom w:val="0"/>
          <w:divBdr>
            <w:top w:val="none" w:sz="0" w:space="0" w:color="auto"/>
            <w:left w:val="none" w:sz="0" w:space="0" w:color="auto"/>
            <w:bottom w:val="none" w:sz="0" w:space="0" w:color="auto"/>
            <w:right w:val="none" w:sz="0" w:space="0" w:color="auto"/>
          </w:divBdr>
          <w:divsChild>
            <w:div w:id="1583294290">
              <w:marLeft w:val="0"/>
              <w:marRight w:val="0"/>
              <w:marTop w:val="0"/>
              <w:marBottom w:val="0"/>
              <w:divBdr>
                <w:top w:val="none" w:sz="0" w:space="0" w:color="auto"/>
                <w:left w:val="none" w:sz="0" w:space="0" w:color="auto"/>
                <w:bottom w:val="none" w:sz="0" w:space="0" w:color="auto"/>
                <w:right w:val="none" w:sz="0" w:space="0" w:color="auto"/>
              </w:divBdr>
            </w:div>
          </w:divsChild>
        </w:div>
        <w:div w:id="48189075">
          <w:marLeft w:val="0"/>
          <w:marRight w:val="0"/>
          <w:marTop w:val="0"/>
          <w:marBottom w:val="0"/>
          <w:divBdr>
            <w:top w:val="none" w:sz="0" w:space="0" w:color="auto"/>
            <w:left w:val="none" w:sz="0" w:space="0" w:color="auto"/>
            <w:bottom w:val="none" w:sz="0" w:space="0" w:color="auto"/>
            <w:right w:val="none" w:sz="0" w:space="0" w:color="auto"/>
          </w:divBdr>
          <w:divsChild>
            <w:div w:id="924219894">
              <w:marLeft w:val="0"/>
              <w:marRight w:val="0"/>
              <w:marTop w:val="0"/>
              <w:marBottom w:val="0"/>
              <w:divBdr>
                <w:top w:val="none" w:sz="0" w:space="0" w:color="auto"/>
                <w:left w:val="none" w:sz="0" w:space="0" w:color="auto"/>
                <w:bottom w:val="none" w:sz="0" w:space="0" w:color="auto"/>
                <w:right w:val="none" w:sz="0" w:space="0" w:color="auto"/>
              </w:divBdr>
            </w:div>
          </w:divsChild>
        </w:div>
        <w:div w:id="49354906">
          <w:marLeft w:val="0"/>
          <w:marRight w:val="0"/>
          <w:marTop w:val="0"/>
          <w:marBottom w:val="0"/>
          <w:divBdr>
            <w:top w:val="none" w:sz="0" w:space="0" w:color="auto"/>
            <w:left w:val="none" w:sz="0" w:space="0" w:color="auto"/>
            <w:bottom w:val="none" w:sz="0" w:space="0" w:color="auto"/>
            <w:right w:val="none" w:sz="0" w:space="0" w:color="auto"/>
          </w:divBdr>
          <w:divsChild>
            <w:div w:id="1261794409">
              <w:marLeft w:val="0"/>
              <w:marRight w:val="0"/>
              <w:marTop w:val="0"/>
              <w:marBottom w:val="0"/>
              <w:divBdr>
                <w:top w:val="none" w:sz="0" w:space="0" w:color="auto"/>
                <w:left w:val="none" w:sz="0" w:space="0" w:color="auto"/>
                <w:bottom w:val="none" w:sz="0" w:space="0" w:color="auto"/>
                <w:right w:val="none" w:sz="0" w:space="0" w:color="auto"/>
              </w:divBdr>
            </w:div>
          </w:divsChild>
        </w:div>
        <w:div w:id="85657220">
          <w:marLeft w:val="0"/>
          <w:marRight w:val="0"/>
          <w:marTop w:val="0"/>
          <w:marBottom w:val="0"/>
          <w:divBdr>
            <w:top w:val="none" w:sz="0" w:space="0" w:color="auto"/>
            <w:left w:val="none" w:sz="0" w:space="0" w:color="auto"/>
            <w:bottom w:val="none" w:sz="0" w:space="0" w:color="auto"/>
            <w:right w:val="none" w:sz="0" w:space="0" w:color="auto"/>
          </w:divBdr>
          <w:divsChild>
            <w:div w:id="954599812">
              <w:marLeft w:val="0"/>
              <w:marRight w:val="0"/>
              <w:marTop w:val="0"/>
              <w:marBottom w:val="0"/>
              <w:divBdr>
                <w:top w:val="none" w:sz="0" w:space="0" w:color="auto"/>
                <w:left w:val="none" w:sz="0" w:space="0" w:color="auto"/>
                <w:bottom w:val="none" w:sz="0" w:space="0" w:color="auto"/>
                <w:right w:val="none" w:sz="0" w:space="0" w:color="auto"/>
              </w:divBdr>
            </w:div>
          </w:divsChild>
        </w:div>
        <w:div w:id="96677260">
          <w:marLeft w:val="0"/>
          <w:marRight w:val="0"/>
          <w:marTop w:val="0"/>
          <w:marBottom w:val="0"/>
          <w:divBdr>
            <w:top w:val="none" w:sz="0" w:space="0" w:color="auto"/>
            <w:left w:val="none" w:sz="0" w:space="0" w:color="auto"/>
            <w:bottom w:val="none" w:sz="0" w:space="0" w:color="auto"/>
            <w:right w:val="none" w:sz="0" w:space="0" w:color="auto"/>
          </w:divBdr>
          <w:divsChild>
            <w:div w:id="714543956">
              <w:marLeft w:val="0"/>
              <w:marRight w:val="0"/>
              <w:marTop w:val="0"/>
              <w:marBottom w:val="0"/>
              <w:divBdr>
                <w:top w:val="none" w:sz="0" w:space="0" w:color="auto"/>
                <w:left w:val="none" w:sz="0" w:space="0" w:color="auto"/>
                <w:bottom w:val="none" w:sz="0" w:space="0" w:color="auto"/>
                <w:right w:val="none" w:sz="0" w:space="0" w:color="auto"/>
              </w:divBdr>
            </w:div>
          </w:divsChild>
        </w:div>
        <w:div w:id="108471995">
          <w:marLeft w:val="0"/>
          <w:marRight w:val="0"/>
          <w:marTop w:val="0"/>
          <w:marBottom w:val="0"/>
          <w:divBdr>
            <w:top w:val="none" w:sz="0" w:space="0" w:color="auto"/>
            <w:left w:val="none" w:sz="0" w:space="0" w:color="auto"/>
            <w:bottom w:val="none" w:sz="0" w:space="0" w:color="auto"/>
            <w:right w:val="none" w:sz="0" w:space="0" w:color="auto"/>
          </w:divBdr>
          <w:divsChild>
            <w:div w:id="1365248154">
              <w:marLeft w:val="0"/>
              <w:marRight w:val="0"/>
              <w:marTop w:val="0"/>
              <w:marBottom w:val="0"/>
              <w:divBdr>
                <w:top w:val="none" w:sz="0" w:space="0" w:color="auto"/>
                <w:left w:val="none" w:sz="0" w:space="0" w:color="auto"/>
                <w:bottom w:val="none" w:sz="0" w:space="0" w:color="auto"/>
                <w:right w:val="none" w:sz="0" w:space="0" w:color="auto"/>
              </w:divBdr>
            </w:div>
          </w:divsChild>
        </w:div>
        <w:div w:id="151916937">
          <w:marLeft w:val="0"/>
          <w:marRight w:val="0"/>
          <w:marTop w:val="0"/>
          <w:marBottom w:val="0"/>
          <w:divBdr>
            <w:top w:val="none" w:sz="0" w:space="0" w:color="auto"/>
            <w:left w:val="none" w:sz="0" w:space="0" w:color="auto"/>
            <w:bottom w:val="none" w:sz="0" w:space="0" w:color="auto"/>
            <w:right w:val="none" w:sz="0" w:space="0" w:color="auto"/>
          </w:divBdr>
          <w:divsChild>
            <w:div w:id="123427263">
              <w:marLeft w:val="0"/>
              <w:marRight w:val="0"/>
              <w:marTop w:val="0"/>
              <w:marBottom w:val="0"/>
              <w:divBdr>
                <w:top w:val="none" w:sz="0" w:space="0" w:color="auto"/>
                <w:left w:val="none" w:sz="0" w:space="0" w:color="auto"/>
                <w:bottom w:val="none" w:sz="0" w:space="0" w:color="auto"/>
                <w:right w:val="none" w:sz="0" w:space="0" w:color="auto"/>
              </w:divBdr>
            </w:div>
          </w:divsChild>
        </w:div>
        <w:div w:id="182324314">
          <w:marLeft w:val="0"/>
          <w:marRight w:val="0"/>
          <w:marTop w:val="0"/>
          <w:marBottom w:val="0"/>
          <w:divBdr>
            <w:top w:val="none" w:sz="0" w:space="0" w:color="auto"/>
            <w:left w:val="none" w:sz="0" w:space="0" w:color="auto"/>
            <w:bottom w:val="none" w:sz="0" w:space="0" w:color="auto"/>
            <w:right w:val="none" w:sz="0" w:space="0" w:color="auto"/>
          </w:divBdr>
          <w:divsChild>
            <w:div w:id="1051153874">
              <w:marLeft w:val="0"/>
              <w:marRight w:val="0"/>
              <w:marTop w:val="0"/>
              <w:marBottom w:val="0"/>
              <w:divBdr>
                <w:top w:val="none" w:sz="0" w:space="0" w:color="auto"/>
                <w:left w:val="none" w:sz="0" w:space="0" w:color="auto"/>
                <w:bottom w:val="none" w:sz="0" w:space="0" w:color="auto"/>
                <w:right w:val="none" w:sz="0" w:space="0" w:color="auto"/>
              </w:divBdr>
            </w:div>
          </w:divsChild>
        </w:div>
        <w:div w:id="186337517">
          <w:marLeft w:val="0"/>
          <w:marRight w:val="0"/>
          <w:marTop w:val="0"/>
          <w:marBottom w:val="0"/>
          <w:divBdr>
            <w:top w:val="none" w:sz="0" w:space="0" w:color="auto"/>
            <w:left w:val="none" w:sz="0" w:space="0" w:color="auto"/>
            <w:bottom w:val="none" w:sz="0" w:space="0" w:color="auto"/>
            <w:right w:val="none" w:sz="0" w:space="0" w:color="auto"/>
          </w:divBdr>
          <w:divsChild>
            <w:div w:id="1787432828">
              <w:marLeft w:val="0"/>
              <w:marRight w:val="0"/>
              <w:marTop w:val="0"/>
              <w:marBottom w:val="0"/>
              <w:divBdr>
                <w:top w:val="none" w:sz="0" w:space="0" w:color="auto"/>
                <w:left w:val="none" w:sz="0" w:space="0" w:color="auto"/>
                <w:bottom w:val="none" w:sz="0" w:space="0" w:color="auto"/>
                <w:right w:val="none" w:sz="0" w:space="0" w:color="auto"/>
              </w:divBdr>
            </w:div>
          </w:divsChild>
        </w:div>
        <w:div w:id="282426672">
          <w:marLeft w:val="0"/>
          <w:marRight w:val="0"/>
          <w:marTop w:val="0"/>
          <w:marBottom w:val="0"/>
          <w:divBdr>
            <w:top w:val="none" w:sz="0" w:space="0" w:color="auto"/>
            <w:left w:val="none" w:sz="0" w:space="0" w:color="auto"/>
            <w:bottom w:val="none" w:sz="0" w:space="0" w:color="auto"/>
            <w:right w:val="none" w:sz="0" w:space="0" w:color="auto"/>
          </w:divBdr>
          <w:divsChild>
            <w:div w:id="96414336">
              <w:marLeft w:val="0"/>
              <w:marRight w:val="0"/>
              <w:marTop w:val="0"/>
              <w:marBottom w:val="0"/>
              <w:divBdr>
                <w:top w:val="none" w:sz="0" w:space="0" w:color="auto"/>
                <w:left w:val="none" w:sz="0" w:space="0" w:color="auto"/>
                <w:bottom w:val="none" w:sz="0" w:space="0" w:color="auto"/>
                <w:right w:val="none" w:sz="0" w:space="0" w:color="auto"/>
              </w:divBdr>
            </w:div>
          </w:divsChild>
        </w:div>
        <w:div w:id="304042356">
          <w:marLeft w:val="0"/>
          <w:marRight w:val="0"/>
          <w:marTop w:val="0"/>
          <w:marBottom w:val="0"/>
          <w:divBdr>
            <w:top w:val="none" w:sz="0" w:space="0" w:color="auto"/>
            <w:left w:val="none" w:sz="0" w:space="0" w:color="auto"/>
            <w:bottom w:val="none" w:sz="0" w:space="0" w:color="auto"/>
            <w:right w:val="none" w:sz="0" w:space="0" w:color="auto"/>
          </w:divBdr>
          <w:divsChild>
            <w:div w:id="1359235428">
              <w:marLeft w:val="0"/>
              <w:marRight w:val="0"/>
              <w:marTop w:val="0"/>
              <w:marBottom w:val="0"/>
              <w:divBdr>
                <w:top w:val="none" w:sz="0" w:space="0" w:color="auto"/>
                <w:left w:val="none" w:sz="0" w:space="0" w:color="auto"/>
                <w:bottom w:val="none" w:sz="0" w:space="0" w:color="auto"/>
                <w:right w:val="none" w:sz="0" w:space="0" w:color="auto"/>
              </w:divBdr>
            </w:div>
          </w:divsChild>
        </w:div>
        <w:div w:id="313489698">
          <w:marLeft w:val="0"/>
          <w:marRight w:val="0"/>
          <w:marTop w:val="0"/>
          <w:marBottom w:val="0"/>
          <w:divBdr>
            <w:top w:val="none" w:sz="0" w:space="0" w:color="auto"/>
            <w:left w:val="none" w:sz="0" w:space="0" w:color="auto"/>
            <w:bottom w:val="none" w:sz="0" w:space="0" w:color="auto"/>
            <w:right w:val="none" w:sz="0" w:space="0" w:color="auto"/>
          </w:divBdr>
          <w:divsChild>
            <w:div w:id="996541384">
              <w:marLeft w:val="0"/>
              <w:marRight w:val="0"/>
              <w:marTop w:val="0"/>
              <w:marBottom w:val="0"/>
              <w:divBdr>
                <w:top w:val="none" w:sz="0" w:space="0" w:color="auto"/>
                <w:left w:val="none" w:sz="0" w:space="0" w:color="auto"/>
                <w:bottom w:val="none" w:sz="0" w:space="0" w:color="auto"/>
                <w:right w:val="none" w:sz="0" w:space="0" w:color="auto"/>
              </w:divBdr>
            </w:div>
          </w:divsChild>
        </w:div>
        <w:div w:id="326252913">
          <w:marLeft w:val="0"/>
          <w:marRight w:val="0"/>
          <w:marTop w:val="0"/>
          <w:marBottom w:val="0"/>
          <w:divBdr>
            <w:top w:val="none" w:sz="0" w:space="0" w:color="auto"/>
            <w:left w:val="none" w:sz="0" w:space="0" w:color="auto"/>
            <w:bottom w:val="none" w:sz="0" w:space="0" w:color="auto"/>
            <w:right w:val="none" w:sz="0" w:space="0" w:color="auto"/>
          </w:divBdr>
          <w:divsChild>
            <w:div w:id="1049258052">
              <w:marLeft w:val="0"/>
              <w:marRight w:val="0"/>
              <w:marTop w:val="0"/>
              <w:marBottom w:val="0"/>
              <w:divBdr>
                <w:top w:val="none" w:sz="0" w:space="0" w:color="auto"/>
                <w:left w:val="none" w:sz="0" w:space="0" w:color="auto"/>
                <w:bottom w:val="none" w:sz="0" w:space="0" w:color="auto"/>
                <w:right w:val="none" w:sz="0" w:space="0" w:color="auto"/>
              </w:divBdr>
            </w:div>
          </w:divsChild>
        </w:div>
        <w:div w:id="347100929">
          <w:marLeft w:val="0"/>
          <w:marRight w:val="0"/>
          <w:marTop w:val="0"/>
          <w:marBottom w:val="0"/>
          <w:divBdr>
            <w:top w:val="none" w:sz="0" w:space="0" w:color="auto"/>
            <w:left w:val="none" w:sz="0" w:space="0" w:color="auto"/>
            <w:bottom w:val="none" w:sz="0" w:space="0" w:color="auto"/>
            <w:right w:val="none" w:sz="0" w:space="0" w:color="auto"/>
          </w:divBdr>
          <w:divsChild>
            <w:div w:id="995576557">
              <w:marLeft w:val="0"/>
              <w:marRight w:val="0"/>
              <w:marTop w:val="0"/>
              <w:marBottom w:val="0"/>
              <w:divBdr>
                <w:top w:val="none" w:sz="0" w:space="0" w:color="auto"/>
                <w:left w:val="none" w:sz="0" w:space="0" w:color="auto"/>
                <w:bottom w:val="none" w:sz="0" w:space="0" w:color="auto"/>
                <w:right w:val="none" w:sz="0" w:space="0" w:color="auto"/>
              </w:divBdr>
            </w:div>
          </w:divsChild>
        </w:div>
        <w:div w:id="362437609">
          <w:marLeft w:val="0"/>
          <w:marRight w:val="0"/>
          <w:marTop w:val="0"/>
          <w:marBottom w:val="0"/>
          <w:divBdr>
            <w:top w:val="none" w:sz="0" w:space="0" w:color="auto"/>
            <w:left w:val="none" w:sz="0" w:space="0" w:color="auto"/>
            <w:bottom w:val="none" w:sz="0" w:space="0" w:color="auto"/>
            <w:right w:val="none" w:sz="0" w:space="0" w:color="auto"/>
          </w:divBdr>
          <w:divsChild>
            <w:div w:id="1764835193">
              <w:marLeft w:val="0"/>
              <w:marRight w:val="0"/>
              <w:marTop w:val="0"/>
              <w:marBottom w:val="0"/>
              <w:divBdr>
                <w:top w:val="none" w:sz="0" w:space="0" w:color="auto"/>
                <w:left w:val="none" w:sz="0" w:space="0" w:color="auto"/>
                <w:bottom w:val="none" w:sz="0" w:space="0" w:color="auto"/>
                <w:right w:val="none" w:sz="0" w:space="0" w:color="auto"/>
              </w:divBdr>
            </w:div>
          </w:divsChild>
        </w:div>
        <w:div w:id="366419826">
          <w:marLeft w:val="0"/>
          <w:marRight w:val="0"/>
          <w:marTop w:val="0"/>
          <w:marBottom w:val="0"/>
          <w:divBdr>
            <w:top w:val="none" w:sz="0" w:space="0" w:color="auto"/>
            <w:left w:val="none" w:sz="0" w:space="0" w:color="auto"/>
            <w:bottom w:val="none" w:sz="0" w:space="0" w:color="auto"/>
            <w:right w:val="none" w:sz="0" w:space="0" w:color="auto"/>
          </w:divBdr>
          <w:divsChild>
            <w:div w:id="1736003800">
              <w:marLeft w:val="0"/>
              <w:marRight w:val="0"/>
              <w:marTop w:val="0"/>
              <w:marBottom w:val="0"/>
              <w:divBdr>
                <w:top w:val="none" w:sz="0" w:space="0" w:color="auto"/>
                <w:left w:val="none" w:sz="0" w:space="0" w:color="auto"/>
                <w:bottom w:val="none" w:sz="0" w:space="0" w:color="auto"/>
                <w:right w:val="none" w:sz="0" w:space="0" w:color="auto"/>
              </w:divBdr>
            </w:div>
          </w:divsChild>
        </w:div>
        <w:div w:id="427239172">
          <w:marLeft w:val="0"/>
          <w:marRight w:val="0"/>
          <w:marTop w:val="0"/>
          <w:marBottom w:val="0"/>
          <w:divBdr>
            <w:top w:val="none" w:sz="0" w:space="0" w:color="auto"/>
            <w:left w:val="none" w:sz="0" w:space="0" w:color="auto"/>
            <w:bottom w:val="none" w:sz="0" w:space="0" w:color="auto"/>
            <w:right w:val="none" w:sz="0" w:space="0" w:color="auto"/>
          </w:divBdr>
          <w:divsChild>
            <w:div w:id="320276815">
              <w:marLeft w:val="0"/>
              <w:marRight w:val="0"/>
              <w:marTop w:val="0"/>
              <w:marBottom w:val="0"/>
              <w:divBdr>
                <w:top w:val="none" w:sz="0" w:space="0" w:color="auto"/>
                <w:left w:val="none" w:sz="0" w:space="0" w:color="auto"/>
                <w:bottom w:val="none" w:sz="0" w:space="0" w:color="auto"/>
                <w:right w:val="none" w:sz="0" w:space="0" w:color="auto"/>
              </w:divBdr>
            </w:div>
          </w:divsChild>
        </w:div>
        <w:div w:id="429350928">
          <w:marLeft w:val="0"/>
          <w:marRight w:val="0"/>
          <w:marTop w:val="0"/>
          <w:marBottom w:val="0"/>
          <w:divBdr>
            <w:top w:val="none" w:sz="0" w:space="0" w:color="auto"/>
            <w:left w:val="none" w:sz="0" w:space="0" w:color="auto"/>
            <w:bottom w:val="none" w:sz="0" w:space="0" w:color="auto"/>
            <w:right w:val="none" w:sz="0" w:space="0" w:color="auto"/>
          </w:divBdr>
          <w:divsChild>
            <w:div w:id="1484194516">
              <w:marLeft w:val="0"/>
              <w:marRight w:val="0"/>
              <w:marTop w:val="0"/>
              <w:marBottom w:val="0"/>
              <w:divBdr>
                <w:top w:val="none" w:sz="0" w:space="0" w:color="auto"/>
                <w:left w:val="none" w:sz="0" w:space="0" w:color="auto"/>
                <w:bottom w:val="none" w:sz="0" w:space="0" w:color="auto"/>
                <w:right w:val="none" w:sz="0" w:space="0" w:color="auto"/>
              </w:divBdr>
            </w:div>
          </w:divsChild>
        </w:div>
        <w:div w:id="441606726">
          <w:marLeft w:val="0"/>
          <w:marRight w:val="0"/>
          <w:marTop w:val="0"/>
          <w:marBottom w:val="0"/>
          <w:divBdr>
            <w:top w:val="none" w:sz="0" w:space="0" w:color="auto"/>
            <w:left w:val="none" w:sz="0" w:space="0" w:color="auto"/>
            <w:bottom w:val="none" w:sz="0" w:space="0" w:color="auto"/>
            <w:right w:val="none" w:sz="0" w:space="0" w:color="auto"/>
          </w:divBdr>
          <w:divsChild>
            <w:div w:id="1257596142">
              <w:marLeft w:val="0"/>
              <w:marRight w:val="0"/>
              <w:marTop w:val="0"/>
              <w:marBottom w:val="0"/>
              <w:divBdr>
                <w:top w:val="none" w:sz="0" w:space="0" w:color="auto"/>
                <w:left w:val="none" w:sz="0" w:space="0" w:color="auto"/>
                <w:bottom w:val="none" w:sz="0" w:space="0" w:color="auto"/>
                <w:right w:val="none" w:sz="0" w:space="0" w:color="auto"/>
              </w:divBdr>
            </w:div>
          </w:divsChild>
        </w:div>
        <w:div w:id="452291576">
          <w:marLeft w:val="0"/>
          <w:marRight w:val="0"/>
          <w:marTop w:val="0"/>
          <w:marBottom w:val="0"/>
          <w:divBdr>
            <w:top w:val="none" w:sz="0" w:space="0" w:color="auto"/>
            <w:left w:val="none" w:sz="0" w:space="0" w:color="auto"/>
            <w:bottom w:val="none" w:sz="0" w:space="0" w:color="auto"/>
            <w:right w:val="none" w:sz="0" w:space="0" w:color="auto"/>
          </w:divBdr>
          <w:divsChild>
            <w:div w:id="1847402505">
              <w:marLeft w:val="0"/>
              <w:marRight w:val="0"/>
              <w:marTop w:val="0"/>
              <w:marBottom w:val="0"/>
              <w:divBdr>
                <w:top w:val="none" w:sz="0" w:space="0" w:color="auto"/>
                <w:left w:val="none" w:sz="0" w:space="0" w:color="auto"/>
                <w:bottom w:val="none" w:sz="0" w:space="0" w:color="auto"/>
                <w:right w:val="none" w:sz="0" w:space="0" w:color="auto"/>
              </w:divBdr>
            </w:div>
          </w:divsChild>
        </w:div>
        <w:div w:id="509486555">
          <w:marLeft w:val="0"/>
          <w:marRight w:val="0"/>
          <w:marTop w:val="0"/>
          <w:marBottom w:val="0"/>
          <w:divBdr>
            <w:top w:val="none" w:sz="0" w:space="0" w:color="auto"/>
            <w:left w:val="none" w:sz="0" w:space="0" w:color="auto"/>
            <w:bottom w:val="none" w:sz="0" w:space="0" w:color="auto"/>
            <w:right w:val="none" w:sz="0" w:space="0" w:color="auto"/>
          </w:divBdr>
          <w:divsChild>
            <w:div w:id="867566763">
              <w:marLeft w:val="0"/>
              <w:marRight w:val="0"/>
              <w:marTop w:val="0"/>
              <w:marBottom w:val="0"/>
              <w:divBdr>
                <w:top w:val="none" w:sz="0" w:space="0" w:color="auto"/>
                <w:left w:val="none" w:sz="0" w:space="0" w:color="auto"/>
                <w:bottom w:val="none" w:sz="0" w:space="0" w:color="auto"/>
                <w:right w:val="none" w:sz="0" w:space="0" w:color="auto"/>
              </w:divBdr>
            </w:div>
          </w:divsChild>
        </w:div>
        <w:div w:id="563948241">
          <w:marLeft w:val="0"/>
          <w:marRight w:val="0"/>
          <w:marTop w:val="0"/>
          <w:marBottom w:val="0"/>
          <w:divBdr>
            <w:top w:val="none" w:sz="0" w:space="0" w:color="auto"/>
            <w:left w:val="none" w:sz="0" w:space="0" w:color="auto"/>
            <w:bottom w:val="none" w:sz="0" w:space="0" w:color="auto"/>
            <w:right w:val="none" w:sz="0" w:space="0" w:color="auto"/>
          </w:divBdr>
          <w:divsChild>
            <w:div w:id="1176504918">
              <w:marLeft w:val="0"/>
              <w:marRight w:val="0"/>
              <w:marTop w:val="0"/>
              <w:marBottom w:val="0"/>
              <w:divBdr>
                <w:top w:val="none" w:sz="0" w:space="0" w:color="auto"/>
                <w:left w:val="none" w:sz="0" w:space="0" w:color="auto"/>
                <w:bottom w:val="none" w:sz="0" w:space="0" w:color="auto"/>
                <w:right w:val="none" w:sz="0" w:space="0" w:color="auto"/>
              </w:divBdr>
            </w:div>
          </w:divsChild>
        </w:div>
        <w:div w:id="608970488">
          <w:marLeft w:val="0"/>
          <w:marRight w:val="0"/>
          <w:marTop w:val="0"/>
          <w:marBottom w:val="0"/>
          <w:divBdr>
            <w:top w:val="none" w:sz="0" w:space="0" w:color="auto"/>
            <w:left w:val="none" w:sz="0" w:space="0" w:color="auto"/>
            <w:bottom w:val="none" w:sz="0" w:space="0" w:color="auto"/>
            <w:right w:val="none" w:sz="0" w:space="0" w:color="auto"/>
          </w:divBdr>
          <w:divsChild>
            <w:div w:id="1767648981">
              <w:marLeft w:val="0"/>
              <w:marRight w:val="0"/>
              <w:marTop w:val="0"/>
              <w:marBottom w:val="0"/>
              <w:divBdr>
                <w:top w:val="none" w:sz="0" w:space="0" w:color="auto"/>
                <w:left w:val="none" w:sz="0" w:space="0" w:color="auto"/>
                <w:bottom w:val="none" w:sz="0" w:space="0" w:color="auto"/>
                <w:right w:val="none" w:sz="0" w:space="0" w:color="auto"/>
              </w:divBdr>
            </w:div>
          </w:divsChild>
        </w:div>
        <w:div w:id="655378405">
          <w:marLeft w:val="0"/>
          <w:marRight w:val="0"/>
          <w:marTop w:val="0"/>
          <w:marBottom w:val="0"/>
          <w:divBdr>
            <w:top w:val="none" w:sz="0" w:space="0" w:color="auto"/>
            <w:left w:val="none" w:sz="0" w:space="0" w:color="auto"/>
            <w:bottom w:val="none" w:sz="0" w:space="0" w:color="auto"/>
            <w:right w:val="none" w:sz="0" w:space="0" w:color="auto"/>
          </w:divBdr>
          <w:divsChild>
            <w:div w:id="1412969907">
              <w:marLeft w:val="0"/>
              <w:marRight w:val="0"/>
              <w:marTop w:val="0"/>
              <w:marBottom w:val="0"/>
              <w:divBdr>
                <w:top w:val="none" w:sz="0" w:space="0" w:color="auto"/>
                <w:left w:val="none" w:sz="0" w:space="0" w:color="auto"/>
                <w:bottom w:val="none" w:sz="0" w:space="0" w:color="auto"/>
                <w:right w:val="none" w:sz="0" w:space="0" w:color="auto"/>
              </w:divBdr>
            </w:div>
          </w:divsChild>
        </w:div>
        <w:div w:id="660158861">
          <w:marLeft w:val="0"/>
          <w:marRight w:val="0"/>
          <w:marTop w:val="0"/>
          <w:marBottom w:val="0"/>
          <w:divBdr>
            <w:top w:val="none" w:sz="0" w:space="0" w:color="auto"/>
            <w:left w:val="none" w:sz="0" w:space="0" w:color="auto"/>
            <w:bottom w:val="none" w:sz="0" w:space="0" w:color="auto"/>
            <w:right w:val="none" w:sz="0" w:space="0" w:color="auto"/>
          </w:divBdr>
          <w:divsChild>
            <w:div w:id="1414619671">
              <w:marLeft w:val="0"/>
              <w:marRight w:val="0"/>
              <w:marTop w:val="0"/>
              <w:marBottom w:val="0"/>
              <w:divBdr>
                <w:top w:val="none" w:sz="0" w:space="0" w:color="auto"/>
                <w:left w:val="none" w:sz="0" w:space="0" w:color="auto"/>
                <w:bottom w:val="none" w:sz="0" w:space="0" w:color="auto"/>
                <w:right w:val="none" w:sz="0" w:space="0" w:color="auto"/>
              </w:divBdr>
            </w:div>
          </w:divsChild>
        </w:div>
        <w:div w:id="669211433">
          <w:marLeft w:val="0"/>
          <w:marRight w:val="0"/>
          <w:marTop w:val="0"/>
          <w:marBottom w:val="0"/>
          <w:divBdr>
            <w:top w:val="none" w:sz="0" w:space="0" w:color="auto"/>
            <w:left w:val="none" w:sz="0" w:space="0" w:color="auto"/>
            <w:bottom w:val="none" w:sz="0" w:space="0" w:color="auto"/>
            <w:right w:val="none" w:sz="0" w:space="0" w:color="auto"/>
          </w:divBdr>
          <w:divsChild>
            <w:div w:id="2146510591">
              <w:marLeft w:val="0"/>
              <w:marRight w:val="0"/>
              <w:marTop w:val="0"/>
              <w:marBottom w:val="0"/>
              <w:divBdr>
                <w:top w:val="none" w:sz="0" w:space="0" w:color="auto"/>
                <w:left w:val="none" w:sz="0" w:space="0" w:color="auto"/>
                <w:bottom w:val="none" w:sz="0" w:space="0" w:color="auto"/>
                <w:right w:val="none" w:sz="0" w:space="0" w:color="auto"/>
              </w:divBdr>
            </w:div>
          </w:divsChild>
        </w:div>
        <w:div w:id="726343939">
          <w:marLeft w:val="0"/>
          <w:marRight w:val="0"/>
          <w:marTop w:val="0"/>
          <w:marBottom w:val="0"/>
          <w:divBdr>
            <w:top w:val="none" w:sz="0" w:space="0" w:color="auto"/>
            <w:left w:val="none" w:sz="0" w:space="0" w:color="auto"/>
            <w:bottom w:val="none" w:sz="0" w:space="0" w:color="auto"/>
            <w:right w:val="none" w:sz="0" w:space="0" w:color="auto"/>
          </w:divBdr>
          <w:divsChild>
            <w:div w:id="239215363">
              <w:marLeft w:val="0"/>
              <w:marRight w:val="0"/>
              <w:marTop w:val="0"/>
              <w:marBottom w:val="0"/>
              <w:divBdr>
                <w:top w:val="none" w:sz="0" w:space="0" w:color="auto"/>
                <w:left w:val="none" w:sz="0" w:space="0" w:color="auto"/>
                <w:bottom w:val="none" w:sz="0" w:space="0" w:color="auto"/>
                <w:right w:val="none" w:sz="0" w:space="0" w:color="auto"/>
              </w:divBdr>
            </w:div>
          </w:divsChild>
        </w:div>
        <w:div w:id="735009656">
          <w:marLeft w:val="0"/>
          <w:marRight w:val="0"/>
          <w:marTop w:val="0"/>
          <w:marBottom w:val="0"/>
          <w:divBdr>
            <w:top w:val="none" w:sz="0" w:space="0" w:color="auto"/>
            <w:left w:val="none" w:sz="0" w:space="0" w:color="auto"/>
            <w:bottom w:val="none" w:sz="0" w:space="0" w:color="auto"/>
            <w:right w:val="none" w:sz="0" w:space="0" w:color="auto"/>
          </w:divBdr>
          <w:divsChild>
            <w:div w:id="1689715013">
              <w:marLeft w:val="0"/>
              <w:marRight w:val="0"/>
              <w:marTop w:val="0"/>
              <w:marBottom w:val="0"/>
              <w:divBdr>
                <w:top w:val="none" w:sz="0" w:space="0" w:color="auto"/>
                <w:left w:val="none" w:sz="0" w:space="0" w:color="auto"/>
                <w:bottom w:val="none" w:sz="0" w:space="0" w:color="auto"/>
                <w:right w:val="none" w:sz="0" w:space="0" w:color="auto"/>
              </w:divBdr>
            </w:div>
          </w:divsChild>
        </w:div>
        <w:div w:id="738752854">
          <w:marLeft w:val="0"/>
          <w:marRight w:val="0"/>
          <w:marTop w:val="0"/>
          <w:marBottom w:val="0"/>
          <w:divBdr>
            <w:top w:val="none" w:sz="0" w:space="0" w:color="auto"/>
            <w:left w:val="none" w:sz="0" w:space="0" w:color="auto"/>
            <w:bottom w:val="none" w:sz="0" w:space="0" w:color="auto"/>
            <w:right w:val="none" w:sz="0" w:space="0" w:color="auto"/>
          </w:divBdr>
          <w:divsChild>
            <w:div w:id="1465000336">
              <w:marLeft w:val="0"/>
              <w:marRight w:val="0"/>
              <w:marTop w:val="0"/>
              <w:marBottom w:val="0"/>
              <w:divBdr>
                <w:top w:val="none" w:sz="0" w:space="0" w:color="auto"/>
                <w:left w:val="none" w:sz="0" w:space="0" w:color="auto"/>
                <w:bottom w:val="none" w:sz="0" w:space="0" w:color="auto"/>
                <w:right w:val="none" w:sz="0" w:space="0" w:color="auto"/>
              </w:divBdr>
            </w:div>
          </w:divsChild>
        </w:div>
        <w:div w:id="741412788">
          <w:marLeft w:val="0"/>
          <w:marRight w:val="0"/>
          <w:marTop w:val="0"/>
          <w:marBottom w:val="0"/>
          <w:divBdr>
            <w:top w:val="none" w:sz="0" w:space="0" w:color="auto"/>
            <w:left w:val="none" w:sz="0" w:space="0" w:color="auto"/>
            <w:bottom w:val="none" w:sz="0" w:space="0" w:color="auto"/>
            <w:right w:val="none" w:sz="0" w:space="0" w:color="auto"/>
          </w:divBdr>
          <w:divsChild>
            <w:div w:id="510532284">
              <w:marLeft w:val="0"/>
              <w:marRight w:val="0"/>
              <w:marTop w:val="0"/>
              <w:marBottom w:val="0"/>
              <w:divBdr>
                <w:top w:val="none" w:sz="0" w:space="0" w:color="auto"/>
                <w:left w:val="none" w:sz="0" w:space="0" w:color="auto"/>
                <w:bottom w:val="none" w:sz="0" w:space="0" w:color="auto"/>
                <w:right w:val="none" w:sz="0" w:space="0" w:color="auto"/>
              </w:divBdr>
            </w:div>
          </w:divsChild>
        </w:div>
        <w:div w:id="753891495">
          <w:marLeft w:val="0"/>
          <w:marRight w:val="0"/>
          <w:marTop w:val="0"/>
          <w:marBottom w:val="0"/>
          <w:divBdr>
            <w:top w:val="none" w:sz="0" w:space="0" w:color="auto"/>
            <w:left w:val="none" w:sz="0" w:space="0" w:color="auto"/>
            <w:bottom w:val="none" w:sz="0" w:space="0" w:color="auto"/>
            <w:right w:val="none" w:sz="0" w:space="0" w:color="auto"/>
          </w:divBdr>
          <w:divsChild>
            <w:div w:id="2053965625">
              <w:marLeft w:val="0"/>
              <w:marRight w:val="0"/>
              <w:marTop w:val="0"/>
              <w:marBottom w:val="0"/>
              <w:divBdr>
                <w:top w:val="none" w:sz="0" w:space="0" w:color="auto"/>
                <w:left w:val="none" w:sz="0" w:space="0" w:color="auto"/>
                <w:bottom w:val="none" w:sz="0" w:space="0" w:color="auto"/>
                <w:right w:val="none" w:sz="0" w:space="0" w:color="auto"/>
              </w:divBdr>
            </w:div>
          </w:divsChild>
        </w:div>
        <w:div w:id="772826288">
          <w:marLeft w:val="0"/>
          <w:marRight w:val="0"/>
          <w:marTop w:val="0"/>
          <w:marBottom w:val="0"/>
          <w:divBdr>
            <w:top w:val="none" w:sz="0" w:space="0" w:color="auto"/>
            <w:left w:val="none" w:sz="0" w:space="0" w:color="auto"/>
            <w:bottom w:val="none" w:sz="0" w:space="0" w:color="auto"/>
            <w:right w:val="none" w:sz="0" w:space="0" w:color="auto"/>
          </w:divBdr>
          <w:divsChild>
            <w:div w:id="151608614">
              <w:marLeft w:val="0"/>
              <w:marRight w:val="0"/>
              <w:marTop w:val="0"/>
              <w:marBottom w:val="0"/>
              <w:divBdr>
                <w:top w:val="none" w:sz="0" w:space="0" w:color="auto"/>
                <w:left w:val="none" w:sz="0" w:space="0" w:color="auto"/>
                <w:bottom w:val="none" w:sz="0" w:space="0" w:color="auto"/>
                <w:right w:val="none" w:sz="0" w:space="0" w:color="auto"/>
              </w:divBdr>
            </w:div>
          </w:divsChild>
        </w:div>
        <w:div w:id="776414651">
          <w:marLeft w:val="0"/>
          <w:marRight w:val="0"/>
          <w:marTop w:val="0"/>
          <w:marBottom w:val="0"/>
          <w:divBdr>
            <w:top w:val="none" w:sz="0" w:space="0" w:color="auto"/>
            <w:left w:val="none" w:sz="0" w:space="0" w:color="auto"/>
            <w:bottom w:val="none" w:sz="0" w:space="0" w:color="auto"/>
            <w:right w:val="none" w:sz="0" w:space="0" w:color="auto"/>
          </w:divBdr>
          <w:divsChild>
            <w:div w:id="704453708">
              <w:marLeft w:val="0"/>
              <w:marRight w:val="0"/>
              <w:marTop w:val="0"/>
              <w:marBottom w:val="0"/>
              <w:divBdr>
                <w:top w:val="none" w:sz="0" w:space="0" w:color="auto"/>
                <w:left w:val="none" w:sz="0" w:space="0" w:color="auto"/>
                <w:bottom w:val="none" w:sz="0" w:space="0" w:color="auto"/>
                <w:right w:val="none" w:sz="0" w:space="0" w:color="auto"/>
              </w:divBdr>
            </w:div>
          </w:divsChild>
        </w:div>
        <w:div w:id="813569606">
          <w:marLeft w:val="0"/>
          <w:marRight w:val="0"/>
          <w:marTop w:val="0"/>
          <w:marBottom w:val="0"/>
          <w:divBdr>
            <w:top w:val="none" w:sz="0" w:space="0" w:color="auto"/>
            <w:left w:val="none" w:sz="0" w:space="0" w:color="auto"/>
            <w:bottom w:val="none" w:sz="0" w:space="0" w:color="auto"/>
            <w:right w:val="none" w:sz="0" w:space="0" w:color="auto"/>
          </w:divBdr>
          <w:divsChild>
            <w:div w:id="1009915827">
              <w:marLeft w:val="0"/>
              <w:marRight w:val="0"/>
              <w:marTop w:val="0"/>
              <w:marBottom w:val="0"/>
              <w:divBdr>
                <w:top w:val="none" w:sz="0" w:space="0" w:color="auto"/>
                <w:left w:val="none" w:sz="0" w:space="0" w:color="auto"/>
                <w:bottom w:val="none" w:sz="0" w:space="0" w:color="auto"/>
                <w:right w:val="none" w:sz="0" w:space="0" w:color="auto"/>
              </w:divBdr>
            </w:div>
          </w:divsChild>
        </w:div>
        <w:div w:id="830370754">
          <w:marLeft w:val="0"/>
          <w:marRight w:val="0"/>
          <w:marTop w:val="0"/>
          <w:marBottom w:val="0"/>
          <w:divBdr>
            <w:top w:val="none" w:sz="0" w:space="0" w:color="auto"/>
            <w:left w:val="none" w:sz="0" w:space="0" w:color="auto"/>
            <w:bottom w:val="none" w:sz="0" w:space="0" w:color="auto"/>
            <w:right w:val="none" w:sz="0" w:space="0" w:color="auto"/>
          </w:divBdr>
          <w:divsChild>
            <w:div w:id="87234990">
              <w:marLeft w:val="0"/>
              <w:marRight w:val="0"/>
              <w:marTop w:val="0"/>
              <w:marBottom w:val="0"/>
              <w:divBdr>
                <w:top w:val="none" w:sz="0" w:space="0" w:color="auto"/>
                <w:left w:val="none" w:sz="0" w:space="0" w:color="auto"/>
                <w:bottom w:val="none" w:sz="0" w:space="0" w:color="auto"/>
                <w:right w:val="none" w:sz="0" w:space="0" w:color="auto"/>
              </w:divBdr>
            </w:div>
          </w:divsChild>
        </w:div>
        <w:div w:id="831990278">
          <w:marLeft w:val="0"/>
          <w:marRight w:val="0"/>
          <w:marTop w:val="0"/>
          <w:marBottom w:val="0"/>
          <w:divBdr>
            <w:top w:val="none" w:sz="0" w:space="0" w:color="auto"/>
            <w:left w:val="none" w:sz="0" w:space="0" w:color="auto"/>
            <w:bottom w:val="none" w:sz="0" w:space="0" w:color="auto"/>
            <w:right w:val="none" w:sz="0" w:space="0" w:color="auto"/>
          </w:divBdr>
          <w:divsChild>
            <w:div w:id="1148208107">
              <w:marLeft w:val="0"/>
              <w:marRight w:val="0"/>
              <w:marTop w:val="0"/>
              <w:marBottom w:val="0"/>
              <w:divBdr>
                <w:top w:val="none" w:sz="0" w:space="0" w:color="auto"/>
                <w:left w:val="none" w:sz="0" w:space="0" w:color="auto"/>
                <w:bottom w:val="none" w:sz="0" w:space="0" w:color="auto"/>
                <w:right w:val="none" w:sz="0" w:space="0" w:color="auto"/>
              </w:divBdr>
            </w:div>
          </w:divsChild>
        </w:div>
        <w:div w:id="857543710">
          <w:marLeft w:val="0"/>
          <w:marRight w:val="0"/>
          <w:marTop w:val="0"/>
          <w:marBottom w:val="0"/>
          <w:divBdr>
            <w:top w:val="none" w:sz="0" w:space="0" w:color="auto"/>
            <w:left w:val="none" w:sz="0" w:space="0" w:color="auto"/>
            <w:bottom w:val="none" w:sz="0" w:space="0" w:color="auto"/>
            <w:right w:val="none" w:sz="0" w:space="0" w:color="auto"/>
          </w:divBdr>
          <w:divsChild>
            <w:div w:id="1548684984">
              <w:marLeft w:val="0"/>
              <w:marRight w:val="0"/>
              <w:marTop w:val="0"/>
              <w:marBottom w:val="0"/>
              <w:divBdr>
                <w:top w:val="none" w:sz="0" w:space="0" w:color="auto"/>
                <w:left w:val="none" w:sz="0" w:space="0" w:color="auto"/>
                <w:bottom w:val="none" w:sz="0" w:space="0" w:color="auto"/>
                <w:right w:val="none" w:sz="0" w:space="0" w:color="auto"/>
              </w:divBdr>
            </w:div>
          </w:divsChild>
        </w:div>
        <w:div w:id="858540732">
          <w:marLeft w:val="0"/>
          <w:marRight w:val="0"/>
          <w:marTop w:val="0"/>
          <w:marBottom w:val="0"/>
          <w:divBdr>
            <w:top w:val="none" w:sz="0" w:space="0" w:color="auto"/>
            <w:left w:val="none" w:sz="0" w:space="0" w:color="auto"/>
            <w:bottom w:val="none" w:sz="0" w:space="0" w:color="auto"/>
            <w:right w:val="none" w:sz="0" w:space="0" w:color="auto"/>
          </w:divBdr>
          <w:divsChild>
            <w:div w:id="1268193950">
              <w:marLeft w:val="0"/>
              <w:marRight w:val="0"/>
              <w:marTop w:val="0"/>
              <w:marBottom w:val="0"/>
              <w:divBdr>
                <w:top w:val="none" w:sz="0" w:space="0" w:color="auto"/>
                <w:left w:val="none" w:sz="0" w:space="0" w:color="auto"/>
                <w:bottom w:val="none" w:sz="0" w:space="0" w:color="auto"/>
                <w:right w:val="none" w:sz="0" w:space="0" w:color="auto"/>
              </w:divBdr>
            </w:div>
          </w:divsChild>
        </w:div>
        <w:div w:id="862599639">
          <w:marLeft w:val="0"/>
          <w:marRight w:val="0"/>
          <w:marTop w:val="0"/>
          <w:marBottom w:val="0"/>
          <w:divBdr>
            <w:top w:val="none" w:sz="0" w:space="0" w:color="auto"/>
            <w:left w:val="none" w:sz="0" w:space="0" w:color="auto"/>
            <w:bottom w:val="none" w:sz="0" w:space="0" w:color="auto"/>
            <w:right w:val="none" w:sz="0" w:space="0" w:color="auto"/>
          </w:divBdr>
          <w:divsChild>
            <w:div w:id="39746243">
              <w:marLeft w:val="0"/>
              <w:marRight w:val="0"/>
              <w:marTop w:val="0"/>
              <w:marBottom w:val="0"/>
              <w:divBdr>
                <w:top w:val="none" w:sz="0" w:space="0" w:color="auto"/>
                <w:left w:val="none" w:sz="0" w:space="0" w:color="auto"/>
                <w:bottom w:val="none" w:sz="0" w:space="0" w:color="auto"/>
                <w:right w:val="none" w:sz="0" w:space="0" w:color="auto"/>
              </w:divBdr>
            </w:div>
          </w:divsChild>
        </w:div>
        <w:div w:id="869730303">
          <w:marLeft w:val="0"/>
          <w:marRight w:val="0"/>
          <w:marTop w:val="0"/>
          <w:marBottom w:val="0"/>
          <w:divBdr>
            <w:top w:val="none" w:sz="0" w:space="0" w:color="auto"/>
            <w:left w:val="none" w:sz="0" w:space="0" w:color="auto"/>
            <w:bottom w:val="none" w:sz="0" w:space="0" w:color="auto"/>
            <w:right w:val="none" w:sz="0" w:space="0" w:color="auto"/>
          </w:divBdr>
          <w:divsChild>
            <w:div w:id="435835170">
              <w:marLeft w:val="0"/>
              <w:marRight w:val="0"/>
              <w:marTop w:val="0"/>
              <w:marBottom w:val="0"/>
              <w:divBdr>
                <w:top w:val="none" w:sz="0" w:space="0" w:color="auto"/>
                <w:left w:val="none" w:sz="0" w:space="0" w:color="auto"/>
                <w:bottom w:val="none" w:sz="0" w:space="0" w:color="auto"/>
                <w:right w:val="none" w:sz="0" w:space="0" w:color="auto"/>
              </w:divBdr>
            </w:div>
          </w:divsChild>
        </w:div>
        <w:div w:id="872154433">
          <w:marLeft w:val="0"/>
          <w:marRight w:val="0"/>
          <w:marTop w:val="0"/>
          <w:marBottom w:val="0"/>
          <w:divBdr>
            <w:top w:val="none" w:sz="0" w:space="0" w:color="auto"/>
            <w:left w:val="none" w:sz="0" w:space="0" w:color="auto"/>
            <w:bottom w:val="none" w:sz="0" w:space="0" w:color="auto"/>
            <w:right w:val="none" w:sz="0" w:space="0" w:color="auto"/>
          </w:divBdr>
          <w:divsChild>
            <w:div w:id="647168315">
              <w:marLeft w:val="0"/>
              <w:marRight w:val="0"/>
              <w:marTop w:val="0"/>
              <w:marBottom w:val="0"/>
              <w:divBdr>
                <w:top w:val="none" w:sz="0" w:space="0" w:color="auto"/>
                <w:left w:val="none" w:sz="0" w:space="0" w:color="auto"/>
                <w:bottom w:val="none" w:sz="0" w:space="0" w:color="auto"/>
                <w:right w:val="none" w:sz="0" w:space="0" w:color="auto"/>
              </w:divBdr>
            </w:div>
          </w:divsChild>
        </w:div>
        <w:div w:id="873881248">
          <w:marLeft w:val="0"/>
          <w:marRight w:val="0"/>
          <w:marTop w:val="0"/>
          <w:marBottom w:val="0"/>
          <w:divBdr>
            <w:top w:val="none" w:sz="0" w:space="0" w:color="auto"/>
            <w:left w:val="none" w:sz="0" w:space="0" w:color="auto"/>
            <w:bottom w:val="none" w:sz="0" w:space="0" w:color="auto"/>
            <w:right w:val="none" w:sz="0" w:space="0" w:color="auto"/>
          </w:divBdr>
          <w:divsChild>
            <w:div w:id="70541036">
              <w:marLeft w:val="0"/>
              <w:marRight w:val="0"/>
              <w:marTop w:val="0"/>
              <w:marBottom w:val="0"/>
              <w:divBdr>
                <w:top w:val="none" w:sz="0" w:space="0" w:color="auto"/>
                <w:left w:val="none" w:sz="0" w:space="0" w:color="auto"/>
                <w:bottom w:val="none" w:sz="0" w:space="0" w:color="auto"/>
                <w:right w:val="none" w:sz="0" w:space="0" w:color="auto"/>
              </w:divBdr>
            </w:div>
          </w:divsChild>
        </w:div>
        <w:div w:id="912852960">
          <w:marLeft w:val="0"/>
          <w:marRight w:val="0"/>
          <w:marTop w:val="0"/>
          <w:marBottom w:val="0"/>
          <w:divBdr>
            <w:top w:val="none" w:sz="0" w:space="0" w:color="auto"/>
            <w:left w:val="none" w:sz="0" w:space="0" w:color="auto"/>
            <w:bottom w:val="none" w:sz="0" w:space="0" w:color="auto"/>
            <w:right w:val="none" w:sz="0" w:space="0" w:color="auto"/>
          </w:divBdr>
          <w:divsChild>
            <w:div w:id="1340423417">
              <w:marLeft w:val="0"/>
              <w:marRight w:val="0"/>
              <w:marTop w:val="0"/>
              <w:marBottom w:val="0"/>
              <w:divBdr>
                <w:top w:val="none" w:sz="0" w:space="0" w:color="auto"/>
                <w:left w:val="none" w:sz="0" w:space="0" w:color="auto"/>
                <w:bottom w:val="none" w:sz="0" w:space="0" w:color="auto"/>
                <w:right w:val="none" w:sz="0" w:space="0" w:color="auto"/>
              </w:divBdr>
            </w:div>
          </w:divsChild>
        </w:div>
        <w:div w:id="917521931">
          <w:marLeft w:val="0"/>
          <w:marRight w:val="0"/>
          <w:marTop w:val="0"/>
          <w:marBottom w:val="0"/>
          <w:divBdr>
            <w:top w:val="none" w:sz="0" w:space="0" w:color="auto"/>
            <w:left w:val="none" w:sz="0" w:space="0" w:color="auto"/>
            <w:bottom w:val="none" w:sz="0" w:space="0" w:color="auto"/>
            <w:right w:val="none" w:sz="0" w:space="0" w:color="auto"/>
          </w:divBdr>
          <w:divsChild>
            <w:div w:id="822088970">
              <w:marLeft w:val="0"/>
              <w:marRight w:val="0"/>
              <w:marTop w:val="0"/>
              <w:marBottom w:val="0"/>
              <w:divBdr>
                <w:top w:val="none" w:sz="0" w:space="0" w:color="auto"/>
                <w:left w:val="none" w:sz="0" w:space="0" w:color="auto"/>
                <w:bottom w:val="none" w:sz="0" w:space="0" w:color="auto"/>
                <w:right w:val="none" w:sz="0" w:space="0" w:color="auto"/>
              </w:divBdr>
            </w:div>
          </w:divsChild>
        </w:div>
        <w:div w:id="923346144">
          <w:marLeft w:val="0"/>
          <w:marRight w:val="0"/>
          <w:marTop w:val="0"/>
          <w:marBottom w:val="0"/>
          <w:divBdr>
            <w:top w:val="none" w:sz="0" w:space="0" w:color="auto"/>
            <w:left w:val="none" w:sz="0" w:space="0" w:color="auto"/>
            <w:bottom w:val="none" w:sz="0" w:space="0" w:color="auto"/>
            <w:right w:val="none" w:sz="0" w:space="0" w:color="auto"/>
          </w:divBdr>
          <w:divsChild>
            <w:div w:id="1101409942">
              <w:marLeft w:val="0"/>
              <w:marRight w:val="0"/>
              <w:marTop w:val="0"/>
              <w:marBottom w:val="0"/>
              <w:divBdr>
                <w:top w:val="none" w:sz="0" w:space="0" w:color="auto"/>
                <w:left w:val="none" w:sz="0" w:space="0" w:color="auto"/>
                <w:bottom w:val="none" w:sz="0" w:space="0" w:color="auto"/>
                <w:right w:val="none" w:sz="0" w:space="0" w:color="auto"/>
              </w:divBdr>
            </w:div>
          </w:divsChild>
        </w:div>
        <w:div w:id="934635901">
          <w:marLeft w:val="0"/>
          <w:marRight w:val="0"/>
          <w:marTop w:val="0"/>
          <w:marBottom w:val="0"/>
          <w:divBdr>
            <w:top w:val="none" w:sz="0" w:space="0" w:color="auto"/>
            <w:left w:val="none" w:sz="0" w:space="0" w:color="auto"/>
            <w:bottom w:val="none" w:sz="0" w:space="0" w:color="auto"/>
            <w:right w:val="none" w:sz="0" w:space="0" w:color="auto"/>
          </w:divBdr>
          <w:divsChild>
            <w:div w:id="835534860">
              <w:marLeft w:val="0"/>
              <w:marRight w:val="0"/>
              <w:marTop w:val="0"/>
              <w:marBottom w:val="0"/>
              <w:divBdr>
                <w:top w:val="none" w:sz="0" w:space="0" w:color="auto"/>
                <w:left w:val="none" w:sz="0" w:space="0" w:color="auto"/>
                <w:bottom w:val="none" w:sz="0" w:space="0" w:color="auto"/>
                <w:right w:val="none" w:sz="0" w:space="0" w:color="auto"/>
              </w:divBdr>
            </w:div>
          </w:divsChild>
        </w:div>
        <w:div w:id="1024676474">
          <w:marLeft w:val="0"/>
          <w:marRight w:val="0"/>
          <w:marTop w:val="0"/>
          <w:marBottom w:val="0"/>
          <w:divBdr>
            <w:top w:val="none" w:sz="0" w:space="0" w:color="auto"/>
            <w:left w:val="none" w:sz="0" w:space="0" w:color="auto"/>
            <w:bottom w:val="none" w:sz="0" w:space="0" w:color="auto"/>
            <w:right w:val="none" w:sz="0" w:space="0" w:color="auto"/>
          </w:divBdr>
          <w:divsChild>
            <w:div w:id="41171553">
              <w:marLeft w:val="0"/>
              <w:marRight w:val="0"/>
              <w:marTop w:val="0"/>
              <w:marBottom w:val="0"/>
              <w:divBdr>
                <w:top w:val="none" w:sz="0" w:space="0" w:color="auto"/>
                <w:left w:val="none" w:sz="0" w:space="0" w:color="auto"/>
                <w:bottom w:val="none" w:sz="0" w:space="0" w:color="auto"/>
                <w:right w:val="none" w:sz="0" w:space="0" w:color="auto"/>
              </w:divBdr>
            </w:div>
          </w:divsChild>
        </w:div>
        <w:div w:id="1101343068">
          <w:marLeft w:val="0"/>
          <w:marRight w:val="0"/>
          <w:marTop w:val="0"/>
          <w:marBottom w:val="0"/>
          <w:divBdr>
            <w:top w:val="none" w:sz="0" w:space="0" w:color="auto"/>
            <w:left w:val="none" w:sz="0" w:space="0" w:color="auto"/>
            <w:bottom w:val="none" w:sz="0" w:space="0" w:color="auto"/>
            <w:right w:val="none" w:sz="0" w:space="0" w:color="auto"/>
          </w:divBdr>
          <w:divsChild>
            <w:div w:id="705525226">
              <w:marLeft w:val="0"/>
              <w:marRight w:val="0"/>
              <w:marTop w:val="0"/>
              <w:marBottom w:val="0"/>
              <w:divBdr>
                <w:top w:val="none" w:sz="0" w:space="0" w:color="auto"/>
                <w:left w:val="none" w:sz="0" w:space="0" w:color="auto"/>
                <w:bottom w:val="none" w:sz="0" w:space="0" w:color="auto"/>
                <w:right w:val="none" w:sz="0" w:space="0" w:color="auto"/>
              </w:divBdr>
            </w:div>
          </w:divsChild>
        </w:div>
        <w:div w:id="1108546810">
          <w:marLeft w:val="0"/>
          <w:marRight w:val="0"/>
          <w:marTop w:val="0"/>
          <w:marBottom w:val="0"/>
          <w:divBdr>
            <w:top w:val="none" w:sz="0" w:space="0" w:color="auto"/>
            <w:left w:val="none" w:sz="0" w:space="0" w:color="auto"/>
            <w:bottom w:val="none" w:sz="0" w:space="0" w:color="auto"/>
            <w:right w:val="none" w:sz="0" w:space="0" w:color="auto"/>
          </w:divBdr>
          <w:divsChild>
            <w:div w:id="988248261">
              <w:marLeft w:val="0"/>
              <w:marRight w:val="0"/>
              <w:marTop w:val="0"/>
              <w:marBottom w:val="0"/>
              <w:divBdr>
                <w:top w:val="none" w:sz="0" w:space="0" w:color="auto"/>
                <w:left w:val="none" w:sz="0" w:space="0" w:color="auto"/>
                <w:bottom w:val="none" w:sz="0" w:space="0" w:color="auto"/>
                <w:right w:val="none" w:sz="0" w:space="0" w:color="auto"/>
              </w:divBdr>
            </w:div>
          </w:divsChild>
        </w:div>
        <w:div w:id="1111321832">
          <w:marLeft w:val="0"/>
          <w:marRight w:val="0"/>
          <w:marTop w:val="0"/>
          <w:marBottom w:val="0"/>
          <w:divBdr>
            <w:top w:val="none" w:sz="0" w:space="0" w:color="auto"/>
            <w:left w:val="none" w:sz="0" w:space="0" w:color="auto"/>
            <w:bottom w:val="none" w:sz="0" w:space="0" w:color="auto"/>
            <w:right w:val="none" w:sz="0" w:space="0" w:color="auto"/>
          </w:divBdr>
          <w:divsChild>
            <w:div w:id="590550059">
              <w:marLeft w:val="0"/>
              <w:marRight w:val="0"/>
              <w:marTop w:val="0"/>
              <w:marBottom w:val="0"/>
              <w:divBdr>
                <w:top w:val="none" w:sz="0" w:space="0" w:color="auto"/>
                <w:left w:val="none" w:sz="0" w:space="0" w:color="auto"/>
                <w:bottom w:val="none" w:sz="0" w:space="0" w:color="auto"/>
                <w:right w:val="none" w:sz="0" w:space="0" w:color="auto"/>
              </w:divBdr>
            </w:div>
          </w:divsChild>
        </w:div>
        <w:div w:id="1130367491">
          <w:marLeft w:val="0"/>
          <w:marRight w:val="0"/>
          <w:marTop w:val="0"/>
          <w:marBottom w:val="0"/>
          <w:divBdr>
            <w:top w:val="none" w:sz="0" w:space="0" w:color="auto"/>
            <w:left w:val="none" w:sz="0" w:space="0" w:color="auto"/>
            <w:bottom w:val="none" w:sz="0" w:space="0" w:color="auto"/>
            <w:right w:val="none" w:sz="0" w:space="0" w:color="auto"/>
          </w:divBdr>
          <w:divsChild>
            <w:div w:id="1756248620">
              <w:marLeft w:val="0"/>
              <w:marRight w:val="0"/>
              <w:marTop w:val="0"/>
              <w:marBottom w:val="0"/>
              <w:divBdr>
                <w:top w:val="none" w:sz="0" w:space="0" w:color="auto"/>
                <w:left w:val="none" w:sz="0" w:space="0" w:color="auto"/>
                <w:bottom w:val="none" w:sz="0" w:space="0" w:color="auto"/>
                <w:right w:val="none" w:sz="0" w:space="0" w:color="auto"/>
              </w:divBdr>
            </w:div>
          </w:divsChild>
        </w:div>
        <w:div w:id="1143695269">
          <w:marLeft w:val="0"/>
          <w:marRight w:val="0"/>
          <w:marTop w:val="0"/>
          <w:marBottom w:val="0"/>
          <w:divBdr>
            <w:top w:val="none" w:sz="0" w:space="0" w:color="auto"/>
            <w:left w:val="none" w:sz="0" w:space="0" w:color="auto"/>
            <w:bottom w:val="none" w:sz="0" w:space="0" w:color="auto"/>
            <w:right w:val="none" w:sz="0" w:space="0" w:color="auto"/>
          </w:divBdr>
          <w:divsChild>
            <w:div w:id="1312253694">
              <w:marLeft w:val="0"/>
              <w:marRight w:val="0"/>
              <w:marTop w:val="0"/>
              <w:marBottom w:val="0"/>
              <w:divBdr>
                <w:top w:val="none" w:sz="0" w:space="0" w:color="auto"/>
                <w:left w:val="none" w:sz="0" w:space="0" w:color="auto"/>
                <w:bottom w:val="none" w:sz="0" w:space="0" w:color="auto"/>
                <w:right w:val="none" w:sz="0" w:space="0" w:color="auto"/>
              </w:divBdr>
            </w:div>
          </w:divsChild>
        </w:div>
        <w:div w:id="1146968995">
          <w:marLeft w:val="0"/>
          <w:marRight w:val="0"/>
          <w:marTop w:val="0"/>
          <w:marBottom w:val="0"/>
          <w:divBdr>
            <w:top w:val="none" w:sz="0" w:space="0" w:color="auto"/>
            <w:left w:val="none" w:sz="0" w:space="0" w:color="auto"/>
            <w:bottom w:val="none" w:sz="0" w:space="0" w:color="auto"/>
            <w:right w:val="none" w:sz="0" w:space="0" w:color="auto"/>
          </w:divBdr>
          <w:divsChild>
            <w:div w:id="382557983">
              <w:marLeft w:val="0"/>
              <w:marRight w:val="0"/>
              <w:marTop w:val="0"/>
              <w:marBottom w:val="0"/>
              <w:divBdr>
                <w:top w:val="none" w:sz="0" w:space="0" w:color="auto"/>
                <w:left w:val="none" w:sz="0" w:space="0" w:color="auto"/>
                <w:bottom w:val="none" w:sz="0" w:space="0" w:color="auto"/>
                <w:right w:val="none" w:sz="0" w:space="0" w:color="auto"/>
              </w:divBdr>
            </w:div>
          </w:divsChild>
        </w:div>
        <w:div w:id="1201934493">
          <w:marLeft w:val="0"/>
          <w:marRight w:val="0"/>
          <w:marTop w:val="0"/>
          <w:marBottom w:val="0"/>
          <w:divBdr>
            <w:top w:val="none" w:sz="0" w:space="0" w:color="auto"/>
            <w:left w:val="none" w:sz="0" w:space="0" w:color="auto"/>
            <w:bottom w:val="none" w:sz="0" w:space="0" w:color="auto"/>
            <w:right w:val="none" w:sz="0" w:space="0" w:color="auto"/>
          </w:divBdr>
          <w:divsChild>
            <w:div w:id="1375889390">
              <w:marLeft w:val="0"/>
              <w:marRight w:val="0"/>
              <w:marTop w:val="0"/>
              <w:marBottom w:val="0"/>
              <w:divBdr>
                <w:top w:val="none" w:sz="0" w:space="0" w:color="auto"/>
                <w:left w:val="none" w:sz="0" w:space="0" w:color="auto"/>
                <w:bottom w:val="none" w:sz="0" w:space="0" w:color="auto"/>
                <w:right w:val="none" w:sz="0" w:space="0" w:color="auto"/>
              </w:divBdr>
            </w:div>
          </w:divsChild>
        </w:div>
        <w:div w:id="1222985732">
          <w:marLeft w:val="0"/>
          <w:marRight w:val="0"/>
          <w:marTop w:val="0"/>
          <w:marBottom w:val="0"/>
          <w:divBdr>
            <w:top w:val="none" w:sz="0" w:space="0" w:color="auto"/>
            <w:left w:val="none" w:sz="0" w:space="0" w:color="auto"/>
            <w:bottom w:val="none" w:sz="0" w:space="0" w:color="auto"/>
            <w:right w:val="none" w:sz="0" w:space="0" w:color="auto"/>
          </w:divBdr>
          <w:divsChild>
            <w:div w:id="1972904727">
              <w:marLeft w:val="0"/>
              <w:marRight w:val="0"/>
              <w:marTop w:val="0"/>
              <w:marBottom w:val="0"/>
              <w:divBdr>
                <w:top w:val="none" w:sz="0" w:space="0" w:color="auto"/>
                <w:left w:val="none" w:sz="0" w:space="0" w:color="auto"/>
                <w:bottom w:val="none" w:sz="0" w:space="0" w:color="auto"/>
                <w:right w:val="none" w:sz="0" w:space="0" w:color="auto"/>
              </w:divBdr>
            </w:div>
          </w:divsChild>
        </w:div>
        <w:div w:id="1288969215">
          <w:marLeft w:val="0"/>
          <w:marRight w:val="0"/>
          <w:marTop w:val="0"/>
          <w:marBottom w:val="0"/>
          <w:divBdr>
            <w:top w:val="none" w:sz="0" w:space="0" w:color="auto"/>
            <w:left w:val="none" w:sz="0" w:space="0" w:color="auto"/>
            <w:bottom w:val="none" w:sz="0" w:space="0" w:color="auto"/>
            <w:right w:val="none" w:sz="0" w:space="0" w:color="auto"/>
          </w:divBdr>
          <w:divsChild>
            <w:div w:id="2054839968">
              <w:marLeft w:val="0"/>
              <w:marRight w:val="0"/>
              <w:marTop w:val="0"/>
              <w:marBottom w:val="0"/>
              <w:divBdr>
                <w:top w:val="none" w:sz="0" w:space="0" w:color="auto"/>
                <w:left w:val="none" w:sz="0" w:space="0" w:color="auto"/>
                <w:bottom w:val="none" w:sz="0" w:space="0" w:color="auto"/>
                <w:right w:val="none" w:sz="0" w:space="0" w:color="auto"/>
              </w:divBdr>
            </w:div>
          </w:divsChild>
        </w:div>
        <w:div w:id="1344746021">
          <w:marLeft w:val="0"/>
          <w:marRight w:val="0"/>
          <w:marTop w:val="0"/>
          <w:marBottom w:val="0"/>
          <w:divBdr>
            <w:top w:val="none" w:sz="0" w:space="0" w:color="auto"/>
            <w:left w:val="none" w:sz="0" w:space="0" w:color="auto"/>
            <w:bottom w:val="none" w:sz="0" w:space="0" w:color="auto"/>
            <w:right w:val="none" w:sz="0" w:space="0" w:color="auto"/>
          </w:divBdr>
          <w:divsChild>
            <w:div w:id="342249309">
              <w:marLeft w:val="0"/>
              <w:marRight w:val="0"/>
              <w:marTop w:val="0"/>
              <w:marBottom w:val="0"/>
              <w:divBdr>
                <w:top w:val="none" w:sz="0" w:space="0" w:color="auto"/>
                <w:left w:val="none" w:sz="0" w:space="0" w:color="auto"/>
                <w:bottom w:val="none" w:sz="0" w:space="0" w:color="auto"/>
                <w:right w:val="none" w:sz="0" w:space="0" w:color="auto"/>
              </w:divBdr>
            </w:div>
          </w:divsChild>
        </w:div>
        <w:div w:id="1357151528">
          <w:marLeft w:val="0"/>
          <w:marRight w:val="0"/>
          <w:marTop w:val="0"/>
          <w:marBottom w:val="0"/>
          <w:divBdr>
            <w:top w:val="none" w:sz="0" w:space="0" w:color="auto"/>
            <w:left w:val="none" w:sz="0" w:space="0" w:color="auto"/>
            <w:bottom w:val="none" w:sz="0" w:space="0" w:color="auto"/>
            <w:right w:val="none" w:sz="0" w:space="0" w:color="auto"/>
          </w:divBdr>
          <w:divsChild>
            <w:div w:id="143202041">
              <w:marLeft w:val="0"/>
              <w:marRight w:val="0"/>
              <w:marTop w:val="0"/>
              <w:marBottom w:val="0"/>
              <w:divBdr>
                <w:top w:val="none" w:sz="0" w:space="0" w:color="auto"/>
                <w:left w:val="none" w:sz="0" w:space="0" w:color="auto"/>
                <w:bottom w:val="none" w:sz="0" w:space="0" w:color="auto"/>
                <w:right w:val="none" w:sz="0" w:space="0" w:color="auto"/>
              </w:divBdr>
            </w:div>
          </w:divsChild>
        </w:div>
        <w:div w:id="1360740987">
          <w:marLeft w:val="0"/>
          <w:marRight w:val="0"/>
          <w:marTop w:val="0"/>
          <w:marBottom w:val="0"/>
          <w:divBdr>
            <w:top w:val="none" w:sz="0" w:space="0" w:color="auto"/>
            <w:left w:val="none" w:sz="0" w:space="0" w:color="auto"/>
            <w:bottom w:val="none" w:sz="0" w:space="0" w:color="auto"/>
            <w:right w:val="none" w:sz="0" w:space="0" w:color="auto"/>
          </w:divBdr>
          <w:divsChild>
            <w:div w:id="4216039">
              <w:marLeft w:val="0"/>
              <w:marRight w:val="0"/>
              <w:marTop w:val="0"/>
              <w:marBottom w:val="0"/>
              <w:divBdr>
                <w:top w:val="none" w:sz="0" w:space="0" w:color="auto"/>
                <w:left w:val="none" w:sz="0" w:space="0" w:color="auto"/>
                <w:bottom w:val="none" w:sz="0" w:space="0" w:color="auto"/>
                <w:right w:val="none" w:sz="0" w:space="0" w:color="auto"/>
              </w:divBdr>
            </w:div>
          </w:divsChild>
        </w:div>
        <w:div w:id="1363357598">
          <w:marLeft w:val="0"/>
          <w:marRight w:val="0"/>
          <w:marTop w:val="0"/>
          <w:marBottom w:val="0"/>
          <w:divBdr>
            <w:top w:val="none" w:sz="0" w:space="0" w:color="auto"/>
            <w:left w:val="none" w:sz="0" w:space="0" w:color="auto"/>
            <w:bottom w:val="none" w:sz="0" w:space="0" w:color="auto"/>
            <w:right w:val="none" w:sz="0" w:space="0" w:color="auto"/>
          </w:divBdr>
          <w:divsChild>
            <w:div w:id="1646085030">
              <w:marLeft w:val="0"/>
              <w:marRight w:val="0"/>
              <w:marTop w:val="0"/>
              <w:marBottom w:val="0"/>
              <w:divBdr>
                <w:top w:val="none" w:sz="0" w:space="0" w:color="auto"/>
                <w:left w:val="none" w:sz="0" w:space="0" w:color="auto"/>
                <w:bottom w:val="none" w:sz="0" w:space="0" w:color="auto"/>
                <w:right w:val="none" w:sz="0" w:space="0" w:color="auto"/>
              </w:divBdr>
            </w:div>
          </w:divsChild>
        </w:div>
        <w:div w:id="1399864825">
          <w:marLeft w:val="0"/>
          <w:marRight w:val="0"/>
          <w:marTop w:val="0"/>
          <w:marBottom w:val="0"/>
          <w:divBdr>
            <w:top w:val="none" w:sz="0" w:space="0" w:color="auto"/>
            <w:left w:val="none" w:sz="0" w:space="0" w:color="auto"/>
            <w:bottom w:val="none" w:sz="0" w:space="0" w:color="auto"/>
            <w:right w:val="none" w:sz="0" w:space="0" w:color="auto"/>
          </w:divBdr>
          <w:divsChild>
            <w:div w:id="727729653">
              <w:marLeft w:val="0"/>
              <w:marRight w:val="0"/>
              <w:marTop w:val="0"/>
              <w:marBottom w:val="0"/>
              <w:divBdr>
                <w:top w:val="none" w:sz="0" w:space="0" w:color="auto"/>
                <w:left w:val="none" w:sz="0" w:space="0" w:color="auto"/>
                <w:bottom w:val="none" w:sz="0" w:space="0" w:color="auto"/>
                <w:right w:val="none" w:sz="0" w:space="0" w:color="auto"/>
              </w:divBdr>
            </w:div>
          </w:divsChild>
        </w:div>
        <w:div w:id="1412240093">
          <w:marLeft w:val="0"/>
          <w:marRight w:val="0"/>
          <w:marTop w:val="0"/>
          <w:marBottom w:val="0"/>
          <w:divBdr>
            <w:top w:val="none" w:sz="0" w:space="0" w:color="auto"/>
            <w:left w:val="none" w:sz="0" w:space="0" w:color="auto"/>
            <w:bottom w:val="none" w:sz="0" w:space="0" w:color="auto"/>
            <w:right w:val="none" w:sz="0" w:space="0" w:color="auto"/>
          </w:divBdr>
          <w:divsChild>
            <w:div w:id="1969041567">
              <w:marLeft w:val="0"/>
              <w:marRight w:val="0"/>
              <w:marTop w:val="0"/>
              <w:marBottom w:val="0"/>
              <w:divBdr>
                <w:top w:val="none" w:sz="0" w:space="0" w:color="auto"/>
                <w:left w:val="none" w:sz="0" w:space="0" w:color="auto"/>
                <w:bottom w:val="none" w:sz="0" w:space="0" w:color="auto"/>
                <w:right w:val="none" w:sz="0" w:space="0" w:color="auto"/>
              </w:divBdr>
            </w:div>
          </w:divsChild>
        </w:div>
        <w:div w:id="1423181871">
          <w:marLeft w:val="0"/>
          <w:marRight w:val="0"/>
          <w:marTop w:val="0"/>
          <w:marBottom w:val="0"/>
          <w:divBdr>
            <w:top w:val="none" w:sz="0" w:space="0" w:color="auto"/>
            <w:left w:val="none" w:sz="0" w:space="0" w:color="auto"/>
            <w:bottom w:val="none" w:sz="0" w:space="0" w:color="auto"/>
            <w:right w:val="none" w:sz="0" w:space="0" w:color="auto"/>
          </w:divBdr>
          <w:divsChild>
            <w:div w:id="1553034353">
              <w:marLeft w:val="0"/>
              <w:marRight w:val="0"/>
              <w:marTop w:val="0"/>
              <w:marBottom w:val="0"/>
              <w:divBdr>
                <w:top w:val="none" w:sz="0" w:space="0" w:color="auto"/>
                <w:left w:val="none" w:sz="0" w:space="0" w:color="auto"/>
                <w:bottom w:val="none" w:sz="0" w:space="0" w:color="auto"/>
                <w:right w:val="none" w:sz="0" w:space="0" w:color="auto"/>
              </w:divBdr>
            </w:div>
          </w:divsChild>
        </w:div>
        <w:div w:id="1424374527">
          <w:marLeft w:val="0"/>
          <w:marRight w:val="0"/>
          <w:marTop w:val="0"/>
          <w:marBottom w:val="0"/>
          <w:divBdr>
            <w:top w:val="none" w:sz="0" w:space="0" w:color="auto"/>
            <w:left w:val="none" w:sz="0" w:space="0" w:color="auto"/>
            <w:bottom w:val="none" w:sz="0" w:space="0" w:color="auto"/>
            <w:right w:val="none" w:sz="0" w:space="0" w:color="auto"/>
          </w:divBdr>
          <w:divsChild>
            <w:div w:id="462577002">
              <w:marLeft w:val="0"/>
              <w:marRight w:val="0"/>
              <w:marTop w:val="0"/>
              <w:marBottom w:val="0"/>
              <w:divBdr>
                <w:top w:val="none" w:sz="0" w:space="0" w:color="auto"/>
                <w:left w:val="none" w:sz="0" w:space="0" w:color="auto"/>
                <w:bottom w:val="none" w:sz="0" w:space="0" w:color="auto"/>
                <w:right w:val="none" w:sz="0" w:space="0" w:color="auto"/>
              </w:divBdr>
            </w:div>
          </w:divsChild>
        </w:div>
        <w:div w:id="1452671971">
          <w:marLeft w:val="0"/>
          <w:marRight w:val="0"/>
          <w:marTop w:val="0"/>
          <w:marBottom w:val="0"/>
          <w:divBdr>
            <w:top w:val="none" w:sz="0" w:space="0" w:color="auto"/>
            <w:left w:val="none" w:sz="0" w:space="0" w:color="auto"/>
            <w:bottom w:val="none" w:sz="0" w:space="0" w:color="auto"/>
            <w:right w:val="none" w:sz="0" w:space="0" w:color="auto"/>
          </w:divBdr>
          <w:divsChild>
            <w:div w:id="558713436">
              <w:marLeft w:val="0"/>
              <w:marRight w:val="0"/>
              <w:marTop w:val="0"/>
              <w:marBottom w:val="0"/>
              <w:divBdr>
                <w:top w:val="none" w:sz="0" w:space="0" w:color="auto"/>
                <w:left w:val="none" w:sz="0" w:space="0" w:color="auto"/>
                <w:bottom w:val="none" w:sz="0" w:space="0" w:color="auto"/>
                <w:right w:val="none" w:sz="0" w:space="0" w:color="auto"/>
              </w:divBdr>
            </w:div>
          </w:divsChild>
        </w:div>
        <w:div w:id="1475289714">
          <w:marLeft w:val="0"/>
          <w:marRight w:val="0"/>
          <w:marTop w:val="0"/>
          <w:marBottom w:val="0"/>
          <w:divBdr>
            <w:top w:val="none" w:sz="0" w:space="0" w:color="auto"/>
            <w:left w:val="none" w:sz="0" w:space="0" w:color="auto"/>
            <w:bottom w:val="none" w:sz="0" w:space="0" w:color="auto"/>
            <w:right w:val="none" w:sz="0" w:space="0" w:color="auto"/>
          </w:divBdr>
          <w:divsChild>
            <w:div w:id="865873515">
              <w:marLeft w:val="0"/>
              <w:marRight w:val="0"/>
              <w:marTop w:val="0"/>
              <w:marBottom w:val="0"/>
              <w:divBdr>
                <w:top w:val="none" w:sz="0" w:space="0" w:color="auto"/>
                <w:left w:val="none" w:sz="0" w:space="0" w:color="auto"/>
                <w:bottom w:val="none" w:sz="0" w:space="0" w:color="auto"/>
                <w:right w:val="none" w:sz="0" w:space="0" w:color="auto"/>
              </w:divBdr>
            </w:div>
          </w:divsChild>
        </w:div>
        <w:div w:id="1517042601">
          <w:marLeft w:val="0"/>
          <w:marRight w:val="0"/>
          <w:marTop w:val="0"/>
          <w:marBottom w:val="0"/>
          <w:divBdr>
            <w:top w:val="none" w:sz="0" w:space="0" w:color="auto"/>
            <w:left w:val="none" w:sz="0" w:space="0" w:color="auto"/>
            <w:bottom w:val="none" w:sz="0" w:space="0" w:color="auto"/>
            <w:right w:val="none" w:sz="0" w:space="0" w:color="auto"/>
          </w:divBdr>
          <w:divsChild>
            <w:div w:id="1930581781">
              <w:marLeft w:val="0"/>
              <w:marRight w:val="0"/>
              <w:marTop w:val="0"/>
              <w:marBottom w:val="0"/>
              <w:divBdr>
                <w:top w:val="none" w:sz="0" w:space="0" w:color="auto"/>
                <w:left w:val="none" w:sz="0" w:space="0" w:color="auto"/>
                <w:bottom w:val="none" w:sz="0" w:space="0" w:color="auto"/>
                <w:right w:val="none" w:sz="0" w:space="0" w:color="auto"/>
              </w:divBdr>
            </w:div>
          </w:divsChild>
        </w:div>
        <w:div w:id="1529640042">
          <w:marLeft w:val="0"/>
          <w:marRight w:val="0"/>
          <w:marTop w:val="0"/>
          <w:marBottom w:val="0"/>
          <w:divBdr>
            <w:top w:val="none" w:sz="0" w:space="0" w:color="auto"/>
            <w:left w:val="none" w:sz="0" w:space="0" w:color="auto"/>
            <w:bottom w:val="none" w:sz="0" w:space="0" w:color="auto"/>
            <w:right w:val="none" w:sz="0" w:space="0" w:color="auto"/>
          </w:divBdr>
          <w:divsChild>
            <w:div w:id="281573877">
              <w:marLeft w:val="0"/>
              <w:marRight w:val="0"/>
              <w:marTop w:val="0"/>
              <w:marBottom w:val="0"/>
              <w:divBdr>
                <w:top w:val="none" w:sz="0" w:space="0" w:color="auto"/>
                <w:left w:val="none" w:sz="0" w:space="0" w:color="auto"/>
                <w:bottom w:val="none" w:sz="0" w:space="0" w:color="auto"/>
                <w:right w:val="none" w:sz="0" w:space="0" w:color="auto"/>
              </w:divBdr>
            </w:div>
          </w:divsChild>
        </w:div>
        <w:div w:id="1534808329">
          <w:marLeft w:val="0"/>
          <w:marRight w:val="0"/>
          <w:marTop w:val="0"/>
          <w:marBottom w:val="0"/>
          <w:divBdr>
            <w:top w:val="none" w:sz="0" w:space="0" w:color="auto"/>
            <w:left w:val="none" w:sz="0" w:space="0" w:color="auto"/>
            <w:bottom w:val="none" w:sz="0" w:space="0" w:color="auto"/>
            <w:right w:val="none" w:sz="0" w:space="0" w:color="auto"/>
          </w:divBdr>
          <w:divsChild>
            <w:div w:id="175269821">
              <w:marLeft w:val="0"/>
              <w:marRight w:val="0"/>
              <w:marTop w:val="0"/>
              <w:marBottom w:val="0"/>
              <w:divBdr>
                <w:top w:val="none" w:sz="0" w:space="0" w:color="auto"/>
                <w:left w:val="none" w:sz="0" w:space="0" w:color="auto"/>
                <w:bottom w:val="none" w:sz="0" w:space="0" w:color="auto"/>
                <w:right w:val="none" w:sz="0" w:space="0" w:color="auto"/>
              </w:divBdr>
            </w:div>
          </w:divsChild>
        </w:div>
        <w:div w:id="1575241296">
          <w:marLeft w:val="0"/>
          <w:marRight w:val="0"/>
          <w:marTop w:val="0"/>
          <w:marBottom w:val="0"/>
          <w:divBdr>
            <w:top w:val="none" w:sz="0" w:space="0" w:color="auto"/>
            <w:left w:val="none" w:sz="0" w:space="0" w:color="auto"/>
            <w:bottom w:val="none" w:sz="0" w:space="0" w:color="auto"/>
            <w:right w:val="none" w:sz="0" w:space="0" w:color="auto"/>
          </w:divBdr>
          <w:divsChild>
            <w:div w:id="1473250423">
              <w:marLeft w:val="0"/>
              <w:marRight w:val="0"/>
              <w:marTop w:val="0"/>
              <w:marBottom w:val="0"/>
              <w:divBdr>
                <w:top w:val="none" w:sz="0" w:space="0" w:color="auto"/>
                <w:left w:val="none" w:sz="0" w:space="0" w:color="auto"/>
                <w:bottom w:val="none" w:sz="0" w:space="0" w:color="auto"/>
                <w:right w:val="none" w:sz="0" w:space="0" w:color="auto"/>
              </w:divBdr>
            </w:div>
          </w:divsChild>
        </w:div>
        <w:div w:id="1579172892">
          <w:marLeft w:val="0"/>
          <w:marRight w:val="0"/>
          <w:marTop w:val="0"/>
          <w:marBottom w:val="0"/>
          <w:divBdr>
            <w:top w:val="none" w:sz="0" w:space="0" w:color="auto"/>
            <w:left w:val="none" w:sz="0" w:space="0" w:color="auto"/>
            <w:bottom w:val="none" w:sz="0" w:space="0" w:color="auto"/>
            <w:right w:val="none" w:sz="0" w:space="0" w:color="auto"/>
          </w:divBdr>
          <w:divsChild>
            <w:div w:id="1266578756">
              <w:marLeft w:val="0"/>
              <w:marRight w:val="0"/>
              <w:marTop w:val="0"/>
              <w:marBottom w:val="0"/>
              <w:divBdr>
                <w:top w:val="none" w:sz="0" w:space="0" w:color="auto"/>
                <w:left w:val="none" w:sz="0" w:space="0" w:color="auto"/>
                <w:bottom w:val="none" w:sz="0" w:space="0" w:color="auto"/>
                <w:right w:val="none" w:sz="0" w:space="0" w:color="auto"/>
              </w:divBdr>
            </w:div>
          </w:divsChild>
        </w:div>
        <w:div w:id="1586914442">
          <w:marLeft w:val="0"/>
          <w:marRight w:val="0"/>
          <w:marTop w:val="0"/>
          <w:marBottom w:val="0"/>
          <w:divBdr>
            <w:top w:val="none" w:sz="0" w:space="0" w:color="auto"/>
            <w:left w:val="none" w:sz="0" w:space="0" w:color="auto"/>
            <w:bottom w:val="none" w:sz="0" w:space="0" w:color="auto"/>
            <w:right w:val="none" w:sz="0" w:space="0" w:color="auto"/>
          </w:divBdr>
          <w:divsChild>
            <w:div w:id="1346790700">
              <w:marLeft w:val="0"/>
              <w:marRight w:val="0"/>
              <w:marTop w:val="0"/>
              <w:marBottom w:val="0"/>
              <w:divBdr>
                <w:top w:val="none" w:sz="0" w:space="0" w:color="auto"/>
                <w:left w:val="none" w:sz="0" w:space="0" w:color="auto"/>
                <w:bottom w:val="none" w:sz="0" w:space="0" w:color="auto"/>
                <w:right w:val="none" w:sz="0" w:space="0" w:color="auto"/>
              </w:divBdr>
            </w:div>
          </w:divsChild>
        </w:div>
        <w:div w:id="1691907475">
          <w:marLeft w:val="0"/>
          <w:marRight w:val="0"/>
          <w:marTop w:val="0"/>
          <w:marBottom w:val="0"/>
          <w:divBdr>
            <w:top w:val="none" w:sz="0" w:space="0" w:color="auto"/>
            <w:left w:val="none" w:sz="0" w:space="0" w:color="auto"/>
            <w:bottom w:val="none" w:sz="0" w:space="0" w:color="auto"/>
            <w:right w:val="none" w:sz="0" w:space="0" w:color="auto"/>
          </w:divBdr>
          <w:divsChild>
            <w:div w:id="188492579">
              <w:marLeft w:val="0"/>
              <w:marRight w:val="0"/>
              <w:marTop w:val="0"/>
              <w:marBottom w:val="0"/>
              <w:divBdr>
                <w:top w:val="none" w:sz="0" w:space="0" w:color="auto"/>
                <w:left w:val="none" w:sz="0" w:space="0" w:color="auto"/>
                <w:bottom w:val="none" w:sz="0" w:space="0" w:color="auto"/>
                <w:right w:val="none" w:sz="0" w:space="0" w:color="auto"/>
              </w:divBdr>
            </w:div>
          </w:divsChild>
        </w:div>
        <w:div w:id="1738935067">
          <w:marLeft w:val="0"/>
          <w:marRight w:val="0"/>
          <w:marTop w:val="0"/>
          <w:marBottom w:val="0"/>
          <w:divBdr>
            <w:top w:val="none" w:sz="0" w:space="0" w:color="auto"/>
            <w:left w:val="none" w:sz="0" w:space="0" w:color="auto"/>
            <w:bottom w:val="none" w:sz="0" w:space="0" w:color="auto"/>
            <w:right w:val="none" w:sz="0" w:space="0" w:color="auto"/>
          </w:divBdr>
          <w:divsChild>
            <w:div w:id="1455246107">
              <w:marLeft w:val="0"/>
              <w:marRight w:val="0"/>
              <w:marTop w:val="0"/>
              <w:marBottom w:val="0"/>
              <w:divBdr>
                <w:top w:val="none" w:sz="0" w:space="0" w:color="auto"/>
                <w:left w:val="none" w:sz="0" w:space="0" w:color="auto"/>
                <w:bottom w:val="none" w:sz="0" w:space="0" w:color="auto"/>
                <w:right w:val="none" w:sz="0" w:space="0" w:color="auto"/>
              </w:divBdr>
            </w:div>
          </w:divsChild>
        </w:div>
        <w:div w:id="1747727592">
          <w:marLeft w:val="0"/>
          <w:marRight w:val="0"/>
          <w:marTop w:val="0"/>
          <w:marBottom w:val="0"/>
          <w:divBdr>
            <w:top w:val="none" w:sz="0" w:space="0" w:color="auto"/>
            <w:left w:val="none" w:sz="0" w:space="0" w:color="auto"/>
            <w:bottom w:val="none" w:sz="0" w:space="0" w:color="auto"/>
            <w:right w:val="none" w:sz="0" w:space="0" w:color="auto"/>
          </w:divBdr>
          <w:divsChild>
            <w:div w:id="1862083719">
              <w:marLeft w:val="0"/>
              <w:marRight w:val="0"/>
              <w:marTop w:val="0"/>
              <w:marBottom w:val="0"/>
              <w:divBdr>
                <w:top w:val="none" w:sz="0" w:space="0" w:color="auto"/>
                <w:left w:val="none" w:sz="0" w:space="0" w:color="auto"/>
                <w:bottom w:val="none" w:sz="0" w:space="0" w:color="auto"/>
                <w:right w:val="none" w:sz="0" w:space="0" w:color="auto"/>
              </w:divBdr>
            </w:div>
          </w:divsChild>
        </w:div>
        <w:div w:id="1778601094">
          <w:marLeft w:val="0"/>
          <w:marRight w:val="0"/>
          <w:marTop w:val="0"/>
          <w:marBottom w:val="0"/>
          <w:divBdr>
            <w:top w:val="none" w:sz="0" w:space="0" w:color="auto"/>
            <w:left w:val="none" w:sz="0" w:space="0" w:color="auto"/>
            <w:bottom w:val="none" w:sz="0" w:space="0" w:color="auto"/>
            <w:right w:val="none" w:sz="0" w:space="0" w:color="auto"/>
          </w:divBdr>
          <w:divsChild>
            <w:div w:id="1473449881">
              <w:marLeft w:val="0"/>
              <w:marRight w:val="0"/>
              <w:marTop w:val="0"/>
              <w:marBottom w:val="0"/>
              <w:divBdr>
                <w:top w:val="none" w:sz="0" w:space="0" w:color="auto"/>
                <w:left w:val="none" w:sz="0" w:space="0" w:color="auto"/>
                <w:bottom w:val="none" w:sz="0" w:space="0" w:color="auto"/>
                <w:right w:val="none" w:sz="0" w:space="0" w:color="auto"/>
              </w:divBdr>
            </w:div>
          </w:divsChild>
        </w:div>
        <w:div w:id="1806506822">
          <w:marLeft w:val="0"/>
          <w:marRight w:val="0"/>
          <w:marTop w:val="0"/>
          <w:marBottom w:val="0"/>
          <w:divBdr>
            <w:top w:val="none" w:sz="0" w:space="0" w:color="auto"/>
            <w:left w:val="none" w:sz="0" w:space="0" w:color="auto"/>
            <w:bottom w:val="none" w:sz="0" w:space="0" w:color="auto"/>
            <w:right w:val="none" w:sz="0" w:space="0" w:color="auto"/>
          </w:divBdr>
          <w:divsChild>
            <w:div w:id="484857221">
              <w:marLeft w:val="0"/>
              <w:marRight w:val="0"/>
              <w:marTop w:val="0"/>
              <w:marBottom w:val="0"/>
              <w:divBdr>
                <w:top w:val="none" w:sz="0" w:space="0" w:color="auto"/>
                <w:left w:val="none" w:sz="0" w:space="0" w:color="auto"/>
                <w:bottom w:val="none" w:sz="0" w:space="0" w:color="auto"/>
                <w:right w:val="none" w:sz="0" w:space="0" w:color="auto"/>
              </w:divBdr>
            </w:div>
          </w:divsChild>
        </w:div>
        <w:div w:id="1829175535">
          <w:marLeft w:val="0"/>
          <w:marRight w:val="0"/>
          <w:marTop w:val="0"/>
          <w:marBottom w:val="0"/>
          <w:divBdr>
            <w:top w:val="none" w:sz="0" w:space="0" w:color="auto"/>
            <w:left w:val="none" w:sz="0" w:space="0" w:color="auto"/>
            <w:bottom w:val="none" w:sz="0" w:space="0" w:color="auto"/>
            <w:right w:val="none" w:sz="0" w:space="0" w:color="auto"/>
          </w:divBdr>
          <w:divsChild>
            <w:div w:id="992489194">
              <w:marLeft w:val="0"/>
              <w:marRight w:val="0"/>
              <w:marTop w:val="0"/>
              <w:marBottom w:val="0"/>
              <w:divBdr>
                <w:top w:val="none" w:sz="0" w:space="0" w:color="auto"/>
                <w:left w:val="none" w:sz="0" w:space="0" w:color="auto"/>
                <w:bottom w:val="none" w:sz="0" w:space="0" w:color="auto"/>
                <w:right w:val="none" w:sz="0" w:space="0" w:color="auto"/>
              </w:divBdr>
            </w:div>
          </w:divsChild>
        </w:div>
        <w:div w:id="1875654312">
          <w:marLeft w:val="0"/>
          <w:marRight w:val="0"/>
          <w:marTop w:val="0"/>
          <w:marBottom w:val="0"/>
          <w:divBdr>
            <w:top w:val="none" w:sz="0" w:space="0" w:color="auto"/>
            <w:left w:val="none" w:sz="0" w:space="0" w:color="auto"/>
            <w:bottom w:val="none" w:sz="0" w:space="0" w:color="auto"/>
            <w:right w:val="none" w:sz="0" w:space="0" w:color="auto"/>
          </w:divBdr>
          <w:divsChild>
            <w:div w:id="545797944">
              <w:marLeft w:val="0"/>
              <w:marRight w:val="0"/>
              <w:marTop w:val="0"/>
              <w:marBottom w:val="0"/>
              <w:divBdr>
                <w:top w:val="none" w:sz="0" w:space="0" w:color="auto"/>
                <w:left w:val="none" w:sz="0" w:space="0" w:color="auto"/>
                <w:bottom w:val="none" w:sz="0" w:space="0" w:color="auto"/>
                <w:right w:val="none" w:sz="0" w:space="0" w:color="auto"/>
              </w:divBdr>
            </w:div>
          </w:divsChild>
        </w:div>
        <w:div w:id="1882131835">
          <w:marLeft w:val="0"/>
          <w:marRight w:val="0"/>
          <w:marTop w:val="0"/>
          <w:marBottom w:val="0"/>
          <w:divBdr>
            <w:top w:val="none" w:sz="0" w:space="0" w:color="auto"/>
            <w:left w:val="none" w:sz="0" w:space="0" w:color="auto"/>
            <w:bottom w:val="none" w:sz="0" w:space="0" w:color="auto"/>
            <w:right w:val="none" w:sz="0" w:space="0" w:color="auto"/>
          </w:divBdr>
          <w:divsChild>
            <w:div w:id="2024084664">
              <w:marLeft w:val="0"/>
              <w:marRight w:val="0"/>
              <w:marTop w:val="0"/>
              <w:marBottom w:val="0"/>
              <w:divBdr>
                <w:top w:val="none" w:sz="0" w:space="0" w:color="auto"/>
                <w:left w:val="none" w:sz="0" w:space="0" w:color="auto"/>
                <w:bottom w:val="none" w:sz="0" w:space="0" w:color="auto"/>
                <w:right w:val="none" w:sz="0" w:space="0" w:color="auto"/>
              </w:divBdr>
            </w:div>
          </w:divsChild>
        </w:div>
        <w:div w:id="1905288789">
          <w:marLeft w:val="0"/>
          <w:marRight w:val="0"/>
          <w:marTop w:val="0"/>
          <w:marBottom w:val="0"/>
          <w:divBdr>
            <w:top w:val="none" w:sz="0" w:space="0" w:color="auto"/>
            <w:left w:val="none" w:sz="0" w:space="0" w:color="auto"/>
            <w:bottom w:val="none" w:sz="0" w:space="0" w:color="auto"/>
            <w:right w:val="none" w:sz="0" w:space="0" w:color="auto"/>
          </w:divBdr>
          <w:divsChild>
            <w:div w:id="644359097">
              <w:marLeft w:val="0"/>
              <w:marRight w:val="0"/>
              <w:marTop w:val="0"/>
              <w:marBottom w:val="0"/>
              <w:divBdr>
                <w:top w:val="none" w:sz="0" w:space="0" w:color="auto"/>
                <w:left w:val="none" w:sz="0" w:space="0" w:color="auto"/>
                <w:bottom w:val="none" w:sz="0" w:space="0" w:color="auto"/>
                <w:right w:val="none" w:sz="0" w:space="0" w:color="auto"/>
              </w:divBdr>
            </w:div>
          </w:divsChild>
        </w:div>
        <w:div w:id="1916888441">
          <w:marLeft w:val="0"/>
          <w:marRight w:val="0"/>
          <w:marTop w:val="0"/>
          <w:marBottom w:val="0"/>
          <w:divBdr>
            <w:top w:val="none" w:sz="0" w:space="0" w:color="auto"/>
            <w:left w:val="none" w:sz="0" w:space="0" w:color="auto"/>
            <w:bottom w:val="none" w:sz="0" w:space="0" w:color="auto"/>
            <w:right w:val="none" w:sz="0" w:space="0" w:color="auto"/>
          </w:divBdr>
          <w:divsChild>
            <w:div w:id="203102763">
              <w:marLeft w:val="0"/>
              <w:marRight w:val="0"/>
              <w:marTop w:val="0"/>
              <w:marBottom w:val="0"/>
              <w:divBdr>
                <w:top w:val="none" w:sz="0" w:space="0" w:color="auto"/>
                <w:left w:val="none" w:sz="0" w:space="0" w:color="auto"/>
                <w:bottom w:val="none" w:sz="0" w:space="0" w:color="auto"/>
                <w:right w:val="none" w:sz="0" w:space="0" w:color="auto"/>
              </w:divBdr>
            </w:div>
          </w:divsChild>
        </w:div>
        <w:div w:id="1917862694">
          <w:marLeft w:val="0"/>
          <w:marRight w:val="0"/>
          <w:marTop w:val="0"/>
          <w:marBottom w:val="0"/>
          <w:divBdr>
            <w:top w:val="none" w:sz="0" w:space="0" w:color="auto"/>
            <w:left w:val="none" w:sz="0" w:space="0" w:color="auto"/>
            <w:bottom w:val="none" w:sz="0" w:space="0" w:color="auto"/>
            <w:right w:val="none" w:sz="0" w:space="0" w:color="auto"/>
          </w:divBdr>
          <w:divsChild>
            <w:div w:id="1587107499">
              <w:marLeft w:val="0"/>
              <w:marRight w:val="0"/>
              <w:marTop w:val="0"/>
              <w:marBottom w:val="0"/>
              <w:divBdr>
                <w:top w:val="none" w:sz="0" w:space="0" w:color="auto"/>
                <w:left w:val="none" w:sz="0" w:space="0" w:color="auto"/>
                <w:bottom w:val="none" w:sz="0" w:space="0" w:color="auto"/>
                <w:right w:val="none" w:sz="0" w:space="0" w:color="auto"/>
              </w:divBdr>
            </w:div>
          </w:divsChild>
        </w:div>
        <w:div w:id="1932352940">
          <w:marLeft w:val="0"/>
          <w:marRight w:val="0"/>
          <w:marTop w:val="0"/>
          <w:marBottom w:val="0"/>
          <w:divBdr>
            <w:top w:val="none" w:sz="0" w:space="0" w:color="auto"/>
            <w:left w:val="none" w:sz="0" w:space="0" w:color="auto"/>
            <w:bottom w:val="none" w:sz="0" w:space="0" w:color="auto"/>
            <w:right w:val="none" w:sz="0" w:space="0" w:color="auto"/>
          </w:divBdr>
          <w:divsChild>
            <w:div w:id="1503357102">
              <w:marLeft w:val="0"/>
              <w:marRight w:val="0"/>
              <w:marTop w:val="0"/>
              <w:marBottom w:val="0"/>
              <w:divBdr>
                <w:top w:val="none" w:sz="0" w:space="0" w:color="auto"/>
                <w:left w:val="none" w:sz="0" w:space="0" w:color="auto"/>
                <w:bottom w:val="none" w:sz="0" w:space="0" w:color="auto"/>
                <w:right w:val="none" w:sz="0" w:space="0" w:color="auto"/>
              </w:divBdr>
            </w:div>
          </w:divsChild>
        </w:div>
        <w:div w:id="2022119954">
          <w:marLeft w:val="0"/>
          <w:marRight w:val="0"/>
          <w:marTop w:val="0"/>
          <w:marBottom w:val="0"/>
          <w:divBdr>
            <w:top w:val="none" w:sz="0" w:space="0" w:color="auto"/>
            <w:left w:val="none" w:sz="0" w:space="0" w:color="auto"/>
            <w:bottom w:val="none" w:sz="0" w:space="0" w:color="auto"/>
            <w:right w:val="none" w:sz="0" w:space="0" w:color="auto"/>
          </w:divBdr>
          <w:divsChild>
            <w:div w:id="2019960404">
              <w:marLeft w:val="0"/>
              <w:marRight w:val="0"/>
              <w:marTop w:val="0"/>
              <w:marBottom w:val="0"/>
              <w:divBdr>
                <w:top w:val="none" w:sz="0" w:space="0" w:color="auto"/>
                <w:left w:val="none" w:sz="0" w:space="0" w:color="auto"/>
                <w:bottom w:val="none" w:sz="0" w:space="0" w:color="auto"/>
                <w:right w:val="none" w:sz="0" w:space="0" w:color="auto"/>
              </w:divBdr>
            </w:div>
          </w:divsChild>
        </w:div>
        <w:div w:id="2082170562">
          <w:marLeft w:val="0"/>
          <w:marRight w:val="0"/>
          <w:marTop w:val="0"/>
          <w:marBottom w:val="0"/>
          <w:divBdr>
            <w:top w:val="none" w:sz="0" w:space="0" w:color="auto"/>
            <w:left w:val="none" w:sz="0" w:space="0" w:color="auto"/>
            <w:bottom w:val="none" w:sz="0" w:space="0" w:color="auto"/>
            <w:right w:val="none" w:sz="0" w:space="0" w:color="auto"/>
          </w:divBdr>
          <w:divsChild>
            <w:div w:id="1696495407">
              <w:marLeft w:val="0"/>
              <w:marRight w:val="0"/>
              <w:marTop w:val="0"/>
              <w:marBottom w:val="0"/>
              <w:divBdr>
                <w:top w:val="none" w:sz="0" w:space="0" w:color="auto"/>
                <w:left w:val="none" w:sz="0" w:space="0" w:color="auto"/>
                <w:bottom w:val="none" w:sz="0" w:space="0" w:color="auto"/>
                <w:right w:val="none" w:sz="0" w:space="0" w:color="auto"/>
              </w:divBdr>
            </w:div>
          </w:divsChild>
        </w:div>
        <w:div w:id="2135054312">
          <w:marLeft w:val="0"/>
          <w:marRight w:val="0"/>
          <w:marTop w:val="0"/>
          <w:marBottom w:val="0"/>
          <w:divBdr>
            <w:top w:val="none" w:sz="0" w:space="0" w:color="auto"/>
            <w:left w:val="none" w:sz="0" w:space="0" w:color="auto"/>
            <w:bottom w:val="none" w:sz="0" w:space="0" w:color="auto"/>
            <w:right w:val="none" w:sz="0" w:space="0" w:color="auto"/>
          </w:divBdr>
          <w:divsChild>
            <w:div w:id="802773158">
              <w:marLeft w:val="0"/>
              <w:marRight w:val="0"/>
              <w:marTop w:val="0"/>
              <w:marBottom w:val="0"/>
              <w:divBdr>
                <w:top w:val="none" w:sz="0" w:space="0" w:color="auto"/>
                <w:left w:val="none" w:sz="0" w:space="0" w:color="auto"/>
                <w:bottom w:val="none" w:sz="0" w:space="0" w:color="auto"/>
                <w:right w:val="none" w:sz="0" w:space="0" w:color="auto"/>
              </w:divBdr>
            </w:div>
          </w:divsChild>
        </w:div>
        <w:div w:id="2146923946">
          <w:marLeft w:val="0"/>
          <w:marRight w:val="0"/>
          <w:marTop w:val="0"/>
          <w:marBottom w:val="0"/>
          <w:divBdr>
            <w:top w:val="none" w:sz="0" w:space="0" w:color="auto"/>
            <w:left w:val="none" w:sz="0" w:space="0" w:color="auto"/>
            <w:bottom w:val="none" w:sz="0" w:space="0" w:color="auto"/>
            <w:right w:val="none" w:sz="0" w:space="0" w:color="auto"/>
          </w:divBdr>
          <w:divsChild>
            <w:div w:id="464734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298377">
      <w:bodyDiv w:val="1"/>
      <w:marLeft w:val="0"/>
      <w:marRight w:val="0"/>
      <w:marTop w:val="0"/>
      <w:marBottom w:val="0"/>
      <w:divBdr>
        <w:top w:val="none" w:sz="0" w:space="0" w:color="auto"/>
        <w:left w:val="none" w:sz="0" w:space="0" w:color="auto"/>
        <w:bottom w:val="none" w:sz="0" w:space="0" w:color="auto"/>
        <w:right w:val="none" w:sz="0" w:space="0" w:color="auto"/>
      </w:divBdr>
      <w:divsChild>
        <w:div w:id="75516081">
          <w:marLeft w:val="0"/>
          <w:marRight w:val="0"/>
          <w:marTop w:val="0"/>
          <w:marBottom w:val="0"/>
          <w:divBdr>
            <w:top w:val="none" w:sz="0" w:space="0" w:color="auto"/>
            <w:left w:val="none" w:sz="0" w:space="0" w:color="auto"/>
            <w:bottom w:val="none" w:sz="0" w:space="0" w:color="auto"/>
            <w:right w:val="none" w:sz="0" w:space="0" w:color="auto"/>
          </w:divBdr>
          <w:divsChild>
            <w:div w:id="1633555668">
              <w:marLeft w:val="0"/>
              <w:marRight w:val="0"/>
              <w:marTop w:val="0"/>
              <w:marBottom w:val="0"/>
              <w:divBdr>
                <w:top w:val="none" w:sz="0" w:space="0" w:color="auto"/>
                <w:left w:val="none" w:sz="0" w:space="0" w:color="auto"/>
                <w:bottom w:val="none" w:sz="0" w:space="0" w:color="auto"/>
                <w:right w:val="none" w:sz="0" w:space="0" w:color="auto"/>
              </w:divBdr>
            </w:div>
          </w:divsChild>
        </w:div>
        <w:div w:id="102918911">
          <w:marLeft w:val="0"/>
          <w:marRight w:val="0"/>
          <w:marTop w:val="0"/>
          <w:marBottom w:val="0"/>
          <w:divBdr>
            <w:top w:val="none" w:sz="0" w:space="0" w:color="auto"/>
            <w:left w:val="none" w:sz="0" w:space="0" w:color="auto"/>
            <w:bottom w:val="none" w:sz="0" w:space="0" w:color="auto"/>
            <w:right w:val="none" w:sz="0" w:space="0" w:color="auto"/>
          </w:divBdr>
          <w:divsChild>
            <w:div w:id="1324118751">
              <w:marLeft w:val="0"/>
              <w:marRight w:val="0"/>
              <w:marTop w:val="0"/>
              <w:marBottom w:val="0"/>
              <w:divBdr>
                <w:top w:val="none" w:sz="0" w:space="0" w:color="auto"/>
                <w:left w:val="none" w:sz="0" w:space="0" w:color="auto"/>
                <w:bottom w:val="none" w:sz="0" w:space="0" w:color="auto"/>
                <w:right w:val="none" w:sz="0" w:space="0" w:color="auto"/>
              </w:divBdr>
            </w:div>
          </w:divsChild>
        </w:div>
        <w:div w:id="108555283">
          <w:marLeft w:val="0"/>
          <w:marRight w:val="0"/>
          <w:marTop w:val="0"/>
          <w:marBottom w:val="0"/>
          <w:divBdr>
            <w:top w:val="none" w:sz="0" w:space="0" w:color="auto"/>
            <w:left w:val="none" w:sz="0" w:space="0" w:color="auto"/>
            <w:bottom w:val="none" w:sz="0" w:space="0" w:color="auto"/>
            <w:right w:val="none" w:sz="0" w:space="0" w:color="auto"/>
          </w:divBdr>
          <w:divsChild>
            <w:div w:id="1959952250">
              <w:marLeft w:val="0"/>
              <w:marRight w:val="0"/>
              <w:marTop w:val="0"/>
              <w:marBottom w:val="0"/>
              <w:divBdr>
                <w:top w:val="none" w:sz="0" w:space="0" w:color="auto"/>
                <w:left w:val="none" w:sz="0" w:space="0" w:color="auto"/>
                <w:bottom w:val="none" w:sz="0" w:space="0" w:color="auto"/>
                <w:right w:val="none" w:sz="0" w:space="0" w:color="auto"/>
              </w:divBdr>
            </w:div>
          </w:divsChild>
        </w:div>
        <w:div w:id="126558270">
          <w:marLeft w:val="0"/>
          <w:marRight w:val="0"/>
          <w:marTop w:val="0"/>
          <w:marBottom w:val="0"/>
          <w:divBdr>
            <w:top w:val="none" w:sz="0" w:space="0" w:color="auto"/>
            <w:left w:val="none" w:sz="0" w:space="0" w:color="auto"/>
            <w:bottom w:val="none" w:sz="0" w:space="0" w:color="auto"/>
            <w:right w:val="none" w:sz="0" w:space="0" w:color="auto"/>
          </w:divBdr>
          <w:divsChild>
            <w:div w:id="1711687175">
              <w:marLeft w:val="0"/>
              <w:marRight w:val="0"/>
              <w:marTop w:val="0"/>
              <w:marBottom w:val="0"/>
              <w:divBdr>
                <w:top w:val="none" w:sz="0" w:space="0" w:color="auto"/>
                <w:left w:val="none" w:sz="0" w:space="0" w:color="auto"/>
                <w:bottom w:val="none" w:sz="0" w:space="0" w:color="auto"/>
                <w:right w:val="none" w:sz="0" w:space="0" w:color="auto"/>
              </w:divBdr>
            </w:div>
          </w:divsChild>
        </w:div>
        <w:div w:id="147745574">
          <w:marLeft w:val="0"/>
          <w:marRight w:val="0"/>
          <w:marTop w:val="0"/>
          <w:marBottom w:val="0"/>
          <w:divBdr>
            <w:top w:val="none" w:sz="0" w:space="0" w:color="auto"/>
            <w:left w:val="none" w:sz="0" w:space="0" w:color="auto"/>
            <w:bottom w:val="none" w:sz="0" w:space="0" w:color="auto"/>
            <w:right w:val="none" w:sz="0" w:space="0" w:color="auto"/>
          </w:divBdr>
          <w:divsChild>
            <w:div w:id="1881672081">
              <w:marLeft w:val="0"/>
              <w:marRight w:val="0"/>
              <w:marTop w:val="0"/>
              <w:marBottom w:val="0"/>
              <w:divBdr>
                <w:top w:val="none" w:sz="0" w:space="0" w:color="auto"/>
                <w:left w:val="none" w:sz="0" w:space="0" w:color="auto"/>
                <w:bottom w:val="none" w:sz="0" w:space="0" w:color="auto"/>
                <w:right w:val="none" w:sz="0" w:space="0" w:color="auto"/>
              </w:divBdr>
            </w:div>
          </w:divsChild>
        </w:div>
        <w:div w:id="189145796">
          <w:marLeft w:val="0"/>
          <w:marRight w:val="0"/>
          <w:marTop w:val="0"/>
          <w:marBottom w:val="0"/>
          <w:divBdr>
            <w:top w:val="none" w:sz="0" w:space="0" w:color="auto"/>
            <w:left w:val="none" w:sz="0" w:space="0" w:color="auto"/>
            <w:bottom w:val="none" w:sz="0" w:space="0" w:color="auto"/>
            <w:right w:val="none" w:sz="0" w:space="0" w:color="auto"/>
          </w:divBdr>
          <w:divsChild>
            <w:div w:id="736900864">
              <w:marLeft w:val="0"/>
              <w:marRight w:val="0"/>
              <w:marTop w:val="0"/>
              <w:marBottom w:val="0"/>
              <w:divBdr>
                <w:top w:val="none" w:sz="0" w:space="0" w:color="auto"/>
                <w:left w:val="none" w:sz="0" w:space="0" w:color="auto"/>
                <w:bottom w:val="none" w:sz="0" w:space="0" w:color="auto"/>
                <w:right w:val="none" w:sz="0" w:space="0" w:color="auto"/>
              </w:divBdr>
            </w:div>
          </w:divsChild>
        </w:div>
        <w:div w:id="219748503">
          <w:marLeft w:val="0"/>
          <w:marRight w:val="0"/>
          <w:marTop w:val="0"/>
          <w:marBottom w:val="0"/>
          <w:divBdr>
            <w:top w:val="none" w:sz="0" w:space="0" w:color="auto"/>
            <w:left w:val="none" w:sz="0" w:space="0" w:color="auto"/>
            <w:bottom w:val="none" w:sz="0" w:space="0" w:color="auto"/>
            <w:right w:val="none" w:sz="0" w:space="0" w:color="auto"/>
          </w:divBdr>
          <w:divsChild>
            <w:div w:id="173151998">
              <w:marLeft w:val="0"/>
              <w:marRight w:val="0"/>
              <w:marTop w:val="0"/>
              <w:marBottom w:val="0"/>
              <w:divBdr>
                <w:top w:val="none" w:sz="0" w:space="0" w:color="auto"/>
                <w:left w:val="none" w:sz="0" w:space="0" w:color="auto"/>
                <w:bottom w:val="none" w:sz="0" w:space="0" w:color="auto"/>
                <w:right w:val="none" w:sz="0" w:space="0" w:color="auto"/>
              </w:divBdr>
            </w:div>
          </w:divsChild>
        </w:div>
        <w:div w:id="311564872">
          <w:marLeft w:val="0"/>
          <w:marRight w:val="0"/>
          <w:marTop w:val="0"/>
          <w:marBottom w:val="0"/>
          <w:divBdr>
            <w:top w:val="none" w:sz="0" w:space="0" w:color="auto"/>
            <w:left w:val="none" w:sz="0" w:space="0" w:color="auto"/>
            <w:bottom w:val="none" w:sz="0" w:space="0" w:color="auto"/>
            <w:right w:val="none" w:sz="0" w:space="0" w:color="auto"/>
          </w:divBdr>
          <w:divsChild>
            <w:div w:id="1834761311">
              <w:marLeft w:val="0"/>
              <w:marRight w:val="0"/>
              <w:marTop w:val="0"/>
              <w:marBottom w:val="0"/>
              <w:divBdr>
                <w:top w:val="none" w:sz="0" w:space="0" w:color="auto"/>
                <w:left w:val="none" w:sz="0" w:space="0" w:color="auto"/>
                <w:bottom w:val="none" w:sz="0" w:space="0" w:color="auto"/>
                <w:right w:val="none" w:sz="0" w:space="0" w:color="auto"/>
              </w:divBdr>
            </w:div>
          </w:divsChild>
        </w:div>
        <w:div w:id="334068747">
          <w:marLeft w:val="0"/>
          <w:marRight w:val="0"/>
          <w:marTop w:val="0"/>
          <w:marBottom w:val="0"/>
          <w:divBdr>
            <w:top w:val="none" w:sz="0" w:space="0" w:color="auto"/>
            <w:left w:val="none" w:sz="0" w:space="0" w:color="auto"/>
            <w:bottom w:val="none" w:sz="0" w:space="0" w:color="auto"/>
            <w:right w:val="none" w:sz="0" w:space="0" w:color="auto"/>
          </w:divBdr>
          <w:divsChild>
            <w:div w:id="1650473041">
              <w:marLeft w:val="0"/>
              <w:marRight w:val="0"/>
              <w:marTop w:val="0"/>
              <w:marBottom w:val="0"/>
              <w:divBdr>
                <w:top w:val="none" w:sz="0" w:space="0" w:color="auto"/>
                <w:left w:val="none" w:sz="0" w:space="0" w:color="auto"/>
                <w:bottom w:val="none" w:sz="0" w:space="0" w:color="auto"/>
                <w:right w:val="none" w:sz="0" w:space="0" w:color="auto"/>
              </w:divBdr>
            </w:div>
          </w:divsChild>
        </w:div>
        <w:div w:id="511724154">
          <w:marLeft w:val="0"/>
          <w:marRight w:val="0"/>
          <w:marTop w:val="0"/>
          <w:marBottom w:val="0"/>
          <w:divBdr>
            <w:top w:val="none" w:sz="0" w:space="0" w:color="auto"/>
            <w:left w:val="none" w:sz="0" w:space="0" w:color="auto"/>
            <w:bottom w:val="none" w:sz="0" w:space="0" w:color="auto"/>
            <w:right w:val="none" w:sz="0" w:space="0" w:color="auto"/>
          </w:divBdr>
          <w:divsChild>
            <w:div w:id="1097797967">
              <w:marLeft w:val="0"/>
              <w:marRight w:val="0"/>
              <w:marTop w:val="0"/>
              <w:marBottom w:val="0"/>
              <w:divBdr>
                <w:top w:val="none" w:sz="0" w:space="0" w:color="auto"/>
                <w:left w:val="none" w:sz="0" w:space="0" w:color="auto"/>
                <w:bottom w:val="none" w:sz="0" w:space="0" w:color="auto"/>
                <w:right w:val="none" w:sz="0" w:space="0" w:color="auto"/>
              </w:divBdr>
            </w:div>
          </w:divsChild>
        </w:div>
        <w:div w:id="648829014">
          <w:marLeft w:val="0"/>
          <w:marRight w:val="0"/>
          <w:marTop w:val="0"/>
          <w:marBottom w:val="0"/>
          <w:divBdr>
            <w:top w:val="none" w:sz="0" w:space="0" w:color="auto"/>
            <w:left w:val="none" w:sz="0" w:space="0" w:color="auto"/>
            <w:bottom w:val="none" w:sz="0" w:space="0" w:color="auto"/>
            <w:right w:val="none" w:sz="0" w:space="0" w:color="auto"/>
          </w:divBdr>
          <w:divsChild>
            <w:div w:id="674847194">
              <w:marLeft w:val="0"/>
              <w:marRight w:val="0"/>
              <w:marTop w:val="0"/>
              <w:marBottom w:val="0"/>
              <w:divBdr>
                <w:top w:val="none" w:sz="0" w:space="0" w:color="auto"/>
                <w:left w:val="none" w:sz="0" w:space="0" w:color="auto"/>
                <w:bottom w:val="none" w:sz="0" w:space="0" w:color="auto"/>
                <w:right w:val="none" w:sz="0" w:space="0" w:color="auto"/>
              </w:divBdr>
            </w:div>
          </w:divsChild>
        </w:div>
        <w:div w:id="761923961">
          <w:marLeft w:val="0"/>
          <w:marRight w:val="0"/>
          <w:marTop w:val="0"/>
          <w:marBottom w:val="0"/>
          <w:divBdr>
            <w:top w:val="none" w:sz="0" w:space="0" w:color="auto"/>
            <w:left w:val="none" w:sz="0" w:space="0" w:color="auto"/>
            <w:bottom w:val="none" w:sz="0" w:space="0" w:color="auto"/>
            <w:right w:val="none" w:sz="0" w:space="0" w:color="auto"/>
          </w:divBdr>
          <w:divsChild>
            <w:div w:id="345325944">
              <w:marLeft w:val="0"/>
              <w:marRight w:val="0"/>
              <w:marTop w:val="0"/>
              <w:marBottom w:val="0"/>
              <w:divBdr>
                <w:top w:val="none" w:sz="0" w:space="0" w:color="auto"/>
                <w:left w:val="none" w:sz="0" w:space="0" w:color="auto"/>
                <w:bottom w:val="none" w:sz="0" w:space="0" w:color="auto"/>
                <w:right w:val="none" w:sz="0" w:space="0" w:color="auto"/>
              </w:divBdr>
            </w:div>
          </w:divsChild>
        </w:div>
        <w:div w:id="879048973">
          <w:marLeft w:val="0"/>
          <w:marRight w:val="0"/>
          <w:marTop w:val="0"/>
          <w:marBottom w:val="0"/>
          <w:divBdr>
            <w:top w:val="none" w:sz="0" w:space="0" w:color="auto"/>
            <w:left w:val="none" w:sz="0" w:space="0" w:color="auto"/>
            <w:bottom w:val="none" w:sz="0" w:space="0" w:color="auto"/>
            <w:right w:val="none" w:sz="0" w:space="0" w:color="auto"/>
          </w:divBdr>
          <w:divsChild>
            <w:div w:id="1245454426">
              <w:marLeft w:val="0"/>
              <w:marRight w:val="0"/>
              <w:marTop w:val="0"/>
              <w:marBottom w:val="0"/>
              <w:divBdr>
                <w:top w:val="none" w:sz="0" w:space="0" w:color="auto"/>
                <w:left w:val="none" w:sz="0" w:space="0" w:color="auto"/>
                <w:bottom w:val="none" w:sz="0" w:space="0" w:color="auto"/>
                <w:right w:val="none" w:sz="0" w:space="0" w:color="auto"/>
              </w:divBdr>
            </w:div>
          </w:divsChild>
        </w:div>
        <w:div w:id="894586183">
          <w:marLeft w:val="0"/>
          <w:marRight w:val="0"/>
          <w:marTop w:val="0"/>
          <w:marBottom w:val="0"/>
          <w:divBdr>
            <w:top w:val="none" w:sz="0" w:space="0" w:color="auto"/>
            <w:left w:val="none" w:sz="0" w:space="0" w:color="auto"/>
            <w:bottom w:val="none" w:sz="0" w:space="0" w:color="auto"/>
            <w:right w:val="none" w:sz="0" w:space="0" w:color="auto"/>
          </w:divBdr>
          <w:divsChild>
            <w:div w:id="633872361">
              <w:marLeft w:val="0"/>
              <w:marRight w:val="0"/>
              <w:marTop w:val="0"/>
              <w:marBottom w:val="0"/>
              <w:divBdr>
                <w:top w:val="none" w:sz="0" w:space="0" w:color="auto"/>
                <w:left w:val="none" w:sz="0" w:space="0" w:color="auto"/>
                <w:bottom w:val="none" w:sz="0" w:space="0" w:color="auto"/>
                <w:right w:val="none" w:sz="0" w:space="0" w:color="auto"/>
              </w:divBdr>
            </w:div>
          </w:divsChild>
        </w:div>
        <w:div w:id="915675887">
          <w:marLeft w:val="0"/>
          <w:marRight w:val="0"/>
          <w:marTop w:val="0"/>
          <w:marBottom w:val="0"/>
          <w:divBdr>
            <w:top w:val="none" w:sz="0" w:space="0" w:color="auto"/>
            <w:left w:val="none" w:sz="0" w:space="0" w:color="auto"/>
            <w:bottom w:val="none" w:sz="0" w:space="0" w:color="auto"/>
            <w:right w:val="none" w:sz="0" w:space="0" w:color="auto"/>
          </w:divBdr>
          <w:divsChild>
            <w:div w:id="742797373">
              <w:marLeft w:val="0"/>
              <w:marRight w:val="0"/>
              <w:marTop w:val="0"/>
              <w:marBottom w:val="0"/>
              <w:divBdr>
                <w:top w:val="none" w:sz="0" w:space="0" w:color="auto"/>
                <w:left w:val="none" w:sz="0" w:space="0" w:color="auto"/>
                <w:bottom w:val="none" w:sz="0" w:space="0" w:color="auto"/>
                <w:right w:val="none" w:sz="0" w:space="0" w:color="auto"/>
              </w:divBdr>
            </w:div>
          </w:divsChild>
        </w:div>
        <w:div w:id="929385097">
          <w:marLeft w:val="0"/>
          <w:marRight w:val="0"/>
          <w:marTop w:val="0"/>
          <w:marBottom w:val="0"/>
          <w:divBdr>
            <w:top w:val="none" w:sz="0" w:space="0" w:color="auto"/>
            <w:left w:val="none" w:sz="0" w:space="0" w:color="auto"/>
            <w:bottom w:val="none" w:sz="0" w:space="0" w:color="auto"/>
            <w:right w:val="none" w:sz="0" w:space="0" w:color="auto"/>
          </w:divBdr>
          <w:divsChild>
            <w:div w:id="1161888646">
              <w:marLeft w:val="0"/>
              <w:marRight w:val="0"/>
              <w:marTop w:val="0"/>
              <w:marBottom w:val="0"/>
              <w:divBdr>
                <w:top w:val="none" w:sz="0" w:space="0" w:color="auto"/>
                <w:left w:val="none" w:sz="0" w:space="0" w:color="auto"/>
                <w:bottom w:val="none" w:sz="0" w:space="0" w:color="auto"/>
                <w:right w:val="none" w:sz="0" w:space="0" w:color="auto"/>
              </w:divBdr>
            </w:div>
          </w:divsChild>
        </w:div>
        <w:div w:id="937176544">
          <w:marLeft w:val="0"/>
          <w:marRight w:val="0"/>
          <w:marTop w:val="0"/>
          <w:marBottom w:val="0"/>
          <w:divBdr>
            <w:top w:val="none" w:sz="0" w:space="0" w:color="auto"/>
            <w:left w:val="none" w:sz="0" w:space="0" w:color="auto"/>
            <w:bottom w:val="none" w:sz="0" w:space="0" w:color="auto"/>
            <w:right w:val="none" w:sz="0" w:space="0" w:color="auto"/>
          </w:divBdr>
          <w:divsChild>
            <w:div w:id="992372121">
              <w:marLeft w:val="0"/>
              <w:marRight w:val="0"/>
              <w:marTop w:val="0"/>
              <w:marBottom w:val="0"/>
              <w:divBdr>
                <w:top w:val="none" w:sz="0" w:space="0" w:color="auto"/>
                <w:left w:val="none" w:sz="0" w:space="0" w:color="auto"/>
                <w:bottom w:val="none" w:sz="0" w:space="0" w:color="auto"/>
                <w:right w:val="none" w:sz="0" w:space="0" w:color="auto"/>
              </w:divBdr>
            </w:div>
          </w:divsChild>
        </w:div>
        <w:div w:id="969557804">
          <w:marLeft w:val="0"/>
          <w:marRight w:val="0"/>
          <w:marTop w:val="0"/>
          <w:marBottom w:val="0"/>
          <w:divBdr>
            <w:top w:val="none" w:sz="0" w:space="0" w:color="auto"/>
            <w:left w:val="none" w:sz="0" w:space="0" w:color="auto"/>
            <w:bottom w:val="none" w:sz="0" w:space="0" w:color="auto"/>
            <w:right w:val="none" w:sz="0" w:space="0" w:color="auto"/>
          </w:divBdr>
          <w:divsChild>
            <w:div w:id="109975959">
              <w:marLeft w:val="0"/>
              <w:marRight w:val="0"/>
              <w:marTop w:val="0"/>
              <w:marBottom w:val="0"/>
              <w:divBdr>
                <w:top w:val="none" w:sz="0" w:space="0" w:color="auto"/>
                <w:left w:val="none" w:sz="0" w:space="0" w:color="auto"/>
                <w:bottom w:val="none" w:sz="0" w:space="0" w:color="auto"/>
                <w:right w:val="none" w:sz="0" w:space="0" w:color="auto"/>
              </w:divBdr>
            </w:div>
          </w:divsChild>
        </w:div>
        <w:div w:id="1040516733">
          <w:marLeft w:val="0"/>
          <w:marRight w:val="0"/>
          <w:marTop w:val="0"/>
          <w:marBottom w:val="0"/>
          <w:divBdr>
            <w:top w:val="none" w:sz="0" w:space="0" w:color="auto"/>
            <w:left w:val="none" w:sz="0" w:space="0" w:color="auto"/>
            <w:bottom w:val="none" w:sz="0" w:space="0" w:color="auto"/>
            <w:right w:val="none" w:sz="0" w:space="0" w:color="auto"/>
          </w:divBdr>
          <w:divsChild>
            <w:div w:id="1114053639">
              <w:marLeft w:val="0"/>
              <w:marRight w:val="0"/>
              <w:marTop w:val="0"/>
              <w:marBottom w:val="0"/>
              <w:divBdr>
                <w:top w:val="none" w:sz="0" w:space="0" w:color="auto"/>
                <w:left w:val="none" w:sz="0" w:space="0" w:color="auto"/>
                <w:bottom w:val="none" w:sz="0" w:space="0" w:color="auto"/>
                <w:right w:val="none" w:sz="0" w:space="0" w:color="auto"/>
              </w:divBdr>
            </w:div>
          </w:divsChild>
        </w:div>
        <w:div w:id="1044914423">
          <w:marLeft w:val="0"/>
          <w:marRight w:val="0"/>
          <w:marTop w:val="0"/>
          <w:marBottom w:val="0"/>
          <w:divBdr>
            <w:top w:val="none" w:sz="0" w:space="0" w:color="auto"/>
            <w:left w:val="none" w:sz="0" w:space="0" w:color="auto"/>
            <w:bottom w:val="none" w:sz="0" w:space="0" w:color="auto"/>
            <w:right w:val="none" w:sz="0" w:space="0" w:color="auto"/>
          </w:divBdr>
          <w:divsChild>
            <w:div w:id="1484085803">
              <w:marLeft w:val="0"/>
              <w:marRight w:val="0"/>
              <w:marTop w:val="0"/>
              <w:marBottom w:val="0"/>
              <w:divBdr>
                <w:top w:val="none" w:sz="0" w:space="0" w:color="auto"/>
                <w:left w:val="none" w:sz="0" w:space="0" w:color="auto"/>
                <w:bottom w:val="none" w:sz="0" w:space="0" w:color="auto"/>
                <w:right w:val="none" w:sz="0" w:space="0" w:color="auto"/>
              </w:divBdr>
            </w:div>
          </w:divsChild>
        </w:div>
        <w:div w:id="1099566397">
          <w:marLeft w:val="0"/>
          <w:marRight w:val="0"/>
          <w:marTop w:val="0"/>
          <w:marBottom w:val="0"/>
          <w:divBdr>
            <w:top w:val="none" w:sz="0" w:space="0" w:color="auto"/>
            <w:left w:val="none" w:sz="0" w:space="0" w:color="auto"/>
            <w:bottom w:val="none" w:sz="0" w:space="0" w:color="auto"/>
            <w:right w:val="none" w:sz="0" w:space="0" w:color="auto"/>
          </w:divBdr>
          <w:divsChild>
            <w:div w:id="892228662">
              <w:marLeft w:val="0"/>
              <w:marRight w:val="0"/>
              <w:marTop w:val="0"/>
              <w:marBottom w:val="0"/>
              <w:divBdr>
                <w:top w:val="none" w:sz="0" w:space="0" w:color="auto"/>
                <w:left w:val="none" w:sz="0" w:space="0" w:color="auto"/>
                <w:bottom w:val="none" w:sz="0" w:space="0" w:color="auto"/>
                <w:right w:val="none" w:sz="0" w:space="0" w:color="auto"/>
              </w:divBdr>
            </w:div>
          </w:divsChild>
        </w:div>
        <w:div w:id="1221013340">
          <w:marLeft w:val="0"/>
          <w:marRight w:val="0"/>
          <w:marTop w:val="0"/>
          <w:marBottom w:val="0"/>
          <w:divBdr>
            <w:top w:val="none" w:sz="0" w:space="0" w:color="auto"/>
            <w:left w:val="none" w:sz="0" w:space="0" w:color="auto"/>
            <w:bottom w:val="none" w:sz="0" w:space="0" w:color="auto"/>
            <w:right w:val="none" w:sz="0" w:space="0" w:color="auto"/>
          </w:divBdr>
          <w:divsChild>
            <w:div w:id="45421431">
              <w:marLeft w:val="0"/>
              <w:marRight w:val="0"/>
              <w:marTop w:val="0"/>
              <w:marBottom w:val="0"/>
              <w:divBdr>
                <w:top w:val="none" w:sz="0" w:space="0" w:color="auto"/>
                <w:left w:val="none" w:sz="0" w:space="0" w:color="auto"/>
                <w:bottom w:val="none" w:sz="0" w:space="0" w:color="auto"/>
                <w:right w:val="none" w:sz="0" w:space="0" w:color="auto"/>
              </w:divBdr>
            </w:div>
          </w:divsChild>
        </w:div>
        <w:div w:id="1238978930">
          <w:marLeft w:val="0"/>
          <w:marRight w:val="0"/>
          <w:marTop w:val="0"/>
          <w:marBottom w:val="0"/>
          <w:divBdr>
            <w:top w:val="none" w:sz="0" w:space="0" w:color="auto"/>
            <w:left w:val="none" w:sz="0" w:space="0" w:color="auto"/>
            <w:bottom w:val="none" w:sz="0" w:space="0" w:color="auto"/>
            <w:right w:val="none" w:sz="0" w:space="0" w:color="auto"/>
          </w:divBdr>
          <w:divsChild>
            <w:div w:id="1700547608">
              <w:marLeft w:val="0"/>
              <w:marRight w:val="0"/>
              <w:marTop w:val="0"/>
              <w:marBottom w:val="0"/>
              <w:divBdr>
                <w:top w:val="none" w:sz="0" w:space="0" w:color="auto"/>
                <w:left w:val="none" w:sz="0" w:space="0" w:color="auto"/>
                <w:bottom w:val="none" w:sz="0" w:space="0" w:color="auto"/>
                <w:right w:val="none" w:sz="0" w:space="0" w:color="auto"/>
              </w:divBdr>
            </w:div>
          </w:divsChild>
        </w:div>
        <w:div w:id="1370259103">
          <w:marLeft w:val="0"/>
          <w:marRight w:val="0"/>
          <w:marTop w:val="0"/>
          <w:marBottom w:val="0"/>
          <w:divBdr>
            <w:top w:val="none" w:sz="0" w:space="0" w:color="auto"/>
            <w:left w:val="none" w:sz="0" w:space="0" w:color="auto"/>
            <w:bottom w:val="none" w:sz="0" w:space="0" w:color="auto"/>
            <w:right w:val="none" w:sz="0" w:space="0" w:color="auto"/>
          </w:divBdr>
          <w:divsChild>
            <w:div w:id="1898278872">
              <w:marLeft w:val="0"/>
              <w:marRight w:val="0"/>
              <w:marTop w:val="0"/>
              <w:marBottom w:val="0"/>
              <w:divBdr>
                <w:top w:val="none" w:sz="0" w:space="0" w:color="auto"/>
                <w:left w:val="none" w:sz="0" w:space="0" w:color="auto"/>
                <w:bottom w:val="none" w:sz="0" w:space="0" w:color="auto"/>
                <w:right w:val="none" w:sz="0" w:space="0" w:color="auto"/>
              </w:divBdr>
            </w:div>
          </w:divsChild>
        </w:div>
        <w:div w:id="1448504294">
          <w:marLeft w:val="0"/>
          <w:marRight w:val="0"/>
          <w:marTop w:val="0"/>
          <w:marBottom w:val="0"/>
          <w:divBdr>
            <w:top w:val="none" w:sz="0" w:space="0" w:color="auto"/>
            <w:left w:val="none" w:sz="0" w:space="0" w:color="auto"/>
            <w:bottom w:val="none" w:sz="0" w:space="0" w:color="auto"/>
            <w:right w:val="none" w:sz="0" w:space="0" w:color="auto"/>
          </w:divBdr>
          <w:divsChild>
            <w:div w:id="2067289506">
              <w:marLeft w:val="0"/>
              <w:marRight w:val="0"/>
              <w:marTop w:val="0"/>
              <w:marBottom w:val="0"/>
              <w:divBdr>
                <w:top w:val="none" w:sz="0" w:space="0" w:color="auto"/>
                <w:left w:val="none" w:sz="0" w:space="0" w:color="auto"/>
                <w:bottom w:val="none" w:sz="0" w:space="0" w:color="auto"/>
                <w:right w:val="none" w:sz="0" w:space="0" w:color="auto"/>
              </w:divBdr>
            </w:div>
          </w:divsChild>
        </w:div>
        <w:div w:id="1474367563">
          <w:marLeft w:val="0"/>
          <w:marRight w:val="0"/>
          <w:marTop w:val="0"/>
          <w:marBottom w:val="0"/>
          <w:divBdr>
            <w:top w:val="none" w:sz="0" w:space="0" w:color="auto"/>
            <w:left w:val="none" w:sz="0" w:space="0" w:color="auto"/>
            <w:bottom w:val="none" w:sz="0" w:space="0" w:color="auto"/>
            <w:right w:val="none" w:sz="0" w:space="0" w:color="auto"/>
          </w:divBdr>
          <w:divsChild>
            <w:div w:id="1359962811">
              <w:marLeft w:val="0"/>
              <w:marRight w:val="0"/>
              <w:marTop w:val="0"/>
              <w:marBottom w:val="0"/>
              <w:divBdr>
                <w:top w:val="none" w:sz="0" w:space="0" w:color="auto"/>
                <w:left w:val="none" w:sz="0" w:space="0" w:color="auto"/>
                <w:bottom w:val="none" w:sz="0" w:space="0" w:color="auto"/>
                <w:right w:val="none" w:sz="0" w:space="0" w:color="auto"/>
              </w:divBdr>
            </w:div>
          </w:divsChild>
        </w:div>
        <w:div w:id="1477457856">
          <w:marLeft w:val="0"/>
          <w:marRight w:val="0"/>
          <w:marTop w:val="0"/>
          <w:marBottom w:val="0"/>
          <w:divBdr>
            <w:top w:val="none" w:sz="0" w:space="0" w:color="auto"/>
            <w:left w:val="none" w:sz="0" w:space="0" w:color="auto"/>
            <w:bottom w:val="none" w:sz="0" w:space="0" w:color="auto"/>
            <w:right w:val="none" w:sz="0" w:space="0" w:color="auto"/>
          </w:divBdr>
          <w:divsChild>
            <w:div w:id="2084794608">
              <w:marLeft w:val="0"/>
              <w:marRight w:val="0"/>
              <w:marTop w:val="0"/>
              <w:marBottom w:val="0"/>
              <w:divBdr>
                <w:top w:val="none" w:sz="0" w:space="0" w:color="auto"/>
                <w:left w:val="none" w:sz="0" w:space="0" w:color="auto"/>
                <w:bottom w:val="none" w:sz="0" w:space="0" w:color="auto"/>
                <w:right w:val="none" w:sz="0" w:space="0" w:color="auto"/>
              </w:divBdr>
            </w:div>
          </w:divsChild>
        </w:div>
        <w:div w:id="1616788577">
          <w:marLeft w:val="0"/>
          <w:marRight w:val="0"/>
          <w:marTop w:val="0"/>
          <w:marBottom w:val="0"/>
          <w:divBdr>
            <w:top w:val="none" w:sz="0" w:space="0" w:color="auto"/>
            <w:left w:val="none" w:sz="0" w:space="0" w:color="auto"/>
            <w:bottom w:val="none" w:sz="0" w:space="0" w:color="auto"/>
            <w:right w:val="none" w:sz="0" w:space="0" w:color="auto"/>
          </w:divBdr>
          <w:divsChild>
            <w:div w:id="1333871013">
              <w:marLeft w:val="0"/>
              <w:marRight w:val="0"/>
              <w:marTop w:val="0"/>
              <w:marBottom w:val="0"/>
              <w:divBdr>
                <w:top w:val="none" w:sz="0" w:space="0" w:color="auto"/>
                <w:left w:val="none" w:sz="0" w:space="0" w:color="auto"/>
                <w:bottom w:val="none" w:sz="0" w:space="0" w:color="auto"/>
                <w:right w:val="none" w:sz="0" w:space="0" w:color="auto"/>
              </w:divBdr>
            </w:div>
          </w:divsChild>
        </w:div>
        <w:div w:id="1661304344">
          <w:marLeft w:val="0"/>
          <w:marRight w:val="0"/>
          <w:marTop w:val="0"/>
          <w:marBottom w:val="0"/>
          <w:divBdr>
            <w:top w:val="none" w:sz="0" w:space="0" w:color="auto"/>
            <w:left w:val="none" w:sz="0" w:space="0" w:color="auto"/>
            <w:bottom w:val="none" w:sz="0" w:space="0" w:color="auto"/>
            <w:right w:val="none" w:sz="0" w:space="0" w:color="auto"/>
          </w:divBdr>
          <w:divsChild>
            <w:div w:id="1253007803">
              <w:marLeft w:val="0"/>
              <w:marRight w:val="0"/>
              <w:marTop w:val="0"/>
              <w:marBottom w:val="0"/>
              <w:divBdr>
                <w:top w:val="none" w:sz="0" w:space="0" w:color="auto"/>
                <w:left w:val="none" w:sz="0" w:space="0" w:color="auto"/>
                <w:bottom w:val="none" w:sz="0" w:space="0" w:color="auto"/>
                <w:right w:val="none" w:sz="0" w:space="0" w:color="auto"/>
              </w:divBdr>
            </w:div>
          </w:divsChild>
        </w:div>
        <w:div w:id="1681852881">
          <w:marLeft w:val="0"/>
          <w:marRight w:val="0"/>
          <w:marTop w:val="0"/>
          <w:marBottom w:val="0"/>
          <w:divBdr>
            <w:top w:val="none" w:sz="0" w:space="0" w:color="auto"/>
            <w:left w:val="none" w:sz="0" w:space="0" w:color="auto"/>
            <w:bottom w:val="none" w:sz="0" w:space="0" w:color="auto"/>
            <w:right w:val="none" w:sz="0" w:space="0" w:color="auto"/>
          </w:divBdr>
          <w:divsChild>
            <w:div w:id="59448715">
              <w:marLeft w:val="0"/>
              <w:marRight w:val="0"/>
              <w:marTop w:val="0"/>
              <w:marBottom w:val="0"/>
              <w:divBdr>
                <w:top w:val="none" w:sz="0" w:space="0" w:color="auto"/>
                <w:left w:val="none" w:sz="0" w:space="0" w:color="auto"/>
                <w:bottom w:val="none" w:sz="0" w:space="0" w:color="auto"/>
                <w:right w:val="none" w:sz="0" w:space="0" w:color="auto"/>
              </w:divBdr>
            </w:div>
          </w:divsChild>
        </w:div>
        <w:div w:id="1829327573">
          <w:marLeft w:val="0"/>
          <w:marRight w:val="0"/>
          <w:marTop w:val="0"/>
          <w:marBottom w:val="0"/>
          <w:divBdr>
            <w:top w:val="none" w:sz="0" w:space="0" w:color="auto"/>
            <w:left w:val="none" w:sz="0" w:space="0" w:color="auto"/>
            <w:bottom w:val="none" w:sz="0" w:space="0" w:color="auto"/>
            <w:right w:val="none" w:sz="0" w:space="0" w:color="auto"/>
          </w:divBdr>
          <w:divsChild>
            <w:div w:id="825319467">
              <w:marLeft w:val="0"/>
              <w:marRight w:val="0"/>
              <w:marTop w:val="0"/>
              <w:marBottom w:val="0"/>
              <w:divBdr>
                <w:top w:val="none" w:sz="0" w:space="0" w:color="auto"/>
                <w:left w:val="none" w:sz="0" w:space="0" w:color="auto"/>
                <w:bottom w:val="none" w:sz="0" w:space="0" w:color="auto"/>
                <w:right w:val="none" w:sz="0" w:space="0" w:color="auto"/>
              </w:divBdr>
            </w:div>
          </w:divsChild>
        </w:div>
        <w:div w:id="1870990946">
          <w:marLeft w:val="0"/>
          <w:marRight w:val="0"/>
          <w:marTop w:val="0"/>
          <w:marBottom w:val="0"/>
          <w:divBdr>
            <w:top w:val="none" w:sz="0" w:space="0" w:color="auto"/>
            <w:left w:val="none" w:sz="0" w:space="0" w:color="auto"/>
            <w:bottom w:val="none" w:sz="0" w:space="0" w:color="auto"/>
            <w:right w:val="none" w:sz="0" w:space="0" w:color="auto"/>
          </w:divBdr>
          <w:divsChild>
            <w:div w:id="1313634308">
              <w:marLeft w:val="0"/>
              <w:marRight w:val="0"/>
              <w:marTop w:val="0"/>
              <w:marBottom w:val="0"/>
              <w:divBdr>
                <w:top w:val="none" w:sz="0" w:space="0" w:color="auto"/>
                <w:left w:val="none" w:sz="0" w:space="0" w:color="auto"/>
                <w:bottom w:val="none" w:sz="0" w:space="0" w:color="auto"/>
                <w:right w:val="none" w:sz="0" w:space="0" w:color="auto"/>
              </w:divBdr>
            </w:div>
          </w:divsChild>
        </w:div>
        <w:div w:id="1947230535">
          <w:marLeft w:val="0"/>
          <w:marRight w:val="0"/>
          <w:marTop w:val="0"/>
          <w:marBottom w:val="0"/>
          <w:divBdr>
            <w:top w:val="none" w:sz="0" w:space="0" w:color="auto"/>
            <w:left w:val="none" w:sz="0" w:space="0" w:color="auto"/>
            <w:bottom w:val="none" w:sz="0" w:space="0" w:color="auto"/>
            <w:right w:val="none" w:sz="0" w:space="0" w:color="auto"/>
          </w:divBdr>
          <w:divsChild>
            <w:div w:id="1923948272">
              <w:marLeft w:val="0"/>
              <w:marRight w:val="0"/>
              <w:marTop w:val="0"/>
              <w:marBottom w:val="0"/>
              <w:divBdr>
                <w:top w:val="none" w:sz="0" w:space="0" w:color="auto"/>
                <w:left w:val="none" w:sz="0" w:space="0" w:color="auto"/>
                <w:bottom w:val="none" w:sz="0" w:space="0" w:color="auto"/>
                <w:right w:val="none" w:sz="0" w:space="0" w:color="auto"/>
              </w:divBdr>
            </w:div>
          </w:divsChild>
        </w:div>
        <w:div w:id="1947344623">
          <w:marLeft w:val="0"/>
          <w:marRight w:val="0"/>
          <w:marTop w:val="0"/>
          <w:marBottom w:val="0"/>
          <w:divBdr>
            <w:top w:val="none" w:sz="0" w:space="0" w:color="auto"/>
            <w:left w:val="none" w:sz="0" w:space="0" w:color="auto"/>
            <w:bottom w:val="none" w:sz="0" w:space="0" w:color="auto"/>
            <w:right w:val="none" w:sz="0" w:space="0" w:color="auto"/>
          </w:divBdr>
          <w:divsChild>
            <w:div w:id="1318343939">
              <w:marLeft w:val="0"/>
              <w:marRight w:val="0"/>
              <w:marTop w:val="0"/>
              <w:marBottom w:val="0"/>
              <w:divBdr>
                <w:top w:val="none" w:sz="0" w:space="0" w:color="auto"/>
                <w:left w:val="none" w:sz="0" w:space="0" w:color="auto"/>
                <w:bottom w:val="none" w:sz="0" w:space="0" w:color="auto"/>
                <w:right w:val="none" w:sz="0" w:space="0" w:color="auto"/>
              </w:divBdr>
            </w:div>
          </w:divsChild>
        </w:div>
        <w:div w:id="1988322155">
          <w:marLeft w:val="0"/>
          <w:marRight w:val="0"/>
          <w:marTop w:val="0"/>
          <w:marBottom w:val="0"/>
          <w:divBdr>
            <w:top w:val="none" w:sz="0" w:space="0" w:color="auto"/>
            <w:left w:val="none" w:sz="0" w:space="0" w:color="auto"/>
            <w:bottom w:val="none" w:sz="0" w:space="0" w:color="auto"/>
            <w:right w:val="none" w:sz="0" w:space="0" w:color="auto"/>
          </w:divBdr>
          <w:divsChild>
            <w:div w:id="926308214">
              <w:marLeft w:val="0"/>
              <w:marRight w:val="0"/>
              <w:marTop w:val="0"/>
              <w:marBottom w:val="0"/>
              <w:divBdr>
                <w:top w:val="none" w:sz="0" w:space="0" w:color="auto"/>
                <w:left w:val="none" w:sz="0" w:space="0" w:color="auto"/>
                <w:bottom w:val="none" w:sz="0" w:space="0" w:color="auto"/>
                <w:right w:val="none" w:sz="0" w:space="0" w:color="auto"/>
              </w:divBdr>
            </w:div>
          </w:divsChild>
        </w:div>
        <w:div w:id="2047368473">
          <w:marLeft w:val="0"/>
          <w:marRight w:val="0"/>
          <w:marTop w:val="0"/>
          <w:marBottom w:val="0"/>
          <w:divBdr>
            <w:top w:val="none" w:sz="0" w:space="0" w:color="auto"/>
            <w:left w:val="none" w:sz="0" w:space="0" w:color="auto"/>
            <w:bottom w:val="none" w:sz="0" w:space="0" w:color="auto"/>
            <w:right w:val="none" w:sz="0" w:space="0" w:color="auto"/>
          </w:divBdr>
          <w:divsChild>
            <w:div w:id="885676602">
              <w:marLeft w:val="0"/>
              <w:marRight w:val="0"/>
              <w:marTop w:val="0"/>
              <w:marBottom w:val="0"/>
              <w:divBdr>
                <w:top w:val="none" w:sz="0" w:space="0" w:color="auto"/>
                <w:left w:val="none" w:sz="0" w:space="0" w:color="auto"/>
                <w:bottom w:val="none" w:sz="0" w:space="0" w:color="auto"/>
                <w:right w:val="none" w:sz="0" w:space="0" w:color="auto"/>
              </w:divBdr>
            </w:div>
          </w:divsChild>
        </w:div>
        <w:div w:id="2054186643">
          <w:marLeft w:val="0"/>
          <w:marRight w:val="0"/>
          <w:marTop w:val="0"/>
          <w:marBottom w:val="0"/>
          <w:divBdr>
            <w:top w:val="none" w:sz="0" w:space="0" w:color="auto"/>
            <w:left w:val="none" w:sz="0" w:space="0" w:color="auto"/>
            <w:bottom w:val="none" w:sz="0" w:space="0" w:color="auto"/>
            <w:right w:val="none" w:sz="0" w:space="0" w:color="auto"/>
          </w:divBdr>
          <w:divsChild>
            <w:div w:id="1440644855">
              <w:marLeft w:val="0"/>
              <w:marRight w:val="0"/>
              <w:marTop w:val="0"/>
              <w:marBottom w:val="0"/>
              <w:divBdr>
                <w:top w:val="none" w:sz="0" w:space="0" w:color="auto"/>
                <w:left w:val="none" w:sz="0" w:space="0" w:color="auto"/>
                <w:bottom w:val="none" w:sz="0" w:space="0" w:color="auto"/>
                <w:right w:val="none" w:sz="0" w:space="0" w:color="auto"/>
              </w:divBdr>
            </w:div>
          </w:divsChild>
        </w:div>
        <w:div w:id="2077193604">
          <w:marLeft w:val="0"/>
          <w:marRight w:val="0"/>
          <w:marTop w:val="0"/>
          <w:marBottom w:val="0"/>
          <w:divBdr>
            <w:top w:val="none" w:sz="0" w:space="0" w:color="auto"/>
            <w:left w:val="none" w:sz="0" w:space="0" w:color="auto"/>
            <w:bottom w:val="none" w:sz="0" w:space="0" w:color="auto"/>
            <w:right w:val="none" w:sz="0" w:space="0" w:color="auto"/>
          </w:divBdr>
          <w:divsChild>
            <w:div w:id="636421654">
              <w:marLeft w:val="0"/>
              <w:marRight w:val="0"/>
              <w:marTop w:val="0"/>
              <w:marBottom w:val="0"/>
              <w:divBdr>
                <w:top w:val="none" w:sz="0" w:space="0" w:color="auto"/>
                <w:left w:val="none" w:sz="0" w:space="0" w:color="auto"/>
                <w:bottom w:val="none" w:sz="0" w:space="0" w:color="auto"/>
                <w:right w:val="none" w:sz="0" w:space="0" w:color="auto"/>
              </w:divBdr>
            </w:div>
          </w:divsChild>
        </w:div>
        <w:div w:id="2112049969">
          <w:marLeft w:val="0"/>
          <w:marRight w:val="0"/>
          <w:marTop w:val="0"/>
          <w:marBottom w:val="0"/>
          <w:divBdr>
            <w:top w:val="none" w:sz="0" w:space="0" w:color="auto"/>
            <w:left w:val="none" w:sz="0" w:space="0" w:color="auto"/>
            <w:bottom w:val="none" w:sz="0" w:space="0" w:color="auto"/>
            <w:right w:val="none" w:sz="0" w:space="0" w:color="auto"/>
          </w:divBdr>
          <w:divsChild>
            <w:div w:id="938874945">
              <w:marLeft w:val="0"/>
              <w:marRight w:val="0"/>
              <w:marTop w:val="0"/>
              <w:marBottom w:val="0"/>
              <w:divBdr>
                <w:top w:val="none" w:sz="0" w:space="0" w:color="auto"/>
                <w:left w:val="none" w:sz="0" w:space="0" w:color="auto"/>
                <w:bottom w:val="none" w:sz="0" w:space="0" w:color="auto"/>
                <w:right w:val="none" w:sz="0" w:space="0" w:color="auto"/>
              </w:divBdr>
            </w:div>
          </w:divsChild>
        </w:div>
        <w:div w:id="2142265369">
          <w:marLeft w:val="0"/>
          <w:marRight w:val="0"/>
          <w:marTop w:val="0"/>
          <w:marBottom w:val="0"/>
          <w:divBdr>
            <w:top w:val="none" w:sz="0" w:space="0" w:color="auto"/>
            <w:left w:val="none" w:sz="0" w:space="0" w:color="auto"/>
            <w:bottom w:val="none" w:sz="0" w:space="0" w:color="auto"/>
            <w:right w:val="none" w:sz="0" w:space="0" w:color="auto"/>
          </w:divBdr>
          <w:divsChild>
            <w:div w:id="164299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620654">
      <w:bodyDiv w:val="1"/>
      <w:marLeft w:val="0"/>
      <w:marRight w:val="0"/>
      <w:marTop w:val="0"/>
      <w:marBottom w:val="0"/>
      <w:divBdr>
        <w:top w:val="none" w:sz="0" w:space="0" w:color="auto"/>
        <w:left w:val="none" w:sz="0" w:space="0" w:color="auto"/>
        <w:bottom w:val="none" w:sz="0" w:space="0" w:color="auto"/>
        <w:right w:val="none" w:sz="0" w:space="0" w:color="auto"/>
      </w:divBdr>
      <w:divsChild>
        <w:div w:id="241568813">
          <w:marLeft w:val="0"/>
          <w:marRight w:val="0"/>
          <w:marTop w:val="0"/>
          <w:marBottom w:val="0"/>
          <w:divBdr>
            <w:top w:val="none" w:sz="0" w:space="0" w:color="auto"/>
            <w:left w:val="none" w:sz="0" w:space="0" w:color="auto"/>
            <w:bottom w:val="none" w:sz="0" w:space="0" w:color="auto"/>
            <w:right w:val="none" w:sz="0" w:space="0" w:color="auto"/>
          </w:divBdr>
          <w:divsChild>
            <w:div w:id="889728097">
              <w:marLeft w:val="0"/>
              <w:marRight w:val="0"/>
              <w:marTop w:val="0"/>
              <w:marBottom w:val="0"/>
              <w:divBdr>
                <w:top w:val="none" w:sz="0" w:space="0" w:color="auto"/>
                <w:left w:val="none" w:sz="0" w:space="0" w:color="auto"/>
                <w:bottom w:val="none" w:sz="0" w:space="0" w:color="auto"/>
                <w:right w:val="none" w:sz="0" w:space="0" w:color="auto"/>
              </w:divBdr>
            </w:div>
          </w:divsChild>
        </w:div>
        <w:div w:id="267929783">
          <w:marLeft w:val="0"/>
          <w:marRight w:val="0"/>
          <w:marTop w:val="0"/>
          <w:marBottom w:val="0"/>
          <w:divBdr>
            <w:top w:val="none" w:sz="0" w:space="0" w:color="auto"/>
            <w:left w:val="none" w:sz="0" w:space="0" w:color="auto"/>
            <w:bottom w:val="none" w:sz="0" w:space="0" w:color="auto"/>
            <w:right w:val="none" w:sz="0" w:space="0" w:color="auto"/>
          </w:divBdr>
          <w:divsChild>
            <w:div w:id="2126265025">
              <w:marLeft w:val="0"/>
              <w:marRight w:val="0"/>
              <w:marTop w:val="0"/>
              <w:marBottom w:val="0"/>
              <w:divBdr>
                <w:top w:val="none" w:sz="0" w:space="0" w:color="auto"/>
                <w:left w:val="none" w:sz="0" w:space="0" w:color="auto"/>
                <w:bottom w:val="none" w:sz="0" w:space="0" w:color="auto"/>
                <w:right w:val="none" w:sz="0" w:space="0" w:color="auto"/>
              </w:divBdr>
            </w:div>
          </w:divsChild>
        </w:div>
        <w:div w:id="346374216">
          <w:marLeft w:val="0"/>
          <w:marRight w:val="0"/>
          <w:marTop w:val="0"/>
          <w:marBottom w:val="0"/>
          <w:divBdr>
            <w:top w:val="none" w:sz="0" w:space="0" w:color="auto"/>
            <w:left w:val="none" w:sz="0" w:space="0" w:color="auto"/>
            <w:bottom w:val="none" w:sz="0" w:space="0" w:color="auto"/>
            <w:right w:val="none" w:sz="0" w:space="0" w:color="auto"/>
          </w:divBdr>
          <w:divsChild>
            <w:div w:id="739326750">
              <w:marLeft w:val="0"/>
              <w:marRight w:val="0"/>
              <w:marTop w:val="0"/>
              <w:marBottom w:val="0"/>
              <w:divBdr>
                <w:top w:val="none" w:sz="0" w:space="0" w:color="auto"/>
                <w:left w:val="none" w:sz="0" w:space="0" w:color="auto"/>
                <w:bottom w:val="none" w:sz="0" w:space="0" w:color="auto"/>
                <w:right w:val="none" w:sz="0" w:space="0" w:color="auto"/>
              </w:divBdr>
            </w:div>
          </w:divsChild>
        </w:div>
        <w:div w:id="412355095">
          <w:marLeft w:val="0"/>
          <w:marRight w:val="0"/>
          <w:marTop w:val="0"/>
          <w:marBottom w:val="0"/>
          <w:divBdr>
            <w:top w:val="none" w:sz="0" w:space="0" w:color="auto"/>
            <w:left w:val="none" w:sz="0" w:space="0" w:color="auto"/>
            <w:bottom w:val="none" w:sz="0" w:space="0" w:color="auto"/>
            <w:right w:val="none" w:sz="0" w:space="0" w:color="auto"/>
          </w:divBdr>
          <w:divsChild>
            <w:div w:id="724330947">
              <w:marLeft w:val="0"/>
              <w:marRight w:val="0"/>
              <w:marTop w:val="0"/>
              <w:marBottom w:val="0"/>
              <w:divBdr>
                <w:top w:val="none" w:sz="0" w:space="0" w:color="auto"/>
                <w:left w:val="none" w:sz="0" w:space="0" w:color="auto"/>
                <w:bottom w:val="none" w:sz="0" w:space="0" w:color="auto"/>
                <w:right w:val="none" w:sz="0" w:space="0" w:color="auto"/>
              </w:divBdr>
            </w:div>
          </w:divsChild>
        </w:div>
        <w:div w:id="449129773">
          <w:marLeft w:val="0"/>
          <w:marRight w:val="0"/>
          <w:marTop w:val="0"/>
          <w:marBottom w:val="0"/>
          <w:divBdr>
            <w:top w:val="none" w:sz="0" w:space="0" w:color="auto"/>
            <w:left w:val="none" w:sz="0" w:space="0" w:color="auto"/>
            <w:bottom w:val="none" w:sz="0" w:space="0" w:color="auto"/>
            <w:right w:val="none" w:sz="0" w:space="0" w:color="auto"/>
          </w:divBdr>
          <w:divsChild>
            <w:div w:id="2046757512">
              <w:marLeft w:val="0"/>
              <w:marRight w:val="0"/>
              <w:marTop w:val="0"/>
              <w:marBottom w:val="0"/>
              <w:divBdr>
                <w:top w:val="none" w:sz="0" w:space="0" w:color="auto"/>
                <w:left w:val="none" w:sz="0" w:space="0" w:color="auto"/>
                <w:bottom w:val="none" w:sz="0" w:space="0" w:color="auto"/>
                <w:right w:val="none" w:sz="0" w:space="0" w:color="auto"/>
              </w:divBdr>
            </w:div>
          </w:divsChild>
        </w:div>
        <w:div w:id="510267149">
          <w:marLeft w:val="0"/>
          <w:marRight w:val="0"/>
          <w:marTop w:val="0"/>
          <w:marBottom w:val="0"/>
          <w:divBdr>
            <w:top w:val="none" w:sz="0" w:space="0" w:color="auto"/>
            <w:left w:val="none" w:sz="0" w:space="0" w:color="auto"/>
            <w:bottom w:val="none" w:sz="0" w:space="0" w:color="auto"/>
            <w:right w:val="none" w:sz="0" w:space="0" w:color="auto"/>
          </w:divBdr>
          <w:divsChild>
            <w:div w:id="881676368">
              <w:marLeft w:val="0"/>
              <w:marRight w:val="0"/>
              <w:marTop w:val="0"/>
              <w:marBottom w:val="0"/>
              <w:divBdr>
                <w:top w:val="none" w:sz="0" w:space="0" w:color="auto"/>
                <w:left w:val="none" w:sz="0" w:space="0" w:color="auto"/>
                <w:bottom w:val="none" w:sz="0" w:space="0" w:color="auto"/>
                <w:right w:val="none" w:sz="0" w:space="0" w:color="auto"/>
              </w:divBdr>
            </w:div>
          </w:divsChild>
        </w:div>
        <w:div w:id="598833017">
          <w:marLeft w:val="0"/>
          <w:marRight w:val="0"/>
          <w:marTop w:val="0"/>
          <w:marBottom w:val="0"/>
          <w:divBdr>
            <w:top w:val="none" w:sz="0" w:space="0" w:color="auto"/>
            <w:left w:val="none" w:sz="0" w:space="0" w:color="auto"/>
            <w:bottom w:val="none" w:sz="0" w:space="0" w:color="auto"/>
            <w:right w:val="none" w:sz="0" w:space="0" w:color="auto"/>
          </w:divBdr>
          <w:divsChild>
            <w:div w:id="214004685">
              <w:marLeft w:val="0"/>
              <w:marRight w:val="0"/>
              <w:marTop w:val="0"/>
              <w:marBottom w:val="0"/>
              <w:divBdr>
                <w:top w:val="none" w:sz="0" w:space="0" w:color="auto"/>
                <w:left w:val="none" w:sz="0" w:space="0" w:color="auto"/>
                <w:bottom w:val="none" w:sz="0" w:space="0" w:color="auto"/>
                <w:right w:val="none" w:sz="0" w:space="0" w:color="auto"/>
              </w:divBdr>
            </w:div>
          </w:divsChild>
        </w:div>
        <w:div w:id="784890636">
          <w:marLeft w:val="0"/>
          <w:marRight w:val="0"/>
          <w:marTop w:val="0"/>
          <w:marBottom w:val="0"/>
          <w:divBdr>
            <w:top w:val="none" w:sz="0" w:space="0" w:color="auto"/>
            <w:left w:val="none" w:sz="0" w:space="0" w:color="auto"/>
            <w:bottom w:val="none" w:sz="0" w:space="0" w:color="auto"/>
            <w:right w:val="none" w:sz="0" w:space="0" w:color="auto"/>
          </w:divBdr>
          <w:divsChild>
            <w:div w:id="923607223">
              <w:marLeft w:val="0"/>
              <w:marRight w:val="0"/>
              <w:marTop w:val="0"/>
              <w:marBottom w:val="0"/>
              <w:divBdr>
                <w:top w:val="none" w:sz="0" w:space="0" w:color="auto"/>
                <w:left w:val="none" w:sz="0" w:space="0" w:color="auto"/>
                <w:bottom w:val="none" w:sz="0" w:space="0" w:color="auto"/>
                <w:right w:val="none" w:sz="0" w:space="0" w:color="auto"/>
              </w:divBdr>
            </w:div>
          </w:divsChild>
        </w:div>
        <w:div w:id="1007366480">
          <w:marLeft w:val="0"/>
          <w:marRight w:val="0"/>
          <w:marTop w:val="0"/>
          <w:marBottom w:val="0"/>
          <w:divBdr>
            <w:top w:val="none" w:sz="0" w:space="0" w:color="auto"/>
            <w:left w:val="none" w:sz="0" w:space="0" w:color="auto"/>
            <w:bottom w:val="none" w:sz="0" w:space="0" w:color="auto"/>
            <w:right w:val="none" w:sz="0" w:space="0" w:color="auto"/>
          </w:divBdr>
          <w:divsChild>
            <w:div w:id="2078241958">
              <w:marLeft w:val="0"/>
              <w:marRight w:val="0"/>
              <w:marTop w:val="0"/>
              <w:marBottom w:val="0"/>
              <w:divBdr>
                <w:top w:val="none" w:sz="0" w:space="0" w:color="auto"/>
                <w:left w:val="none" w:sz="0" w:space="0" w:color="auto"/>
                <w:bottom w:val="none" w:sz="0" w:space="0" w:color="auto"/>
                <w:right w:val="none" w:sz="0" w:space="0" w:color="auto"/>
              </w:divBdr>
            </w:div>
          </w:divsChild>
        </w:div>
        <w:div w:id="1140877549">
          <w:marLeft w:val="0"/>
          <w:marRight w:val="0"/>
          <w:marTop w:val="0"/>
          <w:marBottom w:val="0"/>
          <w:divBdr>
            <w:top w:val="none" w:sz="0" w:space="0" w:color="auto"/>
            <w:left w:val="none" w:sz="0" w:space="0" w:color="auto"/>
            <w:bottom w:val="none" w:sz="0" w:space="0" w:color="auto"/>
            <w:right w:val="none" w:sz="0" w:space="0" w:color="auto"/>
          </w:divBdr>
          <w:divsChild>
            <w:div w:id="2033266356">
              <w:marLeft w:val="0"/>
              <w:marRight w:val="0"/>
              <w:marTop w:val="0"/>
              <w:marBottom w:val="0"/>
              <w:divBdr>
                <w:top w:val="none" w:sz="0" w:space="0" w:color="auto"/>
                <w:left w:val="none" w:sz="0" w:space="0" w:color="auto"/>
                <w:bottom w:val="none" w:sz="0" w:space="0" w:color="auto"/>
                <w:right w:val="none" w:sz="0" w:space="0" w:color="auto"/>
              </w:divBdr>
            </w:div>
          </w:divsChild>
        </w:div>
        <w:div w:id="1210145321">
          <w:marLeft w:val="0"/>
          <w:marRight w:val="0"/>
          <w:marTop w:val="0"/>
          <w:marBottom w:val="0"/>
          <w:divBdr>
            <w:top w:val="none" w:sz="0" w:space="0" w:color="auto"/>
            <w:left w:val="none" w:sz="0" w:space="0" w:color="auto"/>
            <w:bottom w:val="none" w:sz="0" w:space="0" w:color="auto"/>
            <w:right w:val="none" w:sz="0" w:space="0" w:color="auto"/>
          </w:divBdr>
          <w:divsChild>
            <w:div w:id="1029263814">
              <w:marLeft w:val="0"/>
              <w:marRight w:val="0"/>
              <w:marTop w:val="0"/>
              <w:marBottom w:val="0"/>
              <w:divBdr>
                <w:top w:val="none" w:sz="0" w:space="0" w:color="auto"/>
                <w:left w:val="none" w:sz="0" w:space="0" w:color="auto"/>
                <w:bottom w:val="none" w:sz="0" w:space="0" w:color="auto"/>
                <w:right w:val="none" w:sz="0" w:space="0" w:color="auto"/>
              </w:divBdr>
            </w:div>
          </w:divsChild>
        </w:div>
        <w:div w:id="1315111104">
          <w:marLeft w:val="0"/>
          <w:marRight w:val="0"/>
          <w:marTop w:val="0"/>
          <w:marBottom w:val="0"/>
          <w:divBdr>
            <w:top w:val="none" w:sz="0" w:space="0" w:color="auto"/>
            <w:left w:val="none" w:sz="0" w:space="0" w:color="auto"/>
            <w:bottom w:val="none" w:sz="0" w:space="0" w:color="auto"/>
            <w:right w:val="none" w:sz="0" w:space="0" w:color="auto"/>
          </w:divBdr>
          <w:divsChild>
            <w:div w:id="1079207652">
              <w:marLeft w:val="0"/>
              <w:marRight w:val="0"/>
              <w:marTop w:val="0"/>
              <w:marBottom w:val="0"/>
              <w:divBdr>
                <w:top w:val="none" w:sz="0" w:space="0" w:color="auto"/>
                <w:left w:val="none" w:sz="0" w:space="0" w:color="auto"/>
                <w:bottom w:val="none" w:sz="0" w:space="0" w:color="auto"/>
                <w:right w:val="none" w:sz="0" w:space="0" w:color="auto"/>
              </w:divBdr>
            </w:div>
          </w:divsChild>
        </w:div>
        <w:div w:id="1354265176">
          <w:marLeft w:val="0"/>
          <w:marRight w:val="0"/>
          <w:marTop w:val="0"/>
          <w:marBottom w:val="0"/>
          <w:divBdr>
            <w:top w:val="none" w:sz="0" w:space="0" w:color="auto"/>
            <w:left w:val="none" w:sz="0" w:space="0" w:color="auto"/>
            <w:bottom w:val="none" w:sz="0" w:space="0" w:color="auto"/>
            <w:right w:val="none" w:sz="0" w:space="0" w:color="auto"/>
          </w:divBdr>
          <w:divsChild>
            <w:div w:id="967708428">
              <w:marLeft w:val="0"/>
              <w:marRight w:val="0"/>
              <w:marTop w:val="0"/>
              <w:marBottom w:val="0"/>
              <w:divBdr>
                <w:top w:val="none" w:sz="0" w:space="0" w:color="auto"/>
                <w:left w:val="none" w:sz="0" w:space="0" w:color="auto"/>
                <w:bottom w:val="none" w:sz="0" w:space="0" w:color="auto"/>
                <w:right w:val="none" w:sz="0" w:space="0" w:color="auto"/>
              </w:divBdr>
            </w:div>
          </w:divsChild>
        </w:div>
        <w:div w:id="1368408097">
          <w:marLeft w:val="0"/>
          <w:marRight w:val="0"/>
          <w:marTop w:val="0"/>
          <w:marBottom w:val="0"/>
          <w:divBdr>
            <w:top w:val="none" w:sz="0" w:space="0" w:color="auto"/>
            <w:left w:val="none" w:sz="0" w:space="0" w:color="auto"/>
            <w:bottom w:val="none" w:sz="0" w:space="0" w:color="auto"/>
            <w:right w:val="none" w:sz="0" w:space="0" w:color="auto"/>
          </w:divBdr>
          <w:divsChild>
            <w:div w:id="823663917">
              <w:marLeft w:val="0"/>
              <w:marRight w:val="0"/>
              <w:marTop w:val="0"/>
              <w:marBottom w:val="0"/>
              <w:divBdr>
                <w:top w:val="none" w:sz="0" w:space="0" w:color="auto"/>
                <w:left w:val="none" w:sz="0" w:space="0" w:color="auto"/>
                <w:bottom w:val="none" w:sz="0" w:space="0" w:color="auto"/>
                <w:right w:val="none" w:sz="0" w:space="0" w:color="auto"/>
              </w:divBdr>
            </w:div>
          </w:divsChild>
        </w:div>
        <w:div w:id="1413427203">
          <w:marLeft w:val="0"/>
          <w:marRight w:val="0"/>
          <w:marTop w:val="0"/>
          <w:marBottom w:val="0"/>
          <w:divBdr>
            <w:top w:val="none" w:sz="0" w:space="0" w:color="auto"/>
            <w:left w:val="none" w:sz="0" w:space="0" w:color="auto"/>
            <w:bottom w:val="none" w:sz="0" w:space="0" w:color="auto"/>
            <w:right w:val="none" w:sz="0" w:space="0" w:color="auto"/>
          </w:divBdr>
          <w:divsChild>
            <w:div w:id="1822697597">
              <w:marLeft w:val="0"/>
              <w:marRight w:val="0"/>
              <w:marTop w:val="0"/>
              <w:marBottom w:val="0"/>
              <w:divBdr>
                <w:top w:val="none" w:sz="0" w:space="0" w:color="auto"/>
                <w:left w:val="none" w:sz="0" w:space="0" w:color="auto"/>
                <w:bottom w:val="none" w:sz="0" w:space="0" w:color="auto"/>
                <w:right w:val="none" w:sz="0" w:space="0" w:color="auto"/>
              </w:divBdr>
            </w:div>
          </w:divsChild>
        </w:div>
        <w:div w:id="1428695347">
          <w:marLeft w:val="0"/>
          <w:marRight w:val="0"/>
          <w:marTop w:val="0"/>
          <w:marBottom w:val="0"/>
          <w:divBdr>
            <w:top w:val="none" w:sz="0" w:space="0" w:color="auto"/>
            <w:left w:val="none" w:sz="0" w:space="0" w:color="auto"/>
            <w:bottom w:val="none" w:sz="0" w:space="0" w:color="auto"/>
            <w:right w:val="none" w:sz="0" w:space="0" w:color="auto"/>
          </w:divBdr>
          <w:divsChild>
            <w:div w:id="348022883">
              <w:marLeft w:val="0"/>
              <w:marRight w:val="0"/>
              <w:marTop w:val="0"/>
              <w:marBottom w:val="0"/>
              <w:divBdr>
                <w:top w:val="none" w:sz="0" w:space="0" w:color="auto"/>
                <w:left w:val="none" w:sz="0" w:space="0" w:color="auto"/>
                <w:bottom w:val="none" w:sz="0" w:space="0" w:color="auto"/>
                <w:right w:val="none" w:sz="0" w:space="0" w:color="auto"/>
              </w:divBdr>
            </w:div>
          </w:divsChild>
        </w:div>
        <w:div w:id="1464158438">
          <w:marLeft w:val="0"/>
          <w:marRight w:val="0"/>
          <w:marTop w:val="0"/>
          <w:marBottom w:val="0"/>
          <w:divBdr>
            <w:top w:val="none" w:sz="0" w:space="0" w:color="auto"/>
            <w:left w:val="none" w:sz="0" w:space="0" w:color="auto"/>
            <w:bottom w:val="none" w:sz="0" w:space="0" w:color="auto"/>
            <w:right w:val="none" w:sz="0" w:space="0" w:color="auto"/>
          </w:divBdr>
          <w:divsChild>
            <w:div w:id="1550342886">
              <w:marLeft w:val="0"/>
              <w:marRight w:val="0"/>
              <w:marTop w:val="0"/>
              <w:marBottom w:val="0"/>
              <w:divBdr>
                <w:top w:val="none" w:sz="0" w:space="0" w:color="auto"/>
                <w:left w:val="none" w:sz="0" w:space="0" w:color="auto"/>
                <w:bottom w:val="none" w:sz="0" w:space="0" w:color="auto"/>
                <w:right w:val="none" w:sz="0" w:space="0" w:color="auto"/>
              </w:divBdr>
            </w:div>
          </w:divsChild>
        </w:div>
        <w:div w:id="1553299829">
          <w:marLeft w:val="0"/>
          <w:marRight w:val="0"/>
          <w:marTop w:val="0"/>
          <w:marBottom w:val="0"/>
          <w:divBdr>
            <w:top w:val="none" w:sz="0" w:space="0" w:color="auto"/>
            <w:left w:val="none" w:sz="0" w:space="0" w:color="auto"/>
            <w:bottom w:val="none" w:sz="0" w:space="0" w:color="auto"/>
            <w:right w:val="none" w:sz="0" w:space="0" w:color="auto"/>
          </w:divBdr>
          <w:divsChild>
            <w:div w:id="1011225724">
              <w:marLeft w:val="0"/>
              <w:marRight w:val="0"/>
              <w:marTop w:val="0"/>
              <w:marBottom w:val="0"/>
              <w:divBdr>
                <w:top w:val="none" w:sz="0" w:space="0" w:color="auto"/>
                <w:left w:val="none" w:sz="0" w:space="0" w:color="auto"/>
                <w:bottom w:val="none" w:sz="0" w:space="0" w:color="auto"/>
                <w:right w:val="none" w:sz="0" w:space="0" w:color="auto"/>
              </w:divBdr>
            </w:div>
          </w:divsChild>
        </w:div>
        <w:div w:id="1705672588">
          <w:marLeft w:val="0"/>
          <w:marRight w:val="0"/>
          <w:marTop w:val="0"/>
          <w:marBottom w:val="0"/>
          <w:divBdr>
            <w:top w:val="none" w:sz="0" w:space="0" w:color="auto"/>
            <w:left w:val="none" w:sz="0" w:space="0" w:color="auto"/>
            <w:bottom w:val="none" w:sz="0" w:space="0" w:color="auto"/>
            <w:right w:val="none" w:sz="0" w:space="0" w:color="auto"/>
          </w:divBdr>
          <w:divsChild>
            <w:div w:id="582644623">
              <w:marLeft w:val="0"/>
              <w:marRight w:val="0"/>
              <w:marTop w:val="0"/>
              <w:marBottom w:val="0"/>
              <w:divBdr>
                <w:top w:val="none" w:sz="0" w:space="0" w:color="auto"/>
                <w:left w:val="none" w:sz="0" w:space="0" w:color="auto"/>
                <w:bottom w:val="none" w:sz="0" w:space="0" w:color="auto"/>
                <w:right w:val="none" w:sz="0" w:space="0" w:color="auto"/>
              </w:divBdr>
            </w:div>
          </w:divsChild>
        </w:div>
        <w:div w:id="1796679603">
          <w:marLeft w:val="0"/>
          <w:marRight w:val="0"/>
          <w:marTop w:val="0"/>
          <w:marBottom w:val="0"/>
          <w:divBdr>
            <w:top w:val="none" w:sz="0" w:space="0" w:color="auto"/>
            <w:left w:val="none" w:sz="0" w:space="0" w:color="auto"/>
            <w:bottom w:val="none" w:sz="0" w:space="0" w:color="auto"/>
            <w:right w:val="none" w:sz="0" w:space="0" w:color="auto"/>
          </w:divBdr>
          <w:divsChild>
            <w:div w:id="1549604878">
              <w:marLeft w:val="0"/>
              <w:marRight w:val="0"/>
              <w:marTop w:val="0"/>
              <w:marBottom w:val="0"/>
              <w:divBdr>
                <w:top w:val="none" w:sz="0" w:space="0" w:color="auto"/>
                <w:left w:val="none" w:sz="0" w:space="0" w:color="auto"/>
                <w:bottom w:val="none" w:sz="0" w:space="0" w:color="auto"/>
                <w:right w:val="none" w:sz="0" w:space="0" w:color="auto"/>
              </w:divBdr>
            </w:div>
          </w:divsChild>
        </w:div>
        <w:div w:id="2033147908">
          <w:marLeft w:val="0"/>
          <w:marRight w:val="0"/>
          <w:marTop w:val="0"/>
          <w:marBottom w:val="0"/>
          <w:divBdr>
            <w:top w:val="none" w:sz="0" w:space="0" w:color="auto"/>
            <w:left w:val="none" w:sz="0" w:space="0" w:color="auto"/>
            <w:bottom w:val="none" w:sz="0" w:space="0" w:color="auto"/>
            <w:right w:val="none" w:sz="0" w:space="0" w:color="auto"/>
          </w:divBdr>
          <w:divsChild>
            <w:div w:id="129255235">
              <w:marLeft w:val="0"/>
              <w:marRight w:val="0"/>
              <w:marTop w:val="0"/>
              <w:marBottom w:val="0"/>
              <w:divBdr>
                <w:top w:val="none" w:sz="0" w:space="0" w:color="auto"/>
                <w:left w:val="none" w:sz="0" w:space="0" w:color="auto"/>
                <w:bottom w:val="none" w:sz="0" w:space="0" w:color="auto"/>
                <w:right w:val="none" w:sz="0" w:space="0" w:color="auto"/>
              </w:divBdr>
            </w:div>
          </w:divsChild>
        </w:div>
        <w:div w:id="2037731198">
          <w:marLeft w:val="0"/>
          <w:marRight w:val="0"/>
          <w:marTop w:val="0"/>
          <w:marBottom w:val="0"/>
          <w:divBdr>
            <w:top w:val="none" w:sz="0" w:space="0" w:color="auto"/>
            <w:left w:val="none" w:sz="0" w:space="0" w:color="auto"/>
            <w:bottom w:val="none" w:sz="0" w:space="0" w:color="auto"/>
            <w:right w:val="none" w:sz="0" w:space="0" w:color="auto"/>
          </w:divBdr>
          <w:divsChild>
            <w:div w:id="1219783497">
              <w:marLeft w:val="0"/>
              <w:marRight w:val="0"/>
              <w:marTop w:val="0"/>
              <w:marBottom w:val="0"/>
              <w:divBdr>
                <w:top w:val="none" w:sz="0" w:space="0" w:color="auto"/>
                <w:left w:val="none" w:sz="0" w:space="0" w:color="auto"/>
                <w:bottom w:val="none" w:sz="0" w:space="0" w:color="auto"/>
                <w:right w:val="none" w:sz="0" w:space="0" w:color="auto"/>
              </w:divBdr>
            </w:div>
          </w:divsChild>
        </w:div>
        <w:div w:id="2088724878">
          <w:marLeft w:val="0"/>
          <w:marRight w:val="0"/>
          <w:marTop w:val="0"/>
          <w:marBottom w:val="0"/>
          <w:divBdr>
            <w:top w:val="none" w:sz="0" w:space="0" w:color="auto"/>
            <w:left w:val="none" w:sz="0" w:space="0" w:color="auto"/>
            <w:bottom w:val="none" w:sz="0" w:space="0" w:color="auto"/>
            <w:right w:val="none" w:sz="0" w:space="0" w:color="auto"/>
          </w:divBdr>
          <w:divsChild>
            <w:div w:id="936139258">
              <w:marLeft w:val="0"/>
              <w:marRight w:val="0"/>
              <w:marTop w:val="0"/>
              <w:marBottom w:val="0"/>
              <w:divBdr>
                <w:top w:val="none" w:sz="0" w:space="0" w:color="auto"/>
                <w:left w:val="none" w:sz="0" w:space="0" w:color="auto"/>
                <w:bottom w:val="none" w:sz="0" w:space="0" w:color="auto"/>
                <w:right w:val="none" w:sz="0" w:space="0" w:color="auto"/>
              </w:divBdr>
            </w:div>
          </w:divsChild>
        </w:div>
        <w:div w:id="2105108567">
          <w:marLeft w:val="0"/>
          <w:marRight w:val="0"/>
          <w:marTop w:val="0"/>
          <w:marBottom w:val="0"/>
          <w:divBdr>
            <w:top w:val="none" w:sz="0" w:space="0" w:color="auto"/>
            <w:left w:val="none" w:sz="0" w:space="0" w:color="auto"/>
            <w:bottom w:val="none" w:sz="0" w:space="0" w:color="auto"/>
            <w:right w:val="none" w:sz="0" w:space="0" w:color="auto"/>
          </w:divBdr>
          <w:divsChild>
            <w:div w:id="1553074280">
              <w:marLeft w:val="0"/>
              <w:marRight w:val="0"/>
              <w:marTop w:val="0"/>
              <w:marBottom w:val="0"/>
              <w:divBdr>
                <w:top w:val="none" w:sz="0" w:space="0" w:color="auto"/>
                <w:left w:val="none" w:sz="0" w:space="0" w:color="auto"/>
                <w:bottom w:val="none" w:sz="0" w:space="0" w:color="auto"/>
                <w:right w:val="none" w:sz="0" w:space="0" w:color="auto"/>
              </w:divBdr>
            </w:div>
          </w:divsChild>
        </w:div>
        <w:div w:id="2120173338">
          <w:marLeft w:val="0"/>
          <w:marRight w:val="0"/>
          <w:marTop w:val="0"/>
          <w:marBottom w:val="0"/>
          <w:divBdr>
            <w:top w:val="none" w:sz="0" w:space="0" w:color="auto"/>
            <w:left w:val="none" w:sz="0" w:space="0" w:color="auto"/>
            <w:bottom w:val="none" w:sz="0" w:space="0" w:color="auto"/>
            <w:right w:val="none" w:sz="0" w:space="0" w:color="auto"/>
          </w:divBdr>
          <w:divsChild>
            <w:div w:id="34270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871656">
      <w:bodyDiv w:val="1"/>
      <w:marLeft w:val="0"/>
      <w:marRight w:val="0"/>
      <w:marTop w:val="0"/>
      <w:marBottom w:val="0"/>
      <w:divBdr>
        <w:top w:val="none" w:sz="0" w:space="0" w:color="auto"/>
        <w:left w:val="none" w:sz="0" w:space="0" w:color="auto"/>
        <w:bottom w:val="none" w:sz="0" w:space="0" w:color="auto"/>
        <w:right w:val="none" w:sz="0" w:space="0" w:color="auto"/>
      </w:divBdr>
      <w:divsChild>
        <w:div w:id="7222697">
          <w:marLeft w:val="0"/>
          <w:marRight w:val="0"/>
          <w:marTop w:val="0"/>
          <w:marBottom w:val="0"/>
          <w:divBdr>
            <w:top w:val="none" w:sz="0" w:space="0" w:color="auto"/>
            <w:left w:val="none" w:sz="0" w:space="0" w:color="auto"/>
            <w:bottom w:val="none" w:sz="0" w:space="0" w:color="auto"/>
            <w:right w:val="none" w:sz="0" w:space="0" w:color="auto"/>
          </w:divBdr>
          <w:divsChild>
            <w:div w:id="1732651401">
              <w:marLeft w:val="0"/>
              <w:marRight w:val="0"/>
              <w:marTop w:val="0"/>
              <w:marBottom w:val="0"/>
              <w:divBdr>
                <w:top w:val="none" w:sz="0" w:space="0" w:color="auto"/>
                <w:left w:val="none" w:sz="0" w:space="0" w:color="auto"/>
                <w:bottom w:val="none" w:sz="0" w:space="0" w:color="auto"/>
                <w:right w:val="none" w:sz="0" w:space="0" w:color="auto"/>
              </w:divBdr>
            </w:div>
          </w:divsChild>
        </w:div>
        <w:div w:id="21439851">
          <w:marLeft w:val="0"/>
          <w:marRight w:val="0"/>
          <w:marTop w:val="0"/>
          <w:marBottom w:val="0"/>
          <w:divBdr>
            <w:top w:val="none" w:sz="0" w:space="0" w:color="auto"/>
            <w:left w:val="none" w:sz="0" w:space="0" w:color="auto"/>
            <w:bottom w:val="none" w:sz="0" w:space="0" w:color="auto"/>
            <w:right w:val="none" w:sz="0" w:space="0" w:color="auto"/>
          </w:divBdr>
          <w:divsChild>
            <w:div w:id="758717846">
              <w:marLeft w:val="0"/>
              <w:marRight w:val="0"/>
              <w:marTop w:val="0"/>
              <w:marBottom w:val="0"/>
              <w:divBdr>
                <w:top w:val="none" w:sz="0" w:space="0" w:color="auto"/>
                <w:left w:val="none" w:sz="0" w:space="0" w:color="auto"/>
                <w:bottom w:val="none" w:sz="0" w:space="0" w:color="auto"/>
                <w:right w:val="none" w:sz="0" w:space="0" w:color="auto"/>
              </w:divBdr>
            </w:div>
          </w:divsChild>
        </w:div>
        <w:div w:id="34895772">
          <w:marLeft w:val="0"/>
          <w:marRight w:val="0"/>
          <w:marTop w:val="0"/>
          <w:marBottom w:val="0"/>
          <w:divBdr>
            <w:top w:val="none" w:sz="0" w:space="0" w:color="auto"/>
            <w:left w:val="none" w:sz="0" w:space="0" w:color="auto"/>
            <w:bottom w:val="none" w:sz="0" w:space="0" w:color="auto"/>
            <w:right w:val="none" w:sz="0" w:space="0" w:color="auto"/>
          </w:divBdr>
          <w:divsChild>
            <w:div w:id="939334835">
              <w:marLeft w:val="0"/>
              <w:marRight w:val="0"/>
              <w:marTop w:val="0"/>
              <w:marBottom w:val="0"/>
              <w:divBdr>
                <w:top w:val="none" w:sz="0" w:space="0" w:color="auto"/>
                <w:left w:val="none" w:sz="0" w:space="0" w:color="auto"/>
                <w:bottom w:val="none" w:sz="0" w:space="0" w:color="auto"/>
                <w:right w:val="none" w:sz="0" w:space="0" w:color="auto"/>
              </w:divBdr>
            </w:div>
          </w:divsChild>
        </w:div>
        <w:div w:id="36438274">
          <w:marLeft w:val="0"/>
          <w:marRight w:val="0"/>
          <w:marTop w:val="0"/>
          <w:marBottom w:val="0"/>
          <w:divBdr>
            <w:top w:val="none" w:sz="0" w:space="0" w:color="auto"/>
            <w:left w:val="none" w:sz="0" w:space="0" w:color="auto"/>
            <w:bottom w:val="none" w:sz="0" w:space="0" w:color="auto"/>
            <w:right w:val="none" w:sz="0" w:space="0" w:color="auto"/>
          </w:divBdr>
          <w:divsChild>
            <w:div w:id="1097479752">
              <w:marLeft w:val="0"/>
              <w:marRight w:val="0"/>
              <w:marTop w:val="0"/>
              <w:marBottom w:val="0"/>
              <w:divBdr>
                <w:top w:val="none" w:sz="0" w:space="0" w:color="auto"/>
                <w:left w:val="none" w:sz="0" w:space="0" w:color="auto"/>
                <w:bottom w:val="none" w:sz="0" w:space="0" w:color="auto"/>
                <w:right w:val="none" w:sz="0" w:space="0" w:color="auto"/>
              </w:divBdr>
            </w:div>
          </w:divsChild>
        </w:div>
        <w:div w:id="150492547">
          <w:marLeft w:val="0"/>
          <w:marRight w:val="0"/>
          <w:marTop w:val="0"/>
          <w:marBottom w:val="0"/>
          <w:divBdr>
            <w:top w:val="none" w:sz="0" w:space="0" w:color="auto"/>
            <w:left w:val="none" w:sz="0" w:space="0" w:color="auto"/>
            <w:bottom w:val="none" w:sz="0" w:space="0" w:color="auto"/>
            <w:right w:val="none" w:sz="0" w:space="0" w:color="auto"/>
          </w:divBdr>
          <w:divsChild>
            <w:div w:id="634455464">
              <w:marLeft w:val="0"/>
              <w:marRight w:val="0"/>
              <w:marTop w:val="0"/>
              <w:marBottom w:val="0"/>
              <w:divBdr>
                <w:top w:val="none" w:sz="0" w:space="0" w:color="auto"/>
                <w:left w:val="none" w:sz="0" w:space="0" w:color="auto"/>
                <w:bottom w:val="none" w:sz="0" w:space="0" w:color="auto"/>
                <w:right w:val="none" w:sz="0" w:space="0" w:color="auto"/>
              </w:divBdr>
            </w:div>
          </w:divsChild>
        </w:div>
        <w:div w:id="193806755">
          <w:marLeft w:val="0"/>
          <w:marRight w:val="0"/>
          <w:marTop w:val="0"/>
          <w:marBottom w:val="0"/>
          <w:divBdr>
            <w:top w:val="none" w:sz="0" w:space="0" w:color="auto"/>
            <w:left w:val="none" w:sz="0" w:space="0" w:color="auto"/>
            <w:bottom w:val="none" w:sz="0" w:space="0" w:color="auto"/>
            <w:right w:val="none" w:sz="0" w:space="0" w:color="auto"/>
          </w:divBdr>
          <w:divsChild>
            <w:div w:id="439228611">
              <w:marLeft w:val="0"/>
              <w:marRight w:val="0"/>
              <w:marTop w:val="0"/>
              <w:marBottom w:val="0"/>
              <w:divBdr>
                <w:top w:val="none" w:sz="0" w:space="0" w:color="auto"/>
                <w:left w:val="none" w:sz="0" w:space="0" w:color="auto"/>
                <w:bottom w:val="none" w:sz="0" w:space="0" w:color="auto"/>
                <w:right w:val="none" w:sz="0" w:space="0" w:color="auto"/>
              </w:divBdr>
            </w:div>
          </w:divsChild>
        </w:div>
        <w:div w:id="226964353">
          <w:marLeft w:val="0"/>
          <w:marRight w:val="0"/>
          <w:marTop w:val="0"/>
          <w:marBottom w:val="0"/>
          <w:divBdr>
            <w:top w:val="none" w:sz="0" w:space="0" w:color="auto"/>
            <w:left w:val="none" w:sz="0" w:space="0" w:color="auto"/>
            <w:bottom w:val="none" w:sz="0" w:space="0" w:color="auto"/>
            <w:right w:val="none" w:sz="0" w:space="0" w:color="auto"/>
          </w:divBdr>
          <w:divsChild>
            <w:div w:id="1911843090">
              <w:marLeft w:val="0"/>
              <w:marRight w:val="0"/>
              <w:marTop w:val="0"/>
              <w:marBottom w:val="0"/>
              <w:divBdr>
                <w:top w:val="none" w:sz="0" w:space="0" w:color="auto"/>
                <w:left w:val="none" w:sz="0" w:space="0" w:color="auto"/>
                <w:bottom w:val="none" w:sz="0" w:space="0" w:color="auto"/>
                <w:right w:val="none" w:sz="0" w:space="0" w:color="auto"/>
              </w:divBdr>
            </w:div>
          </w:divsChild>
        </w:div>
        <w:div w:id="238440125">
          <w:marLeft w:val="0"/>
          <w:marRight w:val="0"/>
          <w:marTop w:val="0"/>
          <w:marBottom w:val="0"/>
          <w:divBdr>
            <w:top w:val="none" w:sz="0" w:space="0" w:color="auto"/>
            <w:left w:val="none" w:sz="0" w:space="0" w:color="auto"/>
            <w:bottom w:val="none" w:sz="0" w:space="0" w:color="auto"/>
            <w:right w:val="none" w:sz="0" w:space="0" w:color="auto"/>
          </w:divBdr>
          <w:divsChild>
            <w:div w:id="1714227454">
              <w:marLeft w:val="0"/>
              <w:marRight w:val="0"/>
              <w:marTop w:val="0"/>
              <w:marBottom w:val="0"/>
              <w:divBdr>
                <w:top w:val="none" w:sz="0" w:space="0" w:color="auto"/>
                <w:left w:val="none" w:sz="0" w:space="0" w:color="auto"/>
                <w:bottom w:val="none" w:sz="0" w:space="0" w:color="auto"/>
                <w:right w:val="none" w:sz="0" w:space="0" w:color="auto"/>
              </w:divBdr>
            </w:div>
          </w:divsChild>
        </w:div>
        <w:div w:id="249430485">
          <w:marLeft w:val="0"/>
          <w:marRight w:val="0"/>
          <w:marTop w:val="0"/>
          <w:marBottom w:val="0"/>
          <w:divBdr>
            <w:top w:val="none" w:sz="0" w:space="0" w:color="auto"/>
            <w:left w:val="none" w:sz="0" w:space="0" w:color="auto"/>
            <w:bottom w:val="none" w:sz="0" w:space="0" w:color="auto"/>
            <w:right w:val="none" w:sz="0" w:space="0" w:color="auto"/>
          </w:divBdr>
          <w:divsChild>
            <w:div w:id="1187409518">
              <w:marLeft w:val="0"/>
              <w:marRight w:val="0"/>
              <w:marTop w:val="0"/>
              <w:marBottom w:val="0"/>
              <w:divBdr>
                <w:top w:val="none" w:sz="0" w:space="0" w:color="auto"/>
                <w:left w:val="none" w:sz="0" w:space="0" w:color="auto"/>
                <w:bottom w:val="none" w:sz="0" w:space="0" w:color="auto"/>
                <w:right w:val="none" w:sz="0" w:space="0" w:color="auto"/>
              </w:divBdr>
            </w:div>
          </w:divsChild>
        </w:div>
        <w:div w:id="281421147">
          <w:marLeft w:val="0"/>
          <w:marRight w:val="0"/>
          <w:marTop w:val="0"/>
          <w:marBottom w:val="0"/>
          <w:divBdr>
            <w:top w:val="none" w:sz="0" w:space="0" w:color="auto"/>
            <w:left w:val="none" w:sz="0" w:space="0" w:color="auto"/>
            <w:bottom w:val="none" w:sz="0" w:space="0" w:color="auto"/>
            <w:right w:val="none" w:sz="0" w:space="0" w:color="auto"/>
          </w:divBdr>
          <w:divsChild>
            <w:div w:id="1791901467">
              <w:marLeft w:val="0"/>
              <w:marRight w:val="0"/>
              <w:marTop w:val="0"/>
              <w:marBottom w:val="0"/>
              <w:divBdr>
                <w:top w:val="none" w:sz="0" w:space="0" w:color="auto"/>
                <w:left w:val="none" w:sz="0" w:space="0" w:color="auto"/>
                <w:bottom w:val="none" w:sz="0" w:space="0" w:color="auto"/>
                <w:right w:val="none" w:sz="0" w:space="0" w:color="auto"/>
              </w:divBdr>
            </w:div>
          </w:divsChild>
        </w:div>
        <w:div w:id="447168489">
          <w:marLeft w:val="0"/>
          <w:marRight w:val="0"/>
          <w:marTop w:val="0"/>
          <w:marBottom w:val="0"/>
          <w:divBdr>
            <w:top w:val="none" w:sz="0" w:space="0" w:color="auto"/>
            <w:left w:val="none" w:sz="0" w:space="0" w:color="auto"/>
            <w:bottom w:val="none" w:sz="0" w:space="0" w:color="auto"/>
            <w:right w:val="none" w:sz="0" w:space="0" w:color="auto"/>
          </w:divBdr>
          <w:divsChild>
            <w:div w:id="1522861494">
              <w:marLeft w:val="0"/>
              <w:marRight w:val="0"/>
              <w:marTop w:val="0"/>
              <w:marBottom w:val="0"/>
              <w:divBdr>
                <w:top w:val="none" w:sz="0" w:space="0" w:color="auto"/>
                <w:left w:val="none" w:sz="0" w:space="0" w:color="auto"/>
                <w:bottom w:val="none" w:sz="0" w:space="0" w:color="auto"/>
                <w:right w:val="none" w:sz="0" w:space="0" w:color="auto"/>
              </w:divBdr>
            </w:div>
          </w:divsChild>
        </w:div>
        <w:div w:id="454493152">
          <w:marLeft w:val="0"/>
          <w:marRight w:val="0"/>
          <w:marTop w:val="0"/>
          <w:marBottom w:val="0"/>
          <w:divBdr>
            <w:top w:val="none" w:sz="0" w:space="0" w:color="auto"/>
            <w:left w:val="none" w:sz="0" w:space="0" w:color="auto"/>
            <w:bottom w:val="none" w:sz="0" w:space="0" w:color="auto"/>
            <w:right w:val="none" w:sz="0" w:space="0" w:color="auto"/>
          </w:divBdr>
          <w:divsChild>
            <w:div w:id="318116602">
              <w:marLeft w:val="0"/>
              <w:marRight w:val="0"/>
              <w:marTop w:val="0"/>
              <w:marBottom w:val="0"/>
              <w:divBdr>
                <w:top w:val="none" w:sz="0" w:space="0" w:color="auto"/>
                <w:left w:val="none" w:sz="0" w:space="0" w:color="auto"/>
                <w:bottom w:val="none" w:sz="0" w:space="0" w:color="auto"/>
                <w:right w:val="none" w:sz="0" w:space="0" w:color="auto"/>
              </w:divBdr>
            </w:div>
          </w:divsChild>
        </w:div>
        <w:div w:id="491289525">
          <w:marLeft w:val="0"/>
          <w:marRight w:val="0"/>
          <w:marTop w:val="0"/>
          <w:marBottom w:val="0"/>
          <w:divBdr>
            <w:top w:val="none" w:sz="0" w:space="0" w:color="auto"/>
            <w:left w:val="none" w:sz="0" w:space="0" w:color="auto"/>
            <w:bottom w:val="none" w:sz="0" w:space="0" w:color="auto"/>
            <w:right w:val="none" w:sz="0" w:space="0" w:color="auto"/>
          </w:divBdr>
          <w:divsChild>
            <w:div w:id="367217566">
              <w:marLeft w:val="0"/>
              <w:marRight w:val="0"/>
              <w:marTop w:val="0"/>
              <w:marBottom w:val="0"/>
              <w:divBdr>
                <w:top w:val="none" w:sz="0" w:space="0" w:color="auto"/>
                <w:left w:val="none" w:sz="0" w:space="0" w:color="auto"/>
                <w:bottom w:val="none" w:sz="0" w:space="0" w:color="auto"/>
                <w:right w:val="none" w:sz="0" w:space="0" w:color="auto"/>
              </w:divBdr>
            </w:div>
          </w:divsChild>
        </w:div>
        <w:div w:id="514881742">
          <w:marLeft w:val="0"/>
          <w:marRight w:val="0"/>
          <w:marTop w:val="0"/>
          <w:marBottom w:val="0"/>
          <w:divBdr>
            <w:top w:val="none" w:sz="0" w:space="0" w:color="auto"/>
            <w:left w:val="none" w:sz="0" w:space="0" w:color="auto"/>
            <w:bottom w:val="none" w:sz="0" w:space="0" w:color="auto"/>
            <w:right w:val="none" w:sz="0" w:space="0" w:color="auto"/>
          </w:divBdr>
          <w:divsChild>
            <w:div w:id="1469202377">
              <w:marLeft w:val="0"/>
              <w:marRight w:val="0"/>
              <w:marTop w:val="0"/>
              <w:marBottom w:val="0"/>
              <w:divBdr>
                <w:top w:val="none" w:sz="0" w:space="0" w:color="auto"/>
                <w:left w:val="none" w:sz="0" w:space="0" w:color="auto"/>
                <w:bottom w:val="none" w:sz="0" w:space="0" w:color="auto"/>
                <w:right w:val="none" w:sz="0" w:space="0" w:color="auto"/>
              </w:divBdr>
            </w:div>
          </w:divsChild>
        </w:div>
        <w:div w:id="527643200">
          <w:marLeft w:val="0"/>
          <w:marRight w:val="0"/>
          <w:marTop w:val="0"/>
          <w:marBottom w:val="0"/>
          <w:divBdr>
            <w:top w:val="none" w:sz="0" w:space="0" w:color="auto"/>
            <w:left w:val="none" w:sz="0" w:space="0" w:color="auto"/>
            <w:bottom w:val="none" w:sz="0" w:space="0" w:color="auto"/>
            <w:right w:val="none" w:sz="0" w:space="0" w:color="auto"/>
          </w:divBdr>
          <w:divsChild>
            <w:div w:id="2085644313">
              <w:marLeft w:val="0"/>
              <w:marRight w:val="0"/>
              <w:marTop w:val="0"/>
              <w:marBottom w:val="0"/>
              <w:divBdr>
                <w:top w:val="none" w:sz="0" w:space="0" w:color="auto"/>
                <w:left w:val="none" w:sz="0" w:space="0" w:color="auto"/>
                <w:bottom w:val="none" w:sz="0" w:space="0" w:color="auto"/>
                <w:right w:val="none" w:sz="0" w:space="0" w:color="auto"/>
              </w:divBdr>
            </w:div>
          </w:divsChild>
        </w:div>
        <w:div w:id="621691096">
          <w:marLeft w:val="0"/>
          <w:marRight w:val="0"/>
          <w:marTop w:val="0"/>
          <w:marBottom w:val="0"/>
          <w:divBdr>
            <w:top w:val="none" w:sz="0" w:space="0" w:color="auto"/>
            <w:left w:val="none" w:sz="0" w:space="0" w:color="auto"/>
            <w:bottom w:val="none" w:sz="0" w:space="0" w:color="auto"/>
            <w:right w:val="none" w:sz="0" w:space="0" w:color="auto"/>
          </w:divBdr>
          <w:divsChild>
            <w:div w:id="1607999361">
              <w:marLeft w:val="0"/>
              <w:marRight w:val="0"/>
              <w:marTop w:val="0"/>
              <w:marBottom w:val="0"/>
              <w:divBdr>
                <w:top w:val="none" w:sz="0" w:space="0" w:color="auto"/>
                <w:left w:val="none" w:sz="0" w:space="0" w:color="auto"/>
                <w:bottom w:val="none" w:sz="0" w:space="0" w:color="auto"/>
                <w:right w:val="none" w:sz="0" w:space="0" w:color="auto"/>
              </w:divBdr>
            </w:div>
          </w:divsChild>
        </w:div>
        <w:div w:id="649139569">
          <w:marLeft w:val="0"/>
          <w:marRight w:val="0"/>
          <w:marTop w:val="0"/>
          <w:marBottom w:val="0"/>
          <w:divBdr>
            <w:top w:val="none" w:sz="0" w:space="0" w:color="auto"/>
            <w:left w:val="none" w:sz="0" w:space="0" w:color="auto"/>
            <w:bottom w:val="none" w:sz="0" w:space="0" w:color="auto"/>
            <w:right w:val="none" w:sz="0" w:space="0" w:color="auto"/>
          </w:divBdr>
          <w:divsChild>
            <w:div w:id="2073045429">
              <w:marLeft w:val="0"/>
              <w:marRight w:val="0"/>
              <w:marTop w:val="0"/>
              <w:marBottom w:val="0"/>
              <w:divBdr>
                <w:top w:val="none" w:sz="0" w:space="0" w:color="auto"/>
                <w:left w:val="none" w:sz="0" w:space="0" w:color="auto"/>
                <w:bottom w:val="none" w:sz="0" w:space="0" w:color="auto"/>
                <w:right w:val="none" w:sz="0" w:space="0" w:color="auto"/>
              </w:divBdr>
            </w:div>
          </w:divsChild>
        </w:div>
        <w:div w:id="699937641">
          <w:marLeft w:val="0"/>
          <w:marRight w:val="0"/>
          <w:marTop w:val="0"/>
          <w:marBottom w:val="0"/>
          <w:divBdr>
            <w:top w:val="none" w:sz="0" w:space="0" w:color="auto"/>
            <w:left w:val="none" w:sz="0" w:space="0" w:color="auto"/>
            <w:bottom w:val="none" w:sz="0" w:space="0" w:color="auto"/>
            <w:right w:val="none" w:sz="0" w:space="0" w:color="auto"/>
          </w:divBdr>
          <w:divsChild>
            <w:div w:id="717238934">
              <w:marLeft w:val="0"/>
              <w:marRight w:val="0"/>
              <w:marTop w:val="0"/>
              <w:marBottom w:val="0"/>
              <w:divBdr>
                <w:top w:val="none" w:sz="0" w:space="0" w:color="auto"/>
                <w:left w:val="none" w:sz="0" w:space="0" w:color="auto"/>
                <w:bottom w:val="none" w:sz="0" w:space="0" w:color="auto"/>
                <w:right w:val="none" w:sz="0" w:space="0" w:color="auto"/>
              </w:divBdr>
            </w:div>
          </w:divsChild>
        </w:div>
        <w:div w:id="734360298">
          <w:marLeft w:val="0"/>
          <w:marRight w:val="0"/>
          <w:marTop w:val="0"/>
          <w:marBottom w:val="0"/>
          <w:divBdr>
            <w:top w:val="none" w:sz="0" w:space="0" w:color="auto"/>
            <w:left w:val="none" w:sz="0" w:space="0" w:color="auto"/>
            <w:bottom w:val="none" w:sz="0" w:space="0" w:color="auto"/>
            <w:right w:val="none" w:sz="0" w:space="0" w:color="auto"/>
          </w:divBdr>
          <w:divsChild>
            <w:div w:id="1881042239">
              <w:marLeft w:val="0"/>
              <w:marRight w:val="0"/>
              <w:marTop w:val="0"/>
              <w:marBottom w:val="0"/>
              <w:divBdr>
                <w:top w:val="none" w:sz="0" w:space="0" w:color="auto"/>
                <w:left w:val="none" w:sz="0" w:space="0" w:color="auto"/>
                <w:bottom w:val="none" w:sz="0" w:space="0" w:color="auto"/>
                <w:right w:val="none" w:sz="0" w:space="0" w:color="auto"/>
              </w:divBdr>
            </w:div>
          </w:divsChild>
        </w:div>
        <w:div w:id="746800957">
          <w:marLeft w:val="0"/>
          <w:marRight w:val="0"/>
          <w:marTop w:val="0"/>
          <w:marBottom w:val="0"/>
          <w:divBdr>
            <w:top w:val="none" w:sz="0" w:space="0" w:color="auto"/>
            <w:left w:val="none" w:sz="0" w:space="0" w:color="auto"/>
            <w:bottom w:val="none" w:sz="0" w:space="0" w:color="auto"/>
            <w:right w:val="none" w:sz="0" w:space="0" w:color="auto"/>
          </w:divBdr>
          <w:divsChild>
            <w:div w:id="1906182339">
              <w:marLeft w:val="0"/>
              <w:marRight w:val="0"/>
              <w:marTop w:val="0"/>
              <w:marBottom w:val="0"/>
              <w:divBdr>
                <w:top w:val="none" w:sz="0" w:space="0" w:color="auto"/>
                <w:left w:val="none" w:sz="0" w:space="0" w:color="auto"/>
                <w:bottom w:val="none" w:sz="0" w:space="0" w:color="auto"/>
                <w:right w:val="none" w:sz="0" w:space="0" w:color="auto"/>
              </w:divBdr>
            </w:div>
          </w:divsChild>
        </w:div>
        <w:div w:id="757483052">
          <w:marLeft w:val="0"/>
          <w:marRight w:val="0"/>
          <w:marTop w:val="0"/>
          <w:marBottom w:val="0"/>
          <w:divBdr>
            <w:top w:val="none" w:sz="0" w:space="0" w:color="auto"/>
            <w:left w:val="none" w:sz="0" w:space="0" w:color="auto"/>
            <w:bottom w:val="none" w:sz="0" w:space="0" w:color="auto"/>
            <w:right w:val="none" w:sz="0" w:space="0" w:color="auto"/>
          </w:divBdr>
          <w:divsChild>
            <w:div w:id="28604686">
              <w:marLeft w:val="0"/>
              <w:marRight w:val="0"/>
              <w:marTop w:val="0"/>
              <w:marBottom w:val="0"/>
              <w:divBdr>
                <w:top w:val="none" w:sz="0" w:space="0" w:color="auto"/>
                <w:left w:val="none" w:sz="0" w:space="0" w:color="auto"/>
                <w:bottom w:val="none" w:sz="0" w:space="0" w:color="auto"/>
                <w:right w:val="none" w:sz="0" w:space="0" w:color="auto"/>
              </w:divBdr>
            </w:div>
          </w:divsChild>
        </w:div>
        <w:div w:id="820970312">
          <w:marLeft w:val="0"/>
          <w:marRight w:val="0"/>
          <w:marTop w:val="0"/>
          <w:marBottom w:val="0"/>
          <w:divBdr>
            <w:top w:val="none" w:sz="0" w:space="0" w:color="auto"/>
            <w:left w:val="none" w:sz="0" w:space="0" w:color="auto"/>
            <w:bottom w:val="none" w:sz="0" w:space="0" w:color="auto"/>
            <w:right w:val="none" w:sz="0" w:space="0" w:color="auto"/>
          </w:divBdr>
          <w:divsChild>
            <w:div w:id="510991003">
              <w:marLeft w:val="0"/>
              <w:marRight w:val="0"/>
              <w:marTop w:val="0"/>
              <w:marBottom w:val="0"/>
              <w:divBdr>
                <w:top w:val="none" w:sz="0" w:space="0" w:color="auto"/>
                <w:left w:val="none" w:sz="0" w:space="0" w:color="auto"/>
                <w:bottom w:val="none" w:sz="0" w:space="0" w:color="auto"/>
                <w:right w:val="none" w:sz="0" w:space="0" w:color="auto"/>
              </w:divBdr>
            </w:div>
          </w:divsChild>
        </w:div>
        <w:div w:id="847409008">
          <w:marLeft w:val="0"/>
          <w:marRight w:val="0"/>
          <w:marTop w:val="0"/>
          <w:marBottom w:val="0"/>
          <w:divBdr>
            <w:top w:val="none" w:sz="0" w:space="0" w:color="auto"/>
            <w:left w:val="none" w:sz="0" w:space="0" w:color="auto"/>
            <w:bottom w:val="none" w:sz="0" w:space="0" w:color="auto"/>
            <w:right w:val="none" w:sz="0" w:space="0" w:color="auto"/>
          </w:divBdr>
          <w:divsChild>
            <w:div w:id="1614050724">
              <w:marLeft w:val="0"/>
              <w:marRight w:val="0"/>
              <w:marTop w:val="0"/>
              <w:marBottom w:val="0"/>
              <w:divBdr>
                <w:top w:val="none" w:sz="0" w:space="0" w:color="auto"/>
                <w:left w:val="none" w:sz="0" w:space="0" w:color="auto"/>
                <w:bottom w:val="none" w:sz="0" w:space="0" w:color="auto"/>
                <w:right w:val="none" w:sz="0" w:space="0" w:color="auto"/>
              </w:divBdr>
            </w:div>
          </w:divsChild>
        </w:div>
        <w:div w:id="858810224">
          <w:marLeft w:val="0"/>
          <w:marRight w:val="0"/>
          <w:marTop w:val="0"/>
          <w:marBottom w:val="0"/>
          <w:divBdr>
            <w:top w:val="none" w:sz="0" w:space="0" w:color="auto"/>
            <w:left w:val="none" w:sz="0" w:space="0" w:color="auto"/>
            <w:bottom w:val="none" w:sz="0" w:space="0" w:color="auto"/>
            <w:right w:val="none" w:sz="0" w:space="0" w:color="auto"/>
          </w:divBdr>
          <w:divsChild>
            <w:div w:id="1802531499">
              <w:marLeft w:val="0"/>
              <w:marRight w:val="0"/>
              <w:marTop w:val="0"/>
              <w:marBottom w:val="0"/>
              <w:divBdr>
                <w:top w:val="none" w:sz="0" w:space="0" w:color="auto"/>
                <w:left w:val="none" w:sz="0" w:space="0" w:color="auto"/>
                <w:bottom w:val="none" w:sz="0" w:space="0" w:color="auto"/>
                <w:right w:val="none" w:sz="0" w:space="0" w:color="auto"/>
              </w:divBdr>
            </w:div>
          </w:divsChild>
        </w:div>
        <w:div w:id="893542290">
          <w:marLeft w:val="0"/>
          <w:marRight w:val="0"/>
          <w:marTop w:val="0"/>
          <w:marBottom w:val="0"/>
          <w:divBdr>
            <w:top w:val="none" w:sz="0" w:space="0" w:color="auto"/>
            <w:left w:val="none" w:sz="0" w:space="0" w:color="auto"/>
            <w:bottom w:val="none" w:sz="0" w:space="0" w:color="auto"/>
            <w:right w:val="none" w:sz="0" w:space="0" w:color="auto"/>
          </w:divBdr>
          <w:divsChild>
            <w:div w:id="1724131492">
              <w:marLeft w:val="0"/>
              <w:marRight w:val="0"/>
              <w:marTop w:val="0"/>
              <w:marBottom w:val="0"/>
              <w:divBdr>
                <w:top w:val="none" w:sz="0" w:space="0" w:color="auto"/>
                <w:left w:val="none" w:sz="0" w:space="0" w:color="auto"/>
                <w:bottom w:val="none" w:sz="0" w:space="0" w:color="auto"/>
                <w:right w:val="none" w:sz="0" w:space="0" w:color="auto"/>
              </w:divBdr>
            </w:div>
          </w:divsChild>
        </w:div>
        <w:div w:id="900945649">
          <w:marLeft w:val="0"/>
          <w:marRight w:val="0"/>
          <w:marTop w:val="0"/>
          <w:marBottom w:val="0"/>
          <w:divBdr>
            <w:top w:val="none" w:sz="0" w:space="0" w:color="auto"/>
            <w:left w:val="none" w:sz="0" w:space="0" w:color="auto"/>
            <w:bottom w:val="none" w:sz="0" w:space="0" w:color="auto"/>
            <w:right w:val="none" w:sz="0" w:space="0" w:color="auto"/>
          </w:divBdr>
          <w:divsChild>
            <w:div w:id="1139759949">
              <w:marLeft w:val="0"/>
              <w:marRight w:val="0"/>
              <w:marTop w:val="0"/>
              <w:marBottom w:val="0"/>
              <w:divBdr>
                <w:top w:val="none" w:sz="0" w:space="0" w:color="auto"/>
                <w:left w:val="none" w:sz="0" w:space="0" w:color="auto"/>
                <w:bottom w:val="none" w:sz="0" w:space="0" w:color="auto"/>
                <w:right w:val="none" w:sz="0" w:space="0" w:color="auto"/>
              </w:divBdr>
            </w:div>
          </w:divsChild>
        </w:div>
        <w:div w:id="908467973">
          <w:marLeft w:val="0"/>
          <w:marRight w:val="0"/>
          <w:marTop w:val="0"/>
          <w:marBottom w:val="0"/>
          <w:divBdr>
            <w:top w:val="none" w:sz="0" w:space="0" w:color="auto"/>
            <w:left w:val="none" w:sz="0" w:space="0" w:color="auto"/>
            <w:bottom w:val="none" w:sz="0" w:space="0" w:color="auto"/>
            <w:right w:val="none" w:sz="0" w:space="0" w:color="auto"/>
          </w:divBdr>
          <w:divsChild>
            <w:div w:id="1978298958">
              <w:marLeft w:val="0"/>
              <w:marRight w:val="0"/>
              <w:marTop w:val="0"/>
              <w:marBottom w:val="0"/>
              <w:divBdr>
                <w:top w:val="none" w:sz="0" w:space="0" w:color="auto"/>
                <w:left w:val="none" w:sz="0" w:space="0" w:color="auto"/>
                <w:bottom w:val="none" w:sz="0" w:space="0" w:color="auto"/>
                <w:right w:val="none" w:sz="0" w:space="0" w:color="auto"/>
              </w:divBdr>
            </w:div>
          </w:divsChild>
        </w:div>
        <w:div w:id="932978436">
          <w:marLeft w:val="0"/>
          <w:marRight w:val="0"/>
          <w:marTop w:val="0"/>
          <w:marBottom w:val="0"/>
          <w:divBdr>
            <w:top w:val="none" w:sz="0" w:space="0" w:color="auto"/>
            <w:left w:val="none" w:sz="0" w:space="0" w:color="auto"/>
            <w:bottom w:val="none" w:sz="0" w:space="0" w:color="auto"/>
            <w:right w:val="none" w:sz="0" w:space="0" w:color="auto"/>
          </w:divBdr>
          <w:divsChild>
            <w:div w:id="1568226616">
              <w:marLeft w:val="0"/>
              <w:marRight w:val="0"/>
              <w:marTop w:val="0"/>
              <w:marBottom w:val="0"/>
              <w:divBdr>
                <w:top w:val="none" w:sz="0" w:space="0" w:color="auto"/>
                <w:left w:val="none" w:sz="0" w:space="0" w:color="auto"/>
                <w:bottom w:val="none" w:sz="0" w:space="0" w:color="auto"/>
                <w:right w:val="none" w:sz="0" w:space="0" w:color="auto"/>
              </w:divBdr>
            </w:div>
          </w:divsChild>
        </w:div>
        <w:div w:id="955259182">
          <w:marLeft w:val="0"/>
          <w:marRight w:val="0"/>
          <w:marTop w:val="0"/>
          <w:marBottom w:val="0"/>
          <w:divBdr>
            <w:top w:val="none" w:sz="0" w:space="0" w:color="auto"/>
            <w:left w:val="none" w:sz="0" w:space="0" w:color="auto"/>
            <w:bottom w:val="none" w:sz="0" w:space="0" w:color="auto"/>
            <w:right w:val="none" w:sz="0" w:space="0" w:color="auto"/>
          </w:divBdr>
          <w:divsChild>
            <w:div w:id="1401053462">
              <w:marLeft w:val="0"/>
              <w:marRight w:val="0"/>
              <w:marTop w:val="0"/>
              <w:marBottom w:val="0"/>
              <w:divBdr>
                <w:top w:val="none" w:sz="0" w:space="0" w:color="auto"/>
                <w:left w:val="none" w:sz="0" w:space="0" w:color="auto"/>
                <w:bottom w:val="none" w:sz="0" w:space="0" w:color="auto"/>
                <w:right w:val="none" w:sz="0" w:space="0" w:color="auto"/>
              </w:divBdr>
            </w:div>
          </w:divsChild>
        </w:div>
        <w:div w:id="982277082">
          <w:marLeft w:val="0"/>
          <w:marRight w:val="0"/>
          <w:marTop w:val="0"/>
          <w:marBottom w:val="0"/>
          <w:divBdr>
            <w:top w:val="none" w:sz="0" w:space="0" w:color="auto"/>
            <w:left w:val="none" w:sz="0" w:space="0" w:color="auto"/>
            <w:bottom w:val="none" w:sz="0" w:space="0" w:color="auto"/>
            <w:right w:val="none" w:sz="0" w:space="0" w:color="auto"/>
          </w:divBdr>
          <w:divsChild>
            <w:div w:id="201746908">
              <w:marLeft w:val="0"/>
              <w:marRight w:val="0"/>
              <w:marTop w:val="0"/>
              <w:marBottom w:val="0"/>
              <w:divBdr>
                <w:top w:val="none" w:sz="0" w:space="0" w:color="auto"/>
                <w:left w:val="none" w:sz="0" w:space="0" w:color="auto"/>
                <w:bottom w:val="none" w:sz="0" w:space="0" w:color="auto"/>
                <w:right w:val="none" w:sz="0" w:space="0" w:color="auto"/>
              </w:divBdr>
            </w:div>
          </w:divsChild>
        </w:div>
        <w:div w:id="1159922613">
          <w:marLeft w:val="0"/>
          <w:marRight w:val="0"/>
          <w:marTop w:val="0"/>
          <w:marBottom w:val="0"/>
          <w:divBdr>
            <w:top w:val="none" w:sz="0" w:space="0" w:color="auto"/>
            <w:left w:val="none" w:sz="0" w:space="0" w:color="auto"/>
            <w:bottom w:val="none" w:sz="0" w:space="0" w:color="auto"/>
            <w:right w:val="none" w:sz="0" w:space="0" w:color="auto"/>
          </w:divBdr>
          <w:divsChild>
            <w:div w:id="662126485">
              <w:marLeft w:val="0"/>
              <w:marRight w:val="0"/>
              <w:marTop w:val="0"/>
              <w:marBottom w:val="0"/>
              <w:divBdr>
                <w:top w:val="none" w:sz="0" w:space="0" w:color="auto"/>
                <w:left w:val="none" w:sz="0" w:space="0" w:color="auto"/>
                <w:bottom w:val="none" w:sz="0" w:space="0" w:color="auto"/>
                <w:right w:val="none" w:sz="0" w:space="0" w:color="auto"/>
              </w:divBdr>
            </w:div>
          </w:divsChild>
        </w:div>
        <w:div w:id="1172525918">
          <w:marLeft w:val="0"/>
          <w:marRight w:val="0"/>
          <w:marTop w:val="0"/>
          <w:marBottom w:val="0"/>
          <w:divBdr>
            <w:top w:val="none" w:sz="0" w:space="0" w:color="auto"/>
            <w:left w:val="none" w:sz="0" w:space="0" w:color="auto"/>
            <w:bottom w:val="none" w:sz="0" w:space="0" w:color="auto"/>
            <w:right w:val="none" w:sz="0" w:space="0" w:color="auto"/>
          </w:divBdr>
          <w:divsChild>
            <w:div w:id="496388697">
              <w:marLeft w:val="0"/>
              <w:marRight w:val="0"/>
              <w:marTop w:val="0"/>
              <w:marBottom w:val="0"/>
              <w:divBdr>
                <w:top w:val="none" w:sz="0" w:space="0" w:color="auto"/>
                <w:left w:val="none" w:sz="0" w:space="0" w:color="auto"/>
                <w:bottom w:val="none" w:sz="0" w:space="0" w:color="auto"/>
                <w:right w:val="none" w:sz="0" w:space="0" w:color="auto"/>
              </w:divBdr>
            </w:div>
          </w:divsChild>
        </w:div>
        <w:div w:id="1175607248">
          <w:marLeft w:val="0"/>
          <w:marRight w:val="0"/>
          <w:marTop w:val="0"/>
          <w:marBottom w:val="0"/>
          <w:divBdr>
            <w:top w:val="none" w:sz="0" w:space="0" w:color="auto"/>
            <w:left w:val="none" w:sz="0" w:space="0" w:color="auto"/>
            <w:bottom w:val="none" w:sz="0" w:space="0" w:color="auto"/>
            <w:right w:val="none" w:sz="0" w:space="0" w:color="auto"/>
          </w:divBdr>
          <w:divsChild>
            <w:div w:id="156772747">
              <w:marLeft w:val="0"/>
              <w:marRight w:val="0"/>
              <w:marTop w:val="0"/>
              <w:marBottom w:val="0"/>
              <w:divBdr>
                <w:top w:val="none" w:sz="0" w:space="0" w:color="auto"/>
                <w:left w:val="none" w:sz="0" w:space="0" w:color="auto"/>
                <w:bottom w:val="none" w:sz="0" w:space="0" w:color="auto"/>
                <w:right w:val="none" w:sz="0" w:space="0" w:color="auto"/>
              </w:divBdr>
            </w:div>
          </w:divsChild>
        </w:div>
        <w:div w:id="1224172771">
          <w:marLeft w:val="0"/>
          <w:marRight w:val="0"/>
          <w:marTop w:val="0"/>
          <w:marBottom w:val="0"/>
          <w:divBdr>
            <w:top w:val="none" w:sz="0" w:space="0" w:color="auto"/>
            <w:left w:val="none" w:sz="0" w:space="0" w:color="auto"/>
            <w:bottom w:val="none" w:sz="0" w:space="0" w:color="auto"/>
            <w:right w:val="none" w:sz="0" w:space="0" w:color="auto"/>
          </w:divBdr>
          <w:divsChild>
            <w:div w:id="703409854">
              <w:marLeft w:val="0"/>
              <w:marRight w:val="0"/>
              <w:marTop w:val="0"/>
              <w:marBottom w:val="0"/>
              <w:divBdr>
                <w:top w:val="none" w:sz="0" w:space="0" w:color="auto"/>
                <w:left w:val="none" w:sz="0" w:space="0" w:color="auto"/>
                <w:bottom w:val="none" w:sz="0" w:space="0" w:color="auto"/>
                <w:right w:val="none" w:sz="0" w:space="0" w:color="auto"/>
              </w:divBdr>
            </w:div>
          </w:divsChild>
        </w:div>
        <w:div w:id="1226181062">
          <w:marLeft w:val="0"/>
          <w:marRight w:val="0"/>
          <w:marTop w:val="0"/>
          <w:marBottom w:val="0"/>
          <w:divBdr>
            <w:top w:val="none" w:sz="0" w:space="0" w:color="auto"/>
            <w:left w:val="none" w:sz="0" w:space="0" w:color="auto"/>
            <w:bottom w:val="none" w:sz="0" w:space="0" w:color="auto"/>
            <w:right w:val="none" w:sz="0" w:space="0" w:color="auto"/>
          </w:divBdr>
          <w:divsChild>
            <w:div w:id="288320588">
              <w:marLeft w:val="0"/>
              <w:marRight w:val="0"/>
              <w:marTop w:val="0"/>
              <w:marBottom w:val="0"/>
              <w:divBdr>
                <w:top w:val="none" w:sz="0" w:space="0" w:color="auto"/>
                <w:left w:val="none" w:sz="0" w:space="0" w:color="auto"/>
                <w:bottom w:val="none" w:sz="0" w:space="0" w:color="auto"/>
                <w:right w:val="none" w:sz="0" w:space="0" w:color="auto"/>
              </w:divBdr>
            </w:div>
          </w:divsChild>
        </w:div>
        <w:div w:id="1231573726">
          <w:marLeft w:val="0"/>
          <w:marRight w:val="0"/>
          <w:marTop w:val="0"/>
          <w:marBottom w:val="0"/>
          <w:divBdr>
            <w:top w:val="none" w:sz="0" w:space="0" w:color="auto"/>
            <w:left w:val="none" w:sz="0" w:space="0" w:color="auto"/>
            <w:bottom w:val="none" w:sz="0" w:space="0" w:color="auto"/>
            <w:right w:val="none" w:sz="0" w:space="0" w:color="auto"/>
          </w:divBdr>
          <w:divsChild>
            <w:div w:id="1196851184">
              <w:marLeft w:val="0"/>
              <w:marRight w:val="0"/>
              <w:marTop w:val="0"/>
              <w:marBottom w:val="0"/>
              <w:divBdr>
                <w:top w:val="none" w:sz="0" w:space="0" w:color="auto"/>
                <w:left w:val="none" w:sz="0" w:space="0" w:color="auto"/>
                <w:bottom w:val="none" w:sz="0" w:space="0" w:color="auto"/>
                <w:right w:val="none" w:sz="0" w:space="0" w:color="auto"/>
              </w:divBdr>
            </w:div>
          </w:divsChild>
        </w:div>
        <w:div w:id="1236741800">
          <w:marLeft w:val="0"/>
          <w:marRight w:val="0"/>
          <w:marTop w:val="0"/>
          <w:marBottom w:val="0"/>
          <w:divBdr>
            <w:top w:val="none" w:sz="0" w:space="0" w:color="auto"/>
            <w:left w:val="none" w:sz="0" w:space="0" w:color="auto"/>
            <w:bottom w:val="none" w:sz="0" w:space="0" w:color="auto"/>
            <w:right w:val="none" w:sz="0" w:space="0" w:color="auto"/>
          </w:divBdr>
          <w:divsChild>
            <w:div w:id="1722435337">
              <w:marLeft w:val="0"/>
              <w:marRight w:val="0"/>
              <w:marTop w:val="0"/>
              <w:marBottom w:val="0"/>
              <w:divBdr>
                <w:top w:val="none" w:sz="0" w:space="0" w:color="auto"/>
                <w:left w:val="none" w:sz="0" w:space="0" w:color="auto"/>
                <w:bottom w:val="none" w:sz="0" w:space="0" w:color="auto"/>
                <w:right w:val="none" w:sz="0" w:space="0" w:color="auto"/>
              </w:divBdr>
            </w:div>
          </w:divsChild>
        </w:div>
        <w:div w:id="1317028165">
          <w:marLeft w:val="0"/>
          <w:marRight w:val="0"/>
          <w:marTop w:val="0"/>
          <w:marBottom w:val="0"/>
          <w:divBdr>
            <w:top w:val="none" w:sz="0" w:space="0" w:color="auto"/>
            <w:left w:val="none" w:sz="0" w:space="0" w:color="auto"/>
            <w:bottom w:val="none" w:sz="0" w:space="0" w:color="auto"/>
            <w:right w:val="none" w:sz="0" w:space="0" w:color="auto"/>
          </w:divBdr>
          <w:divsChild>
            <w:div w:id="1849634114">
              <w:marLeft w:val="0"/>
              <w:marRight w:val="0"/>
              <w:marTop w:val="0"/>
              <w:marBottom w:val="0"/>
              <w:divBdr>
                <w:top w:val="none" w:sz="0" w:space="0" w:color="auto"/>
                <w:left w:val="none" w:sz="0" w:space="0" w:color="auto"/>
                <w:bottom w:val="none" w:sz="0" w:space="0" w:color="auto"/>
                <w:right w:val="none" w:sz="0" w:space="0" w:color="auto"/>
              </w:divBdr>
            </w:div>
          </w:divsChild>
        </w:div>
        <w:div w:id="1327977924">
          <w:marLeft w:val="0"/>
          <w:marRight w:val="0"/>
          <w:marTop w:val="0"/>
          <w:marBottom w:val="0"/>
          <w:divBdr>
            <w:top w:val="none" w:sz="0" w:space="0" w:color="auto"/>
            <w:left w:val="none" w:sz="0" w:space="0" w:color="auto"/>
            <w:bottom w:val="none" w:sz="0" w:space="0" w:color="auto"/>
            <w:right w:val="none" w:sz="0" w:space="0" w:color="auto"/>
          </w:divBdr>
          <w:divsChild>
            <w:div w:id="922103296">
              <w:marLeft w:val="0"/>
              <w:marRight w:val="0"/>
              <w:marTop w:val="0"/>
              <w:marBottom w:val="0"/>
              <w:divBdr>
                <w:top w:val="none" w:sz="0" w:space="0" w:color="auto"/>
                <w:left w:val="none" w:sz="0" w:space="0" w:color="auto"/>
                <w:bottom w:val="none" w:sz="0" w:space="0" w:color="auto"/>
                <w:right w:val="none" w:sz="0" w:space="0" w:color="auto"/>
              </w:divBdr>
            </w:div>
          </w:divsChild>
        </w:div>
        <w:div w:id="1329208734">
          <w:marLeft w:val="0"/>
          <w:marRight w:val="0"/>
          <w:marTop w:val="0"/>
          <w:marBottom w:val="0"/>
          <w:divBdr>
            <w:top w:val="none" w:sz="0" w:space="0" w:color="auto"/>
            <w:left w:val="none" w:sz="0" w:space="0" w:color="auto"/>
            <w:bottom w:val="none" w:sz="0" w:space="0" w:color="auto"/>
            <w:right w:val="none" w:sz="0" w:space="0" w:color="auto"/>
          </w:divBdr>
          <w:divsChild>
            <w:div w:id="264272393">
              <w:marLeft w:val="0"/>
              <w:marRight w:val="0"/>
              <w:marTop w:val="0"/>
              <w:marBottom w:val="0"/>
              <w:divBdr>
                <w:top w:val="none" w:sz="0" w:space="0" w:color="auto"/>
                <w:left w:val="none" w:sz="0" w:space="0" w:color="auto"/>
                <w:bottom w:val="none" w:sz="0" w:space="0" w:color="auto"/>
                <w:right w:val="none" w:sz="0" w:space="0" w:color="auto"/>
              </w:divBdr>
            </w:div>
          </w:divsChild>
        </w:div>
        <w:div w:id="1337226141">
          <w:marLeft w:val="0"/>
          <w:marRight w:val="0"/>
          <w:marTop w:val="0"/>
          <w:marBottom w:val="0"/>
          <w:divBdr>
            <w:top w:val="none" w:sz="0" w:space="0" w:color="auto"/>
            <w:left w:val="none" w:sz="0" w:space="0" w:color="auto"/>
            <w:bottom w:val="none" w:sz="0" w:space="0" w:color="auto"/>
            <w:right w:val="none" w:sz="0" w:space="0" w:color="auto"/>
          </w:divBdr>
          <w:divsChild>
            <w:div w:id="123892766">
              <w:marLeft w:val="0"/>
              <w:marRight w:val="0"/>
              <w:marTop w:val="0"/>
              <w:marBottom w:val="0"/>
              <w:divBdr>
                <w:top w:val="none" w:sz="0" w:space="0" w:color="auto"/>
                <w:left w:val="none" w:sz="0" w:space="0" w:color="auto"/>
                <w:bottom w:val="none" w:sz="0" w:space="0" w:color="auto"/>
                <w:right w:val="none" w:sz="0" w:space="0" w:color="auto"/>
              </w:divBdr>
            </w:div>
          </w:divsChild>
        </w:div>
        <w:div w:id="1337536715">
          <w:marLeft w:val="0"/>
          <w:marRight w:val="0"/>
          <w:marTop w:val="0"/>
          <w:marBottom w:val="0"/>
          <w:divBdr>
            <w:top w:val="none" w:sz="0" w:space="0" w:color="auto"/>
            <w:left w:val="none" w:sz="0" w:space="0" w:color="auto"/>
            <w:bottom w:val="none" w:sz="0" w:space="0" w:color="auto"/>
            <w:right w:val="none" w:sz="0" w:space="0" w:color="auto"/>
          </w:divBdr>
          <w:divsChild>
            <w:div w:id="306206444">
              <w:marLeft w:val="0"/>
              <w:marRight w:val="0"/>
              <w:marTop w:val="0"/>
              <w:marBottom w:val="0"/>
              <w:divBdr>
                <w:top w:val="none" w:sz="0" w:space="0" w:color="auto"/>
                <w:left w:val="none" w:sz="0" w:space="0" w:color="auto"/>
                <w:bottom w:val="none" w:sz="0" w:space="0" w:color="auto"/>
                <w:right w:val="none" w:sz="0" w:space="0" w:color="auto"/>
              </w:divBdr>
            </w:div>
          </w:divsChild>
        </w:div>
        <w:div w:id="1384600361">
          <w:marLeft w:val="0"/>
          <w:marRight w:val="0"/>
          <w:marTop w:val="0"/>
          <w:marBottom w:val="0"/>
          <w:divBdr>
            <w:top w:val="none" w:sz="0" w:space="0" w:color="auto"/>
            <w:left w:val="none" w:sz="0" w:space="0" w:color="auto"/>
            <w:bottom w:val="none" w:sz="0" w:space="0" w:color="auto"/>
            <w:right w:val="none" w:sz="0" w:space="0" w:color="auto"/>
          </w:divBdr>
          <w:divsChild>
            <w:div w:id="1404597789">
              <w:marLeft w:val="0"/>
              <w:marRight w:val="0"/>
              <w:marTop w:val="0"/>
              <w:marBottom w:val="0"/>
              <w:divBdr>
                <w:top w:val="none" w:sz="0" w:space="0" w:color="auto"/>
                <w:left w:val="none" w:sz="0" w:space="0" w:color="auto"/>
                <w:bottom w:val="none" w:sz="0" w:space="0" w:color="auto"/>
                <w:right w:val="none" w:sz="0" w:space="0" w:color="auto"/>
              </w:divBdr>
            </w:div>
          </w:divsChild>
        </w:div>
        <w:div w:id="1469012850">
          <w:marLeft w:val="0"/>
          <w:marRight w:val="0"/>
          <w:marTop w:val="0"/>
          <w:marBottom w:val="0"/>
          <w:divBdr>
            <w:top w:val="none" w:sz="0" w:space="0" w:color="auto"/>
            <w:left w:val="none" w:sz="0" w:space="0" w:color="auto"/>
            <w:bottom w:val="none" w:sz="0" w:space="0" w:color="auto"/>
            <w:right w:val="none" w:sz="0" w:space="0" w:color="auto"/>
          </w:divBdr>
          <w:divsChild>
            <w:div w:id="1220895837">
              <w:marLeft w:val="0"/>
              <w:marRight w:val="0"/>
              <w:marTop w:val="0"/>
              <w:marBottom w:val="0"/>
              <w:divBdr>
                <w:top w:val="none" w:sz="0" w:space="0" w:color="auto"/>
                <w:left w:val="none" w:sz="0" w:space="0" w:color="auto"/>
                <w:bottom w:val="none" w:sz="0" w:space="0" w:color="auto"/>
                <w:right w:val="none" w:sz="0" w:space="0" w:color="auto"/>
              </w:divBdr>
            </w:div>
          </w:divsChild>
        </w:div>
        <w:div w:id="1507161926">
          <w:marLeft w:val="0"/>
          <w:marRight w:val="0"/>
          <w:marTop w:val="0"/>
          <w:marBottom w:val="0"/>
          <w:divBdr>
            <w:top w:val="none" w:sz="0" w:space="0" w:color="auto"/>
            <w:left w:val="none" w:sz="0" w:space="0" w:color="auto"/>
            <w:bottom w:val="none" w:sz="0" w:space="0" w:color="auto"/>
            <w:right w:val="none" w:sz="0" w:space="0" w:color="auto"/>
          </w:divBdr>
          <w:divsChild>
            <w:div w:id="1619871758">
              <w:marLeft w:val="0"/>
              <w:marRight w:val="0"/>
              <w:marTop w:val="0"/>
              <w:marBottom w:val="0"/>
              <w:divBdr>
                <w:top w:val="none" w:sz="0" w:space="0" w:color="auto"/>
                <w:left w:val="none" w:sz="0" w:space="0" w:color="auto"/>
                <w:bottom w:val="none" w:sz="0" w:space="0" w:color="auto"/>
                <w:right w:val="none" w:sz="0" w:space="0" w:color="auto"/>
              </w:divBdr>
            </w:div>
          </w:divsChild>
        </w:div>
        <w:div w:id="1521163072">
          <w:marLeft w:val="0"/>
          <w:marRight w:val="0"/>
          <w:marTop w:val="0"/>
          <w:marBottom w:val="0"/>
          <w:divBdr>
            <w:top w:val="none" w:sz="0" w:space="0" w:color="auto"/>
            <w:left w:val="none" w:sz="0" w:space="0" w:color="auto"/>
            <w:bottom w:val="none" w:sz="0" w:space="0" w:color="auto"/>
            <w:right w:val="none" w:sz="0" w:space="0" w:color="auto"/>
          </w:divBdr>
          <w:divsChild>
            <w:div w:id="623384633">
              <w:marLeft w:val="0"/>
              <w:marRight w:val="0"/>
              <w:marTop w:val="0"/>
              <w:marBottom w:val="0"/>
              <w:divBdr>
                <w:top w:val="none" w:sz="0" w:space="0" w:color="auto"/>
                <w:left w:val="none" w:sz="0" w:space="0" w:color="auto"/>
                <w:bottom w:val="none" w:sz="0" w:space="0" w:color="auto"/>
                <w:right w:val="none" w:sz="0" w:space="0" w:color="auto"/>
              </w:divBdr>
            </w:div>
          </w:divsChild>
        </w:div>
        <w:div w:id="1584798239">
          <w:marLeft w:val="0"/>
          <w:marRight w:val="0"/>
          <w:marTop w:val="0"/>
          <w:marBottom w:val="0"/>
          <w:divBdr>
            <w:top w:val="none" w:sz="0" w:space="0" w:color="auto"/>
            <w:left w:val="none" w:sz="0" w:space="0" w:color="auto"/>
            <w:bottom w:val="none" w:sz="0" w:space="0" w:color="auto"/>
            <w:right w:val="none" w:sz="0" w:space="0" w:color="auto"/>
          </w:divBdr>
          <w:divsChild>
            <w:div w:id="943927115">
              <w:marLeft w:val="0"/>
              <w:marRight w:val="0"/>
              <w:marTop w:val="0"/>
              <w:marBottom w:val="0"/>
              <w:divBdr>
                <w:top w:val="none" w:sz="0" w:space="0" w:color="auto"/>
                <w:left w:val="none" w:sz="0" w:space="0" w:color="auto"/>
                <w:bottom w:val="none" w:sz="0" w:space="0" w:color="auto"/>
                <w:right w:val="none" w:sz="0" w:space="0" w:color="auto"/>
              </w:divBdr>
            </w:div>
          </w:divsChild>
        </w:div>
        <w:div w:id="1639334360">
          <w:marLeft w:val="0"/>
          <w:marRight w:val="0"/>
          <w:marTop w:val="0"/>
          <w:marBottom w:val="0"/>
          <w:divBdr>
            <w:top w:val="none" w:sz="0" w:space="0" w:color="auto"/>
            <w:left w:val="none" w:sz="0" w:space="0" w:color="auto"/>
            <w:bottom w:val="none" w:sz="0" w:space="0" w:color="auto"/>
            <w:right w:val="none" w:sz="0" w:space="0" w:color="auto"/>
          </w:divBdr>
          <w:divsChild>
            <w:div w:id="2070030595">
              <w:marLeft w:val="0"/>
              <w:marRight w:val="0"/>
              <w:marTop w:val="0"/>
              <w:marBottom w:val="0"/>
              <w:divBdr>
                <w:top w:val="none" w:sz="0" w:space="0" w:color="auto"/>
                <w:left w:val="none" w:sz="0" w:space="0" w:color="auto"/>
                <w:bottom w:val="none" w:sz="0" w:space="0" w:color="auto"/>
                <w:right w:val="none" w:sz="0" w:space="0" w:color="auto"/>
              </w:divBdr>
            </w:div>
          </w:divsChild>
        </w:div>
        <w:div w:id="1701009054">
          <w:marLeft w:val="0"/>
          <w:marRight w:val="0"/>
          <w:marTop w:val="0"/>
          <w:marBottom w:val="0"/>
          <w:divBdr>
            <w:top w:val="none" w:sz="0" w:space="0" w:color="auto"/>
            <w:left w:val="none" w:sz="0" w:space="0" w:color="auto"/>
            <w:bottom w:val="none" w:sz="0" w:space="0" w:color="auto"/>
            <w:right w:val="none" w:sz="0" w:space="0" w:color="auto"/>
          </w:divBdr>
          <w:divsChild>
            <w:div w:id="514920738">
              <w:marLeft w:val="0"/>
              <w:marRight w:val="0"/>
              <w:marTop w:val="0"/>
              <w:marBottom w:val="0"/>
              <w:divBdr>
                <w:top w:val="none" w:sz="0" w:space="0" w:color="auto"/>
                <w:left w:val="none" w:sz="0" w:space="0" w:color="auto"/>
                <w:bottom w:val="none" w:sz="0" w:space="0" w:color="auto"/>
                <w:right w:val="none" w:sz="0" w:space="0" w:color="auto"/>
              </w:divBdr>
            </w:div>
          </w:divsChild>
        </w:div>
        <w:div w:id="1726106214">
          <w:marLeft w:val="0"/>
          <w:marRight w:val="0"/>
          <w:marTop w:val="0"/>
          <w:marBottom w:val="0"/>
          <w:divBdr>
            <w:top w:val="none" w:sz="0" w:space="0" w:color="auto"/>
            <w:left w:val="none" w:sz="0" w:space="0" w:color="auto"/>
            <w:bottom w:val="none" w:sz="0" w:space="0" w:color="auto"/>
            <w:right w:val="none" w:sz="0" w:space="0" w:color="auto"/>
          </w:divBdr>
          <w:divsChild>
            <w:div w:id="1015572820">
              <w:marLeft w:val="0"/>
              <w:marRight w:val="0"/>
              <w:marTop w:val="0"/>
              <w:marBottom w:val="0"/>
              <w:divBdr>
                <w:top w:val="none" w:sz="0" w:space="0" w:color="auto"/>
                <w:left w:val="none" w:sz="0" w:space="0" w:color="auto"/>
                <w:bottom w:val="none" w:sz="0" w:space="0" w:color="auto"/>
                <w:right w:val="none" w:sz="0" w:space="0" w:color="auto"/>
              </w:divBdr>
            </w:div>
          </w:divsChild>
        </w:div>
        <w:div w:id="1744336084">
          <w:marLeft w:val="0"/>
          <w:marRight w:val="0"/>
          <w:marTop w:val="0"/>
          <w:marBottom w:val="0"/>
          <w:divBdr>
            <w:top w:val="none" w:sz="0" w:space="0" w:color="auto"/>
            <w:left w:val="none" w:sz="0" w:space="0" w:color="auto"/>
            <w:bottom w:val="none" w:sz="0" w:space="0" w:color="auto"/>
            <w:right w:val="none" w:sz="0" w:space="0" w:color="auto"/>
          </w:divBdr>
          <w:divsChild>
            <w:div w:id="651760133">
              <w:marLeft w:val="0"/>
              <w:marRight w:val="0"/>
              <w:marTop w:val="0"/>
              <w:marBottom w:val="0"/>
              <w:divBdr>
                <w:top w:val="none" w:sz="0" w:space="0" w:color="auto"/>
                <w:left w:val="none" w:sz="0" w:space="0" w:color="auto"/>
                <w:bottom w:val="none" w:sz="0" w:space="0" w:color="auto"/>
                <w:right w:val="none" w:sz="0" w:space="0" w:color="auto"/>
              </w:divBdr>
            </w:div>
          </w:divsChild>
        </w:div>
        <w:div w:id="1794055717">
          <w:marLeft w:val="0"/>
          <w:marRight w:val="0"/>
          <w:marTop w:val="0"/>
          <w:marBottom w:val="0"/>
          <w:divBdr>
            <w:top w:val="none" w:sz="0" w:space="0" w:color="auto"/>
            <w:left w:val="none" w:sz="0" w:space="0" w:color="auto"/>
            <w:bottom w:val="none" w:sz="0" w:space="0" w:color="auto"/>
            <w:right w:val="none" w:sz="0" w:space="0" w:color="auto"/>
          </w:divBdr>
          <w:divsChild>
            <w:div w:id="1172643007">
              <w:marLeft w:val="0"/>
              <w:marRight w:val="0"/>
              <w:marTop w:val="0"/>
              <w:marBottom w:val="0"/>
              <w:divBdr>
                <w:top w:val="none" w:sz="0" w:space="0" w:color="auto"/>
                <w:left w:val="none" w:sz="0" w:space="0" w:color="auto"/>
                <w:bottom w:val="none" w:sz="0" w:space="0" w:color="auto"/>
                <w:right w:val="none" w:sz="0" w:space="0" w:color="auto"/>
              </w:divBdr>
            </w:div>
          </w:divsChild>
        </w:div>
        <w:div w:id="1822690995">
          <w:marLeft w:val="0"/>
          <w:marRight w:val="0"/>
          <w:marTop w:val="0"/>
          <w:marBottom w:val="0"/>
          <w:divBdr>
            <w:top w:val="none" w:sz="0" w:space="0" w:color="auto"/>
            <w:left w:val="none" w:sz="0" w:space="0" w:color="auto"/>
            <w:bottom w:val="none" w:sz="0" w:space="0" w:color="auto"/>
            <w:right w:val="none" w:sz="0" w:space="0" w:color="auto"/>
          </w:divBdr>
          <w:divsChild>
            <w:div w:id="1268853722">
              <w:marLeft w:val="0"/>
              <w:marRight w:val="0"/>
              <w:marTop w:val="0"/>
              <w:marBottom w:val="0"/>
              <w:divBdr>
                <w:top w:val="none" w:sz="0" w:space="0" w:color="auto"/>
                <w:left w:val="none" w:sz="0" w:space="0" w:color="auto"/>
                <w:bottom w:val="none" w:sz="0" w:space="0" w:color="auto"/>
                <w:right w:val="none" w:sz="0" w:space="0" w:color="auto"/>
              </w:divBdr>
            </w:div>
          </w:divsChild>
        </w:div>
        <w:div w:id="1845170668">
          <w:marLeft w:val="0"/>
          <w:marRight w:val="0"/>
          <w:marTop w:val="0"/>
          <w:marBottom w:val="0"/>
          <w:divBdr>
            <w:top w:val="none" w:sz="0" w:space="0" w:color="auto"/>
            <w:left w:val="none" w:sz="0" w:space="0" w:color="auto"/>
            <w:bottom w:val="none" w:sz="0" w:space="0" w:color="auto"/>
            <w:right w:val="none" w:sz="0" w:space="0" w:color="auto"/>
          </w:divBdr>
          <w:divsChild>
            <w:div w:id="514804871">
              <w:marLeft w:val="0"/>
              <w:marRight w:val="0"/>
              <w:marTop w:val="0"/>
              <w:marBottom w:val="0"/>
              <w:divBdr>
                <w:top w:val="none" w:sz="0" w:space="0" w:color="auto"/>
                <w:left w:val="none" w:sz="0" w:space="0" w:color="auto"/>
                <w:bottom w:val="none" w:sz="0" w:space="0" w:color="auto"/>
                <w:right w:val="none" w:sz="0" w:space="0" w:color="auto"/>
              </w:divBdr>
            </w:div>
          </w:divsChild>
        </w:div>
        <w:div w:id="1910772457">
          <w:marLeft w:val="0"/>
          <w:marRight w:val="0"/>
          <w:marTop w:val="0"/>
          <w:marBottom w:val="0"/>
          <w:divBdr>
            <w:top w:val="none" w:sz="0" w:space="0" w:color="auto"/>
            <w:left w:val="none" w:sz="0" w:space="0" w:color="auto"/>
            <w:bottom w:val="none" w:sz="0" w:space="0" w:color="auto"/>
            <w:right w:val="none" w:sz="0" w:space="0" w:color="auto"/>
          </w:divBdr>
          <w:divsChild>
            <w:div w:id="2000228002">
              <w:marLeft w:val="0"/>
              <w:marRight w:val="0"/>
              <w:marTop w:val="0"/>
              <w:marBottom w:val="0"/>
              <w:divBdr>
                <w:top w:val="none" w:sz="0" w:space="0" w:color="auto"/>
                <w:left w:val="none" w:sz="0" w:space="0" w:color="auto"/>
                <w:bottom w:val="none" w:sz="0" w:space="0" w:color="auto"/>
                <w:right w:val="none" w:sz="0" w:space="0" w:color="auto"/>
              </w:divBdr>
            </w:div>
          </w:divsChild>
        </w:div>
        <w:div w:id="1935167047">
          <w:marLeft w:val="0"/>
          <w:marRight w:val="0"/>
          <w:marTop w:val="0"/>
          <w:marBottom w:val="0"/>
          <w:divBdr>
            <w:top w:val="none" w:sz="0" w:space="0" w:color="auto"/>
            <w:left w:val="none" w:sz="0" w:space="0" w:color="auto"/>
            <w:bottom w:val="none" w:sz="0" w:space="0" w:color="auto"/>
            <w:right w:val="none" w:sz="0" w:space="0" w:color="auto"/>
          </w:divBdr>
          <w:divsChild>
            <w:div w:id="1823934371">
              <w:marLeft w:val="0"/>
              <w:marRight w:val="0"/>
              <w:marTop w:val="0"/>
              <w:marBottom w:val="0"/>
              <w:divBdr>
                <w:top w:val="none" w:sz="0" w:space="0" w:color="auto"/>
                <w:left w:val="none" w:sz="0" w:space="0" w:color="auto"/>
                <w:bottom w:val="none" w:sz="0" w:space="0" w:color="auto"/>
                <w:right w:val="none" w:sz="0" w:space="0" w:color="auto"/>
              </w:divBdr>
            </w:div>
          </w:divsChild>
        </w:div>
        <w:div w:id="1996569115">
          <w:marLeft w:val="0"/>
          <w:marRight w:val="0"/>
          <w:marTop w:val="0"/>
          <w:marBottom w:val="0"/>
          <w:divBdr>
            <w:top w:val="none" w:sz="0" w:space="0" w:color="auto"/>
            <w:left w:val="none" w:sz="0" w:space="0" w:color="auto"/>
            <w:bottom w:val="none" w:sz="0" w:space="0" w:color="auto"/>
            <w:right w:val="none" w:sz="0" w:space="0" w:color="auto"/>
          </w:divBdr>
          <w:divsChild>
            <w:div w:id="1900051568">
              <w:marLeft w:val="0"/>
              <w:marRight w:val="0"/>
              <w:marTop w:val="0"/>
              <w:marBottom w:val="0"/>
              <w:divBdr>
                <w:top w:val="none" w:sz="0" w:space="0" w:color="auto"/>
                <w:left w:val="none" w:sz="0" w:space="0" w:color="auto"/>
                <w:bottom w:val="none" w:sz="0" w:space="0" w:color="auto"/>
                <w:right w:val="none" w:sz="0" w:space="0" w:color="auto"/>
              </w:divBdr>
            </w:div>
          </w:divsChild>
        </w:div>
        <w:div w:id="2042389244">
          <w:marLeft w:val="0"/>
          <w:marRight w:val="0"/>
          <w:marTop w:val="0"/>
          <w:marBottom w:val="0"/>
          <w:divBdr>
            <w:top w:val="none" w:sz="0" w:space="0" w:color="auto"/>
            <w:left w:val="none" w:sz="0" w:space="0" w:color="auto"/>
            <w:bottom w:val="none" w:sz="0" w:space="0" w:color="auto"/>
            <w:right w:val="none" w:sz="0" w:space="0" w:color="auto"/>
          </w:divBdr>
          <w:divsChild>
            <w:div w:id="2002080967">
              <w:marLeft w:val="0"/>
              <w:marRight w:val="0"/>
              <w:marTop w:val="0"/>
              <w:marBottom w:val="0"/>
              <w:divBdr>
                <w:top w:val="none" w:sz="0" w:space="0" w:color="auto"/>
                <w:left w:val="none" w:sz="0" w:space="0" w:color="auto"/>
                <w:bottom w:val="none" w:sz="0" w:space="0" w:color="auto"/>
                <w:right w:val="none" w:sz="0" w:space="0" w:color="auto"/>
              </w:divBdr>
            </w:div>
          </w:divsChild>
        </w:div>
        <w:div w:id="2095977478">
          <w:marLeft w:val="0"/>
          <w:marRight w:val="0"/>
          <w:marTop w:val="0"/>
          <w:marBottom w:val="0"/>
          <w:divBdr>
            <w:top w:val="none" w:sz="0" w:space="0" w:color="auto"/>
            <w:left w:val="none" w:sz="0" w:space="0" w:color="auto"/>
            <w:bottom w:val="none" w:sz="0" w:space="0" w:color="auto"/>
            <w:right w:val="none" w:sz="0" w:space="0" w:color="auto"/>
          </w:divBdr>
          <w:divsChild>
            <w:div w:id="460655657">
              <w:marLeft w:val="0"/>
              <w:marRight w:val="0"/>
              <w:marTop w:val="0"/>
              <w:marBottom w:val="0"/>
              <w:divBdr>
                <w:top w:val="none" w:sz="0" w:space="0" w:color="auto"/>
                <w:left w:val="none" w:sz="0" w:space="0" w:color="auto"/>
                <w:bottom w:val="none" w:sz="0" w:space="0" w:color="auto"/>
                <w:right w:val="none" w:sz="0" w:space="0" w:color="auto"/>
              </w:divBdr>
            </w:div>
          </w:divsChild>
        </w:div>
        <w:div w:id="2107652154">
          <w:marLeft w:val="0"/>
          <w:marRight w:val="0"/>
          <w:marTop w:val="0"/>
          <w:marBottom w:val="0"/>
          <w:divBdr>
            <w:top w:val="none" w:sz="0" w:space="0" w:color="auto"/>
            <w:left w:val="none" w:sz="0" w:space="0" w:color="auto"/>
            <w:bottom w:val="none" w:sz="0" w:space="0" w:color="auto"/>
            <w:right w:val="none" w:sz="0" w:space="0" w:color="auto"/>
          </w:divBdr>
          <w:divsChild>
            <w:div w:id="43916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666432">
      <w:bodyDiv w:val="1"/>
      <w:marLeft w:val="0"/>
      <w:marRight w:val="0"/>
      <w:marTop w:val="0"/>
      <w:marBottom w:val="0"/>
      <w:divBdr>
        <w:top w:val="none" w:sz="0" w:space="0" w:color="auto"/>
        <w:left w:val="none" w:sz="0" w:space="0" w:color="auto"/>
        <w:bottom w:val="none" w:sz="0" w:space="0" w:color="auto"/>
        <w:right w:val="none" w:sz="0" w:space="0" w:color="auto"/>
      </w:divBdr>
    </w:div>
    <w:div w:id="1254972250">
      <w:bodyDiv w:val="1"/>
      <w:marLeft w:val="0"/>
      <w:marRight w:val="0"/>
      <w:marTop w:val="0"/>
      <w:marBottom w:val="0"/>
      <w:divBdr>
        <w:top w:val="none" w:sz="0" w:space="0" w:color="auto"/>
        <w:left w:val="none" w:sz="0" w:space="0" w:color="auto"/>
        <w:bottom w:val="none" w:sz="0" w:space="0" w:color="auto"/>
        <w:right w:val="none" w:sz="0" w:space="0" w:color="auto"/>
      </w:divBdr>
    </w:div>
    <w:div w:id="1848400947">
      <w:bodyDiv w:val="1"/>
      <w:marLeft w:val="0"/>
      <w:marRight w:val="0"/>
      <w:marTop w:val="0"/>
      <w:marBottom w:val="0"/>
      <w:divBdr>
        <w:top w:val="none" w:sz="0" w:space="0" w:color="auto"/>
        <w:left w:val="none" w:sz="0" w:space="0" w:color="auto"/>
        <w:bottom w:val="none" w:sz="0" w:space="0" w:color="auto"/>
        <w:right w:val="none" w:sz="0" w:space="0" w:color="auto"/>
      </w:divBdr>
      <w:divsChild>
        <w:div w:id="499934462">
          <w:marLeft w:val="0"/>
          <w:marRight w:val="0"/>
          <w:marTop w:val="0"/>
          <w:marBottom w:val="0"/>
          <w:divBdr>
            <w:top w:val="none" w:sz="0" w:space="0" w:color="auto"/>
            <w:left w:val="none" w:sz="0" w:space="0" w:color="auto"/>
            <w:bottom w:val="none" w:sz="0" w:space="0" w:color="auto"/>
            <w:right w:val="none" w:sz="0" w:space="0" w:color="auto"/>
          </w:divBdr>
          <w:divsChild>
            <w:div w:id="1718892385">
              <w:marLeft w:val="0"/>
              <w:marRight w:val="0"/>
              <w:marTop w:val="0"/>
              <w:marBottom w:val="0"/>
              <w:divBdr>
                <w:top w:val="none" w:sz="0" w:space="0" w:color="auto"/>
                <w:left w:val="none" w:sz="0" w:space="0" w:color="auto"/>
                <w:bottom w:val="none" w:sz="0" w:space="0" w:color="auto"/>
                <w:right w:val="none" w:sz="0" w:space="0" w:color="auto"/>
              </w:divBdr>
            </w:div>
          </w:divsChild>
        </w:div>
        <w:div w:id="1156609272">
          <w:marLeft w:val="0"/>
          <w:marRight w:val="0"/>
          <w:marTop w:val="0"/>
          <w:marBottom w:val="0"/>
          <w:divBdr>
            <w:top w:val="none" w:sz="0" w:space="0" w:color="auto"/>
            <w:left w:val="none" w:sz="0" w:space="0" w:color="auto"/>
            <w:bottom w:val="none" w:sz="0" w:space="0" w:color="auto"/>
            <w:right w:val="none" w:sz="0" w:space="0" w:color="auto"/>
          </w:divBdr>
          <w:divsChild>
            <w:div w:id="596014523">
              <w:marLeft w:val="0"/>
              <w:marRight w:val="0"/>
              <w:marTop w:val="0"/>
              <w:marBottom w:val="0"/>
              <w:divBdr>
                <w:top w:val="none" w:sz="0" w:space="0" w:color="auto"/>
                <w:left w:val="none" w:sz="0" w:space="0" w:color="auto"/>
                <w:bottom w:val="none" w:sz="0" w:space="0" w:color="auto"/>
                <w:right w:val="none" w:sz="0" w:space="0" w:color="auto"/>
              </w:divBdr>
            </w:div>
          </w:divsChild>
        </w:div>
        <w:div w:id="1843809984">
          <w:marLeft w:val="0"/>
          <w:marRight w:val="0"/>
          <w:marTop w:val="0"/>
          <w:marBottom w:val="0"/>
          <w:divBdr>
            <w:top w:val="none" w:sz="0" w:space="0" w:color="auto"/>
            <w:left w:val="none" w:sz="0" w:space="0" w:color="auto"/>
            <w:bottom w:val="none" w:sz="0" w:space="0" w:color="auto"/>
            <w:right w:val="none" w:sz="0" w:space="0" w:color="auto"/>
          </w:divBdr>
          <w:divsChild>
            <w:div w:id="1435858284">
              <w:marLeft w:val="0"/>
              <w:marRight w:val="0"/>
              <w:marTop w:val="0"/>
              <w:marBottom w:val="0"/>
              <w:divBdr>
                <w:top w:val="none" w:sz="0" w:space="0" w:color="auto"/>
                <w:left w:val="none" w:sz="0" w:space="0" w:color="auto"/>
                <w:bottom w:val="none" w:sz="0" w:space="0" w:color="auto"/>
                <w:right w:val="none" w:sz="0" w:space="0" w:color="auto"/>
              </w:divBdr>
            </w:div>
          </w:divsChild>
        </w:div>
        <w:div w:id="2094618561">
          <w:marLeft w:val="0"/>
          <w:marRight w:val="0"/>
          <w:marTop w:val="0"/>
          <w:marBottom w:val="0"/>
          <w:divBdr>
            <w:top w:val="none" w:sz="0" w:space="0" w:color="auto"/>
            <w:left w:val="none" w:sz="0" w:space="0" w:color="auto"/>
            <w:bottom w:val="none" w:sz="0" w:space="0" w:color="auto"/>
            <w:right w:val="none" w:sz="0" w:space="0" w:color="auto"/>
          </w:divBdr>
          <w:divsChild>
            <w:div w:id="285355048">
              <w:marLeft w:val="0"/>
              <w:marRight w:val="0"/>
              <w:marTop w:val="0"/>
              <w:marBottom w:val="0"/>
              <w:divBdr>
                <w:top w:val="none" w:sz="0" w:space="0" w:color="auto"/>
                <w:left w:val="none" w:sz="0" w:space="0" w:color="auto"/>
                <w:bottom w:val="none" w:sz="0" w:space="0" w:color="auto"/>
                <w:right w:val="none" w:sz="0" w:space="0" w:color="auto"/>
              </w:divBdr>
            </w:div>
          </w:divsChild>
        </w:div>
        <w:div w:id="2099672591">
          <w:marLeft w:val="0"/>
          <w:marRight w:val="0"/>
          <w:marTop w:val="0"/>
          <w:marBottom w:val="0"/>
          <w:divBdr>
            <w:top w:val="none" w:sz="0" w:space="0" w:color="auto"/>
            <w:left w:val="none" w:sz="0" w:space="0" w:color="auto"/>
            <w:bottom w:val="none" w:sz="0" w:space="0" w:color="auto"/>
            <w:right w:val="none" w:sz="0" w:space="0" w:color="auto"/>
          </w:divBdr>
          <w:divsChild>
            <w:div w:id="422842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998803">
      <w:bodyDiv w:val="1"/>
      <w:marLeft w:val="0"/>
      <w:marRight w:val="0"/>
      <w:marTop w:val="0"/>
      <w:marBottom w:val="0"/>
      <w:divBdr>
        <w:top w:val="none" w:sz="0" w:space="0" w:color="auto"/>
        <w:left w:val="none" w:sz="0" w:space="0" w:color="auto"/>
        <w:bottom w:val="none" w:sz="0" w:space="0" w:color="auto"/>
        <w:right w:val="none" w:sz="0" w:space="0" w:color="auto"/>
      </w:divBdr>
      <w:divsChild>
        <w:div w:id="62609947">
          <w:marLeft w:val="0"/>
          <w:marRight w:val="0"/>
          <w:marTop w:val="0"/>
          <w:marBottom w:val="0"/>
          <w:divBdr>
            <w:top w:val="none" w:sz="0" w:space="0" w:color="auto"/>
            <w:left w:val="none" w:sz="0" w:space="0" w:color="auto"/>
            <w:bottom w:val="none" w:sz="0" w:space="0" w:color="auto"/>
            <w:right w:val="none" w:sz="0" w:space="0" w:color="auto"/>
          </w:divBdr>
          <w:divsChild>
            <w:div w:id="916868285">
              <w:marLeft w:val="0"/>
              <w:marRight w:val="0"/>
              <w:marTop w:val="0"/>
              <w:marBottom w:val="0"/>
              <w:divBdr>
                <w:top w:val="none" w:sz="0" w:space="0" w:color="auto"/>
                <w:left w:val="none" w:sz="0" w:space="0" w:color="auto"/>
                <w:bottom w:val="none" w:sz="0" w:space="0" w:color="auto"/>
                <w:right w:val="none" w:sz="0" w:space="0" w:color="auto"/>
              </w:divBdr>
            </w:div>
          </w:divsChild>
        </w:div>
        <w:div w:id="98375092">
          <w:marLeft w:val="0"/>
          <w:marRight w:val="0"/>
          <w:marTop w:val="0"/>
          <w:marBottom w:val="0"/>
          <w:divBdr>
            <w:top w:val="none" w:sz="0" w:space="0" w:color="auto"/>
            <w:left w:val="none" w:sz="0" w:space="0" w:color="auto"/>
            <w:bottom w:val="none" w:sz="0" w:space="0" w:color="auto"/>
            <w:right w:val="none" w:sz="0" w:space="0" w:color="auto"/>
          </w:divBdr>
          <w:divsChild>
            <w:div w:id="1453282403">
              <w:marLeft w:val="0"/>
              <w:marRight w:val="0"/>
              <w:marTop w:val="0"/>
              <w:marBottom w:val="0"/>
              <w:divBdr>
                <w:top w:val="none" w:sz="0" w:space="0" w:color="auto"/>
                <w:left w:val="none" w:sz="0" w:space="0" w:color="auto"/>
                <w:bottom w:val="none" w:sz="0" w:space="0" w:color="auto"/>
                <w:right w:val="none" w:sz="0" w:space="0" w:color="auto"/>
              </w:divBdr>
            </w:div>
          </w:divsChild>
        </w:div>
        <w:div w:id="111167896">
          <w:marLeft w:val="0"/>
          <w:marRight w:val="0"/>
          <w:marTop w:val="0"/>
          <w:marBottom w:val="0"/>
          <w:divBdr>
            <w:top w:val="none" w:sz="0" w:space="0" w:color="auto"/>
            <w:left w:val="none" w:sz="0" w:space="0" w:color="auto"/>
            <w:bottom w:val="none" w:sz="0" w:space="0" w:color="auto"/>
            <w:right w:val="none" w:sz="0" w:space="0" w:color="auto"/>
          </w:divBdr>
          <w:divsChild>
            <w:div w:id="109977302">
              <w:marLeft w:val="0"/>
              <w:marRight w:val="0"/>
              <w:marTop w:val="0"/>
              <w:marBottom w:val="0"/>
              <w:divBdr>
                <w:top w:val="none" w:sz="0" w:space="0" w:color="auto"/>
                <w:left w:val="none" w:sz="0" w:space="0" w:color="auto"/>
                <w:bottom w:val="none" w:sz="0" w:space="0" w:color="auto"/>
                <w:right w:val="none" w:sz="0" w:space="0" w:color="auto"/>
              </w:divBdr>
            </w:div>
          </w:divsChild>
        </w:div>
        <w:div w:id="253831027">
          <w:marLeft w:val="0"/>
          <w:marRight w:val="0"/>
          <w:marTop w:val="0"/>
          <w:marBottom w:val="0"/>
          <w:divBdr>
            <w:top w:val="none" w:sz="0" w:space="0" w:color="auto"/>
            <w:left w:val="none" w:sz="0" w:space="0" w:color="auto"/>
            <w:bottom w:val="none" w:sz="0" w:space="0" w:color="auto"/>
            <w:right w:val="none" w:sz="0" w:space="0" w:color="auto"/>
          </w:divBdr>
          <w:divsChild>
            <w:div w:id="1619599596">
              <w:marLeft w:val="0"/>
              <w:marRight w:val="0"/>
              <w:marTop w:val="0"/>
              <w:marBottom w:val="0"/>
              <w:divBdr>
                <w:top w:val="none" w:sz="0" w:space="0" w:color="auto"/>
                <w:left w:val="none" w:sz="0" w:space="0" w:color="auto"/>
                <w:bottom w:val="none" w:sz="0" w:space="0" w:color="auto"/>
                <w:right w:val="none" w:sz="0" w:space="0" w:color="auto"/>
              </w:divBdr>
            </w:div>
          </w:divsChild>
        </w:div>
        <w:div w:id="277950992">
          <w:marLeft w:val="0"/>
          <w:marRight w:val="0"/>
          <w:marTop w:val="0"/>
          <w:marBottom w:val="0"/>
          <w:divBdr>
            <w:top w:val="none" w:sz="0" w:space="0" w:color="auto"/>
            <w:left w:val="none" w:sz="0" w:space="0" w:color="auto"/>
            <w:bottom w:val="none" w:sz="0" w:space="0" w:color="auto"/>
            <w:right w:val="none" w:sz="0" w:space="0" w:color="auto"/>
          </w:divBdr>
          <w:divsChild>
            <w:div w:id="2005669563">
              <w:marLeft w:val="0"/>
              <w:marRight w:val="0"/>
              <w:marTop w:val="0"/>
              <w:marBottom w:val="0"/>
              <w:divBdr>
                <w:top w:val="none" w:sz="0" w:space="0" w:color="auto"/>
                <w:left w:val="none" w:sz="0" w:space="0" w:color="auto"/>
                <w:bottom w:val="none" w:sz="0" w:space="0" w:color="auto"/>
                <w:right w:val="none" w:sz="0" w:space="0" w:color="auto"/>
              </w:divBdr>
            </w:div>
          </w:divsChild>
        </w:div>
        <w:div w:id="324088512">
          <w:marLeft w:val="0"/>
          <w:marRight w:val="0"/>
          <w:marTop w:val="0"/>
          <w:marBottom w:val="0"/>
          <w:divBdr>
            <w:top w:val="none" w:sz="0" w:space="0" w:color="auto"/>
            <w:left w:val="none" w:sz="0" w:space="0" w:color="auto"/>
            <w:bottom w:val="none" w:sz="0" w:space="0" w:color="auto"/>
            <w:right w:val="none" w:sz="0" w:space="0" w:color="auto"/>
          </w:divBdr>
          <w:divsChild>
            <w:div w:id="223682149">
              <w:marLeft w:val="0"/>
              <w:marRight w:val="0"/>
              <w:marTop w:val="0"/>
              <w:marBottom w:val="0"/>
              <w:divBdr>
                <w:top w:val="none" w:sz="0" w:space="0" w:color="auto"/>
                <w:left w:val="none" w:sz="0" w:space="0" w:color="auto"/>
                <w:bottom w:val="none" w:sz="0" w:space="0" w:color="auto"/>
                <w:right w:val="none" w:sz="0" w:space="0" w:color="auto"/>
              </w:divBdr>
            </w:div>
          </w:divsChild>
        </w:div>
        <w:div w:id="337462664">
          <w:marLeft w:val="0"/>
          <w:marRight w:val="0"/>
          <w:marTop w:val="0"/>
          <w:marBottom w:val="0"/>
          <w:divBdr>
            <w:top w:val="none" w:sz="0" w:space="0" w:color="auto"/>
            <w:left w:val="none" w:sz="0" w:space="0" w:color="auto"/>
            <w:bottom w:val="none" w:sz="0" w:space="0" w:color="auto"/>
            <w:right w:val="none" w:sz="0" w:space="0" w:color="auto"/>
          </w:divBdr>
          <w:divsChild>
            <w:div w:id="1033576818">
              <w:marLeft w:val="0"/>
              <w:marRight w:val="0"/>
              <w:marTop w:val="0"/>
              <w:marBottom w:val="0"/>
              <w:divBdr>
                <w:top w:val="none" w:sz="0" w:space="0" w:color="auto"/>
                <w:left w:val="none" w:sz="0" w:space="0" w:color="auto"/>
                <w:bottom w:val="none" w:sz="0" w:space="0" w:color="auto"/>
                <w:right w:val="none" w:sz="0" w:space="0" w:color="auto"/>
              </w:divBdr>
            </w:div>
          </w:divsChild>
        </w:div>
        <w:div w:id="390619549">
          <w:marLeft w:val="0"/>
          <w:marRight w:val="0"/>
          <w:marTop w:val="0"/>
          <w:marBottom w:val="0"/>
          <w:divBdr>
            <w:top w:val="none" w:sz="0" w:space="0" w:color="auto"/>
            <w:left w:val="none" w:sz="0" w:space="0" w:color="auto"/>
            <w:bottom w:val="none" w:sz="0" w:space="0" w:color="auto"/>
            <w:right w:val="none" w:sz="0" w:space="0" w:color="auto"/>
          </w:divBdr>
          <w:divsChild>
            <w:div w:id="382145274">
              <w:marLeft w:val="0"/>
              <w:marRight w:val="0"/>
              <w:marTop w:val="0"/>
              <w:marBottom w:val="0"/>
              <w:divBdr>
                <w:top w:val="none" w:sz="0" w:space="0" w:color="auto"/>
                <w:left w:val="none" w:sz="0" w:space="0" w:color="auto"/>
                <w:bottom w:val="none" w:sz="0" w:space="0" w:color="auto"/>
                <w:right w:val="none" w:sz="0" w:space="0" w:color="auto"/>
              </w:divBdr>
            </w:div>
          </w:divsChild>
        </w:div>
        <w:div w:id="483083749">
          <w:marLeft w:val="0"/>
          <w:marRight w:val="0"/>
          <w:marTop w:val="0"/>
          <w:marBottom w:val="0"/>
          <w:divBdr>
            <w:top w:val="none" w:sz="0" w:space="0" w:color="auto"/>
            <w:left w:val="none" w:sz="0" w:space="0" w:color="auto"/>
            <w:bottom w:val="none" w:sz="0" w:space="0" w:color="auto"/>
            <w:right w:val="none" w:sz="0" w:space="0" w:color="auto"/>
          </w:divBdr>
          <w:divsChild>
            <w:div w:id="1955289425">
              <w:marLeft w:val="0"/>
              <w:marRight w:val="0"/>
              <w:marTop w:val="0"/>
              <w:marBottom w:val="0"/>
              <w:divBdr>
                <w:top w:val="none" w:sz="0" w:space="0" w:color="auto"/>
                <w:left w:val="none" w:sz="0" w:space="0" w:color="auto"/>
                <w:bottom w:val="none" w:sz="0" w:space="0" w:color="auto"/>
                <w:right w:val="none" w:sz="0" w:space="0" w:color="auto"/>
              </w:divBdr>
            </w:div>
          </w:divsChild>
        </w:div>
        <w:div w:id="484245554">
          <w:marLeft w:val="0"/>
          <w:marRight w:val="0"/>
          <w:marTop w:val="0"/>
          <w:marBottom w:val="0"/>
          <w:divBdr>
            <w:top w:val="none" w:sz="0" w:space="0" w:color="auto"/>
            <w:left w:val="none" w:sz="0" w:space="0" w:color="auto"/>
            <w:bottom w:val="none" w:sz="0" w:space="0" w:color="auto"/>
            <w:right w:val="none" w:sz="0" w:space="0" w:color="auto"/>
          </w:divBdr>
          <w:divsChild>
            <w:div w:id="128743466">
              <w:marLeft w:val="0"/>
              <w:marRight w:val="0"/>
              <w:marTop w:val="0"/>
              <w:marBottom w:val="0"/>
              <w:divBdr>
                <w:top w:val="none" w:sz="0" w:space="0" w:color="auto"/>
                <w:left w:val="none" w:sz="0" w:space="0" w:color="auto"/>
                <w:bottom w:val="none" w:sz="0" w:space="0" w:color="auto"/>
                <w:right w:val="none" w:sz="0" w:space="0" w:color="auto"/>
              </w:divBdr>
            </w:div>
          </w:divsChild>
        </w:div>
        <w:div w:id="513569693">
          <w:marLeft w:val="0"/>
          <w:marRight w:val="0"/>
          <w:marTop w:val="0"/>
          <w:marBottom w:val="0"/>
          <w:divBdr>
            <w:top w:val="none" w:sz="0" w:space="0" w:color="auto"/>
            <w:left w:val="none" w:sz="0" w:space="0" w:color="auto"/>
            <w:bottom w:val="none" w:sz="0" w:space="0" w:color="auto"/>
            <w:right w:val="none" w:sz="0" w:space="0" w:color="auto"/>
          </w:divBdr>
          <w:divsChild>
            <w:div w:id="1936933376">
              <w:marLeft w:val="0"/>
              <w:marRight w:val="0"/>
              <w:marTop w:val="0"/>
              <w:marBottom w:val="0"/>
              <w:divBdr>
                <w:top w:val="none" w:sz="0" w:space="0" w:color="auto"/>
                <w:left w:val="none" w:sz="0" w:space="0" w:color="auto"/>
                <w:bottom w:val="none" w:sz="0" w:space="0" w:color="auto"/>
                <w:right w:val="none" w:sz="0" w:space="0" w:color="auto"/>
              </w:divBdr>
            </w:div>
          </w:divsChild>
        </w:div>
        <w:div w:id="759302874">
          <w:marLeft w:val="0"/>
          <w:marRight w:val="0"/>
          <w:marTop w:val="0"/>
          <w:marBottom w:val="0"/>
          <w:divBdr>
            <w:top w:val="none" w:sz="0" w:space="0" w:color="auto"/>
            <w:left w:val="none" w:sz="0" w:space="0" w:color="auto"/>
            <w:bottom w:val="none" w:sz="0" w:space="0" w:color="auto"/>
            <w:right w:val="none" w:sz="0" w:space="0" w:color="auto"/>
          </w:divBdr>
          <w:divsChild>
            <w:div w:id="974335958">
              <w:marLeft w:val="0"/>
              <w:marRight w:val="0"/>
              <w:marTop w:val="0"/>
              <w:marBottom w:val="0"/>
              <w:divBdr>
                <w:top w:val="none" w:sz="0" w:space="0" w:color="auto"/>
                <w:left w:val="none" w:sz="0" w:space="0" w:color="auto"/>
                <w:bottom w:val="none" w:sz="0" w:space="0" w:color="auto"/>
                <w:right w:val="none" w:sz="0" w:space="0" w:color="auto"/>
              </w:divBdr>
            </w:div>
          </w:divsChild>
        </w:div>
        <w:div w:id="773088771">
          <w:marLeft w:val="0"/>
          <w:marRight w:val="0"/>
          <w:marTop w:val="0"/>
          <w:marBottom w:val="0"/>
          <w:divBdr>
            <w:top w:val="none" w:sz="0" w:space="0" w:color="auto"/>
            <w:left w:val="none" w:sz="0" w:space="0" w:color="auto"/>
            <w:bottom w:val="none" w:sz="0" w:space="0" w:color="auto"/>
            <w:right w:val="none" w:sz="0" w:space="0" w:color="auto"/>
          </w:divBdr>
          <w:divsChild>
            <w:div w:id="149643615">
              <w:marLeft w:val="0"/>
              <w:marRight w:val="0"/>
              <w:marTop w:val="0"/>
              <w:marBottom w:val="0"/>
              <w:divBdr>
                <w:top w:val="none" w:sz="0" w:space="0" w:color="auto"/>
                <w:left w:val="none" w:sz="0" w:space="0" w:color="auto"/>
                <w:bottom w:val="none" w:sz="0" w:space="0" w:color="auto"/>
                <w:right w:val="none" w:sz="0" w:space="0" w:color="auto"/>
              </w:divBdr>
            </w:div>
          </w:divsChild>
        </w:div>
        <w:div w:id="1081174547">
          <w:marLeft w:val="0"/>
          <w:marRight w:val="0"/>
          <w:marTop w:val="0"/>
          <w:marBottom w:val="0"/>
          <w:divBdr>
            <w:top w:val="none" w:sz="0" w:space="0" w:color="auto"/>
            <w:left w:val="none" w:sz="0" w:space="0" w:color="auto"/>
            <w:bottom w:val="none" w:sz="0" w:space="0" w:color="auto"/>
            <w:right w:val="none" w:sz="0" w:space="0" w:color="auto"/>
          </w:divBdr>
          <w:divsChild>
            <w:div w:id="1443303533">
              <w:marLeft w:val="0"/>
              <w:marRight w:val="0"/>
              <w:marTop w:val="0"/>
              <w:marBottom w:val="0"/>
              <w:divBdr>
                <w:top w:val="none" w:sz="0" w:space="0" w:color="auto"/>
                <w:left w:val="none" w:sz="0" w:space="0" w:color="auto"/>
                <w:bottom w:val="none" w:sz="0" w:space="0" w:color="auto"/>
                <w:right w:val="none" w:sz="0" w:space="0" w:color="auto"/>
              </w:divBdr>
            </w:div>
          </w:divsChild>
        </w:div>
        <w:div w:id="1288269340">
          <w:marLeft w:val="0"/>
          <w:marRight w:val="0"/>
          <w:marTop w:val="0"/>
          <w:marBottom w:val="0"/>
          <w:divBdr>
            <w:top w:val="none" w:sz="0" w:space="0" w:color="auto"/>
            <w:left w:val="none" w:sz="0" w:space="0" w:color="auto"/>
            <w:bottom w:val="none" w:sz="0" w:space="0" w:color="auto"/>
            <w:right w:val="none" w:sz="0" w:space="0" w:color="auto"/>
          </w:divBdr>
          <w:divsChild>
            <w:div w:id="2003971981">
              <w:marLeft w:val="0"/>
              <w:marRight w:val="0"/>
              <w:marTop w:val="0"/>
              <w:marBottom w:val="0"/>
              <w:divBdr>
                <w:top w:val="none" w:sz="0" w:space="0" w:color="auto"/>
                <w:left w:val="none" w:sz="0" w:space="0" w:color="auto"/>
                <w:bottom w:val="none" w:sz="0" w:space="0" w:color="auto"/>
                <w:right w:val="none" w:sz="0" w:space="0" w:color="auto"/>
              </w:divBdr>
            </w:div>
          </w:divsChild>
        </w:div>
        <w:div w:id="1354570180">
          <w:marLeft w:val="0"/>
          <w:marRight w:val="0"/>
          <w:marTop w:val="0"/>
          <w:marBottom w:val="0"/>
          <w:divBdr>
            <w:top w:val="none" w:sz="0" w:space="0" w:color="auto"/>
            <w:left w:val="none" w:sz="0" w:space="0" w:color="auto"/>
            <w:bottom w:val="none" w:sz="0" w:space="0" w:color="auto"/>
            <w:right w:val="none" w:sz="0" w:space="0" w:color="auto"/>
          </w:divBdr>
          <w:divsChild>
            <w:div w:id="858277415">
              <w:marLeft w:val="0"/>
              <w:marRight w:val="0"/>
              <w:marTop w:val="0"/>
              <w:marBottom w:val="0"/>
              <w:divBdr>
                <w:top w:val="none" w:sz="0" w:space="0" w:color="auto"/>
                <w:left w:val="none" w:sz="0" w:space="0" w:color="auto"/>
                <w:bottom w:val="none" w:sz="0" w:space="0" w:color="auto"/>
                <w:right w:val="none" w:sz="0" w:space="0" w:color="auto"/>
              </w:divBdr>
            </w:div>
          </w:divsChild>
        </w:div>
        <w:div w:id="1367948214">
          <w:marLeft w:val="0"/>
          <w:marRight w:val="0"/>
          <w:marTop w:val="0"/>
          <w:marBottom w:val="0"/>
          <w:divBdr>
            <w:top w:val="none" w:sz="0" w:space="0" w:color="auto"/>
            <w:left w:val="none" w:sz="0" w:space="0" w:color="auto"/>
            <w:bottom w:val="none" w:sz="0" w:space="0" w:color="auto"/>
            <w:right w:val="none" w:sz="0" w:space="0" w:color="auto"/>
          </w:divBdr>
          <w:divsChild>
            <w:div w:id="1592080196">
              <w:marLeft w:val="0"/>
              <w:marRight w:val="0"/>
              <w:marTop w:val="0"/>
              <w:marBottom w:val="0"/>
              <w:divBdr>
                <w:top w:val="none" w:sz="0" w:space="0" w:color="auto"/>
                <w:left w:val="none" w:sz="0" w:space="0" w:color="auto"/>
                <w:bottom w:val="none" w:sz="0" w:space="0" w:color="auto"/>
                <w:right w:val="none" w:sz="0" w:space="0" w:color="auto"/>
              </w:divBdr>
            </w:div>
          </w:divsChild>
        </w:div>
        <w:div w:id="1422949047">
          <w:marLeft w:val="0"/>
          <w:marRight w:val="0"/>
          <w:marTop w:val="0"/>
          <w:marBottom w:val="0"/>
          <w:divBdr>
            <w:top w:val="none" w:sz="0" w:space="0" w:color="auto"/>
            <w:left w:val="none" w:sz="0" w:space="0" w:color="auto"/>
            <w:bottom w:val="none" w:sz="0" w:space="0" w:color="auto"/>
            <w:right w:val="none" w:sz="0" w:space="0" w:color="auto"/>
          </w:divBdr>
          <w:divsChild>
            <w:div w:id="2104258617">
              <w:marLeft w:val="0"/>
              <w:marRight w:val="0"/>
              <w:marTop w:val="0"/>
              <w:marBottom w:val="0"/>
              <w:divBdr>
                <w:top w:val="none" w:sz="0" w:space="0" w:color="auto"/>
                <w:left w:val="none" w:sz="0" w:space="0" w:color="auto"/>
                <w:bottom w:val="none" w:sz="0" w:space="0" w:color="auto"/>
                <w:right w:val="none" w:sz="0" w:space="0" w:color="auto"/>
              </w:divBdr>
            </w:div>
          </w:divsChild>
        </w:div>
        <w:div w:id="1562672474">
          <w:marLeft w:val="0"/>
          <w:marRight w:val="0"/>
          <w:marTop w:val="0"/>
          <w:marBottom w:val="0"/>
          <w:divBdr>
            <w:top w:val="none" w:sz="0" w:space="0" w:color="auto"/>
            <w:left w:val="none" w:sz="0" w:space="0" w:color="auto"/>
            <w:bottom w:val="none" w:sz="0" w:space="0" w:color="auto"/>
            <w:right w:val="none" w:sz="0" w:space="0" w:color="auto"/>
          </w:divBdr>
          <w:divsChild>
            <w:div w:id="222914603">
              <w:marLeft w:val="0"/>
              <w:marRight w:val="0"/>
              <w:marTop w:val="0"/>
              <w:marBottom w:val="0"/>
              <w:divBdr>
                <w:top w:val="none" w:sz="0" w:space="0" w:color="auto"/>
                <w:left w:val="none" w:sz="0" w:space="0" w:color="auto"/>
                <w:bottom w:val="none" w:sz="0" w:space="0" w:color="auto"/>
                <w:right w:val="none" w:sz="0" w:space="0" w:color="auto"/>
              </w:divBdr>
            </w:div>
          </w:divsChild>
        </w:div>
        <w:div w:id="1566840677">
          <w:marLeft w:val="0"/>
          <w:marRight w:val="0"/>
          <w:marTop w:val="0"/>
          <w:marBottom w:val="0"/>
          <w:divBdr>
            <w:top w:val="none" w:sz="0" w:space="0" w:color="auto"/>
            <w:left w:val="none" w:sz="0" w:space="0" w:color="auto"/>
            <w:bottom w:val="none" w:sz="0" w:space="0" w:color="auto"/>
            <w:right w:val="none" w:sz="0" w:space="0" w:color="auto"/>
          </w:divBdr>
          <w:divsChild>
            <w:div w:id="369960588">
              <w:marLeft w:val="0"/>
              <w:marRight w:val="0"/>
              <w:marTop w:val="0"/>
              <w:marBottom w:val="0"/>
              <w:divBdr>
                <w:top w:val="none" w:sz="0" w:space="0" w:color="auto"/>
                <w:left w:val="none" w:sz="0" w:space="0" w:color="auto"/>
                <w:bottom w:val="none" w:sz="0" w:space="0" w:color="auto"/>
                <w:right w:val="none" w:sz="0" w:space="0" w:color="auto"/>
              </w:divBdr>
            </w:div>
          </w:divsChild>
        </w:div>
        <w:div w:id="1641300243">
          <w:marLeft w:val="0"/>
          <w:marRight w:val="0"/>
          <w:marTop w:val="0"/>
          <w:marBottom w:val="0"/>
          <w:divBdr>
            <w:top w:val="none" w:sz="0" w:space="0" w:color="auto"/>
            <w:left w:val="none" w:sz="0" w:space="0" w:color="auto"/>
            <w:bottom w:val="none" w:sz="0" w:space="0" w:color="auto"/>
            <w:right w:val="none" w:sz="0" w:space="0" w:color="auto"/>
          </w:divBdr>
          <w:divsChild>
            <w:div w:id="1996302284">
              <w:marLeft w:val="0"/>
              <w:marRight w:val="0"/>
              <w:marTop w:val="0"/>
              <w:marBottom w:val="0"/>
              <w:divBdr>
                <w:top w:val="none" w:sz="0" w:space="0" w:color="auto"/>
                <w:left w:val="none" w:sz="0" w:space="0" w:color="auto"/>
                <w:bottom w:val="none" w:sz="0" w:space="0" w:color="auto"/>
                <w:right w:val="none" w:sz="0" w:space="0" w:color="auto"/>
              </w:divBdr>
            </w:div>
          </w:divsChild>
        </w:div>
        <w:div w:id="1680084879">
          <w:marLeft w:val="0"/>
          <w:marRight w:val="0"/>
          <w:marTop w:val="0"/>
          <w:marBottom w:val="0"/>
          <w:divBdr>
            <w:top w:val="none" w:sz="0" w:space="0" w:color="auto"/>
            <w:left w:val="none" w:sz="0" w:space="0" w:color="auto"/>
            <w:bottom w:val="none" w:sz="0" w:space="0" w:color="auto"/>
            <w:right w:val="none" w:sz="0" w:space="0" w:color="auto"/>
          </w:divBdr>
          <w:divsChild>
            <w:div w:id="510921895">
              <w:marLeft w:val="0"/>
              <w:marRight w:val="0"/>
              <w:marTop w:val="0"/>
              <w:marBottom w:val="0"/>
              <w:divBdr>
                <w:top w:val="none" w:sz="0" w:space="0" w:color="auto"/>
                <w:left w:val="none" w:sz="0" w:space="0" w:color="auto"/>
                <w:bottom w:val="none" w:sz="0" w:space="0" w:color="auto"/>
                <w:right w:val="none" w:sz="0" w:space="0" w:color="auto"/>
              </w:divBdr>
            </w:div>
          </w:divsChild>
        </w:div>
        <w:div w:id="1689061138">
          <w:marLeft w:val="0"/>
          <w:marRight w:val="0"/>
          <w:marTop w:val="0"/>
          <w:marBottom w:val="0"/>
          <w:divBdr>
            <w:top w:val="none" w:sz="0" w:space="0" w:color="auto"/>
            <w:left w:val="none" w:sz="0" w:space="0" w:color="auto"/>
            <w:bottom w:val="none" w:sz="0" w:space="0" w:color="auto"/>
            <w:right w:val="none" w:sz="0" w:space="0" w:color="auto"/>
          </w:divBdr>
          <w:divsChild>
            <w:div w:id="902107063">
              <w:marLeft w:val="0"/>
              <w:marRight w:val="0"/>
              <w:marTop w:val="0"/>
              <w:marBottom w:val="0"/>
              <w:divBdr>
                <w:top w:val="none" w:sz="0" w:space="0" w:color="auto"/>
                <w:left w:val="none" w:sz="0" w:space="0" w:color="auto"/>
                <w:bottom w:val="none" w:sz="0" w:space="0" w:color="auto"/>
                <w:right w:val="none" w:sz="0" w:space="0" w:color="auto"/>
              </w:divBdr>
            </w:div>
          </w:divsChild>
        </w:div>
        <w:div w:id="1764453108">
          <w:marLeft w:val="0"/>
          <w:marRight w:val="0"/>
          <w:marTop w:val="0"/>
          <w:marBottom w:val="0"/>
          <w:divBdr>
            <w:top w:val="none" w:sz="0" w:space="0" w:color="auto"/>
            <w:left w:val="none" w:sz="0" w:space="0" w:color="auto"/>
            <w:bottom w:val="none" w:sz="0" w:space="0" w:color="auto"/>
            <w:right w:val="none" w:sz="0" w:space="0" w:color="auto"/>
          </w:divBdr>
          <w:divsChild>
            <w:div w:id="530268334">
              <w:marLeft w:val="0"/>
              <w:marRight w:val="0"/>
              <w:marTop w:val="0"/>
              <w:marBottom w:val="0"/>
              <w:divBdr>
                <w:top w:val="none" w:sz="0" w:space="0" w:color="auto"/>
                <w:left w:val="none" w:sz="0" w:space="0" w:color="auto"/>
                <w:bottom w:val="none" w:sz="0" w:space="0" w:color="auto"/>
                <w:right w:val="none" w:sz="0" w:space="0" w:color="auto"/>
              </w:divBdr>
            </w:div>
          </w:divsChild>
        </w:div>
        <w:div w:id="1837071570">
          <w:marLeft w:val="0"/>
          <w:marRight w:val="0"/>
          <w:marTop w:val="0"/>
          <w:marBottom w:val="0"/>
          <w:divBdr>
            <w:top w:val="none" w:sz="0" w:space="0" w:color="auto"/>
            <w:left w:val="none" w:sz="0" w:space="0" w:color="auto"/>
            <w:bottom w:val="none" w:sz="0" w:space="0" w:color="auto"/>
            <w:right w:val="none" w:sz="0" w:space="0" w:color="auto"/>
          </w:divBdr>
          <w:divsChild>
            <w:div w:id="99676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header" Target="header11.xml"/><Relationship Id="rId3" Type="http://schemas.openxmlformats.org/officeDocument/2006/relationships/customXml" Target="../customXml/item3.xml"/><Relationship Id="rId21" Type="http://schemas.openxmlformats.org/officeDocument/2006/relationships/header" Target="header8.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10.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7.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9.xml"/><Relationship Id="rId28" Type="http://schemas.openxmlformats.org/officeDocument/2006/relationships/header" Target="header12.xml"/><Relationship Id="rId10" Type="http://schemas.openxmlformats.org/officeDocument/2006/relationships/endnotes" Target="endnotes.xml"/><Relationship Id="rId19" Type="http://schemas.openxmlformats.org/officeDocument/2006/relationships/header" Target="header6.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footer" Target="footer4.xml"/><Relationship Id="rId27" Type="http://schemas.openxmlformats.org/officeDocument/2006/relationships/footer" Target="footer6.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d24d28d-b726-485f-a310-076d54ed0766">
      <UserInfo>
        <DisplayName>MacQueen, Donald G</DisplayName>
        <AccountId>13</AccountId>
        <AccountType/>
      </UserInfo>
      <UserInfo>
        <DisplayName>Brufatto, Matthew</DisplayName>
        <AccountId>19</AccountId>
        <AccountType/>
      </UserInfo>
      <UserInfo>
        <DisplayName>Check, Gordon G</DisplayName>
        <AccountId>34</AccountId>
        <AccountType/>
      </UserInfo>
      <UserInfo>
        <DisplayName>David, Ashley D</DisplayName>
        <AccountId>12</AccountId>
        <AccountType/>
      </UserInfo>
      <UserInfo>
        <DisplayName>Montreuil, Krysta R</DisplayName>
        <AccountId>52</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8047C6237F81A4287FA0E7982E795BA" ma:contentTypeVersion="10" ma:contentTypeDescription="Create a new document." ma:contentTypeScope="" ma:versionID="802b565fe7bd1dc4742686ad149ef608">
  <xsd:schema xmlns:xsd="http://www.w3.org/2001/XMLSchema" xmlns:xs="http://www.w3.org/2001/XMLSchema" xmlns:p="http://schemas.microsoft.com/office/2006/metadata/properties" xmlns:ns2="4ce0e1d6-15af-4a4c-bd7c-9afadb3750a2" xmlns:ns3="fd24d28d-b726-485f-a310-076d54ed0766" targetNamespace="http://schemas.microsoft.com/office/2006/metadata/properties" ma:root="true" ma:fieldsID="1f90c3afba4d31bf94f931afa3fe08eb" ns2:_="" ns3:_="">
    <xsd:import namespace="4ce0e1d6-15af-4a4c-bd7c-9afadb3750a2"/>
    <xsd:import namespace="fd24d28d-b726-485f-a310-076d54ed076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e0e1d6-15af-4a4c-bd7c-9afadb3750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24d28d-b726-485f-a310-076d54ed076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F20B6E-C388-4213-97A5-AB27E4AA5E11}">
  <ds:schemaRefs>
    <ds:schemaRef ds:uri="http://schemas.microsoft.com/office/2006/metadata/properties"/>
    <ds:schemaRef ds:uri="http://schemas.microsoft.com/office/infopath/2007/PartnerControls"/>
    <ds:schemaRef ds:uri="fd24d28d-b726-485f-a310-076d54ed0766"/>
  </ds:schemaRefs>
</ds:datastoreItem>
</file>

<file path=customXml/itemProps2.xml><?xml version="1.0" encoding="utf-8"?>
<ds:datastoreItem xmlns:ds="http://schemas.openxmlformats.org/officeDocument/2006/customXml" ds:itemID="{71066723-A440-47A1-9246-8C66E271D8BC}">
  <ds:schemaRefs>
    <ds:schemaRef ds:uri="http://schemas.microsoft.com/sharepoint/v3/contenttype/forms"/>
  </ds:schemaRefs>
</ds:datastoreItem>
</file>

<file path=customXml/itemProps3.xml><?xml version="1.0" encoding="utf-8"?>
<ds:datastoreItem xmlns:ds="http://schemas.openxmlformats.org/officeDocument/2006/customXml" ds:itemID="{90FC1D50-507A-4A68-9D31-2078335FB3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e0e1d6-15af-4a4c-bd7c-9afadb3750a2"/>
    <ds:schemaRef ds:uri="fd24d28d-b726-485f-a310-076d54ed07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CF7F485-FDE0-4470-BC70-AEBB09D7CE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6262</Words>
  <Characters>35700</Characters>
  <Application>Microsoft Office Word</Application>
  <DocSecurity>4</DocSecurity>
  <Lines>297</Lines>
  <Paragraphs>83</Paragraphs>
  <ScaleCrop>false</ScaleCrop>
  <Company/>
  <LinksUpToDate>false</LinksUpToDate>
  <CharactersWithSpaces>41879</CharactersWithSpaces>
  <SharedDoc>false</SharedDoc>
  <HLinks>
    <vt:vector size="180" baseType="variant">
      <vt:variant>
        <vt:i4>1966140</vt:i4>
      </vt:variant>
      <vt:variant>
        <vt:i4>176</vt:i4>
      </vt:variant>
      <vt:variant>
        <vt:i4>0</vt:i4>
      </vt:variant>
      <vt:variant>
        <vt:i4>5</vt:i4>
      </vt:variant>
      <vt:variant>
        <vt:lpwstr/>
      </vt:variant>
      <vt:variant>
        <vt:lpwstr>_Toc118804544</vt:lpwstr>
      </vt:variant>
      <vt:variant>
        <vt:i4>1966140</vt:i4>
      </vt:variant>
      <vt:variant>
        <vt:i4>170</vt:i4>
      </vt:variant>
      <vt:variant>
        <vt:i4>0</vt:i4>
      </vt:variant>
      <vt:variant>
        <vt:i4>5</vt:i4>
      </vt:variant>
      <vt:variant>
        <vt:lpwstr/>
      </vt:variant>
      <vt:variant>
        <vt:lpwstr>_Toc118804543</vt:lpwstr>
      </vt:variant>
      <vt:variant>
        <vt:i4>1966140</vt:i4>
      </vt:variant>
      <vt:variant>
        <vt:i4>164</vt:i4>
      </vt:variant>
      <vt:variant>
        <vt:i4>0</vt:i4>
      </vt:variant>
      <vt:variant>
        <vt:i4>5</vt:i4>
      </vt:variant>
      <vt:variant>
        <vt:lpwstr/>
      </vt:variant>
      <vt:variant>
        <vt:lpwstr>_Toc118804542</vt:lpwstr>
      </vt:variant>
      <vt:variant>
        <vt:i4>1966140</vt:i4>
      </vt:variant>
      <vt:variant>
        <vt:i4>158</vt:i4>
      </vt:variant>
      <vt:variant>
        <vt:i4>0</vt:i4>
      </vt:variant>
      <vt:variant>
        <vt:i4>5</vt:i4>
      </vt:variant>
      <vt:variant>
        <vt:lpwstr/>
      </vt:variant>
      <vt:variant>
        <vt:lpwstr>_Toc118804541</vt:lpwstr>
      </vt:variant>
      <vt:variant>
        <vt:i4>1966140</vt:i4>
      </vt:variant>
      <vt:variant>
        <vt:i4>152</vt:i4>
      </vt:variant>
      <vt:variant>
        <vt:i4>0</vt:i4>
      </vt:variant>
      <vt:variant>
        <vt:i4>5</vt:i4>
      </vt:variant>
      <vt:variant>
        <vt:lpwstr/>
      </vt:variant>
      <vt:variant>
        <vt:lpwstr>_Toc118804540</vt:lpwstr>
      </vt:variant>
      <vt:variant>
        <vt:i4>1638460</vt:i4>
      </vt:variant>
      <vt:variant>
        <vt:i4>146</vt:i4>
      </vt:variant>
      <vt:variant>
        <vt:i4>0</vt:i4>
      </vt:variant>
      <vt:variant>
        <vt:i4>5</vt:i4>
      </vt:variant>
      <vt:variant>
        <vt:lpwstr/>
      </vt:variant>
      <vt:variant>
        <vt:lpwstr>_Toc118804539</vt:lpwstr>
      </vt:variant>
      <vt:variant>
        <vt:i4>1638460</vt:i4>
      </vt:variant>
      <vt:variant>
        <vt:i4>140</vt:i4>
      </vt:variant>
      <vt:variant>
        <vt:i4>0</vt:i4>
      </vt:variant>
      <vt:variant>
        <vt:i4>5</vt:i4>
      </vt:variant>
      <vt:variant>
        <vt:lpwstr/>
      </vt:variant>
      <vt:variant>
        <vt:lpwstr>_Toc118804538</vt:lpwstr>
      </vt:variant>
      <vt:variant>
        <vt:i4>1638460</vt:i4>
      </vt:variant>
      <vt:variant>
        <vt:i4>134</vt:i4>
      </vt:variant>
      <vt:variant>
        <vt:i4>0</vt:i4>
      </vt:variant>
      <vt:variant>
        <vt:i4>5</vt:i4>
      </vt:variant>
      <vt:variant>
        <vt:lpwstr/>
      </vt:variant>
      <vt:variant>
        <vt:lpwstr>_Toc118804537</vt:lpwstr>
      </vt:variant>
      <vt:variant>
        <vt:i4>1638460</vt:i4>
      </vt:variant>
      <vt:variant>
        <vt:i4>128</vt:i4>
      </vt:variant>
      <vt:variant>
        <vt:i4>0</vt:i4>
      </vt:variant>
      <vt:variant>
        <vt:i4>5</vt:i4>
      </vt:variant>
      <vt:variant>
        <vt:lpwstr/>
      </vt:variant>
      <vt:variant>
        <vt:lpwstr>_Toc118804536</vt:lpwstr>
      </vt:variant>
      <vt:variant>
        <vt:i4>1638460</vt:i4>
      </vt:variant>
      <vt:variant>
        <vt:i4>122</vt:i4>
      </vt:variant>
      <vt:variant>
        <vt:i4>0</vt:i4>
      </vt:variant>
      <vt:variant>
        <vt:i4>5</vt:i4>
      </vt:variant>
      <vt:variant>
        <vt:lpwstr/>
      </vt:variant>
      <vt:variant>
        <vt:lpwstr>_Toc118804535</vt:lpwstr>
      </vt:variant>
      <vt:variant>
        <vt:i4>1638460</vt:i4>
      </vt:variant>
      <vt:variant>
        <vt:i4>116</vt:i4>
      </vt:variant>
      <vt:variant>
        <vt:i4>0</vt:i4>
      </vt:variant>
      <vt:variant>
        <vt:i4>5</vt:i4>
      </vt:variant>
      <vt:variant>
        <vt:lpwstr/>
      </vt:variant>
      <vt:variant>
        <vt:lpwstr>_Toc118804534</vt:lpwstr>
      </vt:variant>
      <vt:variant>
        <vt:i4>1638460</vt:i4>
      </vt:variant>
      <vt:variant>
        <vt:i4>110</vt:i4>
      </vt:variant>
      <vt:variant>
        <vt:i4>0</vt:i4>
      </vt:variant>
      <vt:variant>
        <vt:i4>5</vt:i4>
      </vt:variant>
      <vt:variant>
        <vt:lpwstr/>
      </vt:variant>
      <vt:variant>
        <vt:lpwstr>_Toc118804533</vt:lpwstr>
      </vt:variant>
      <vt:variant>
        <vt:i4>1638460</vt:i4>
      </vt:variant>
      <vt:variant>
        <vt:i4>104</vt:i4>
      </vt:variant>
      <vt:variant>
        <vt:i4>0</vt:i4>
      </vt:variant>
      <vt:variant>
        <vt:i4>5</vt:i4>
      </vt:variant>
      <vt:variant>
        <vt:lpwstr/>
      </vt:variant>
      <vt:variant>
        <vt:lpwstr>_Toc118804532</vt:lpwstr>
      </vt:variant>
      <vt:variant>
        <vt:i4>1638460</vt:i4>
      </vt:variant>
      <vt:variant>
        <vt:i4>98</vt:i4>
      </vt:variant>
      <vt:variant>
        <vt:i4>0</vt:i4>
      </vt:variant>
      <vt:variant>
        <vt:i4>5</vt:i4>
      </vt:variant>
      <vt:variant>
        <vt:lpwstr/>
      </vt:variant>
      <vt:variant>
        <vt:lpwstr>_Toc118804531</vt:lpwstr>
      </vt:variant>
      <vt:variant>
        <vt:i4>1638460</vt:i4>
      </vt:variant>
      <vt:variant>
        <vt:i4>92</vt:i4>
      </vt:variant>
      <vt:variant>
        <vt:i4>0</vt:i4>
      </vt:variant>
      <vt:variant>
        <vt:i4>5</vt:i4>
      </vt:variant>
      <vt:variant>
        <vt:lpwstr/>
      </vt:variant>
      <vt:variant>
        <vt:lpwstr>_Toc118804530</vt:lpwstr>
      </vt:variant>
      <vt:variant>
        <vt:i4>1572924</vt:i4>
      </vt:variant>
      <vt:variant>
        <vt:i4>86</vt:i4>
      </vt:variant>
      <vt:variant>
        <vt:i4>0</vt:i4>
      </vt:variant>
      <vt:variant>
        <vt:i4>5</vt:i4>
      </vt:variant>
      <vt:variant>
        <vt:lpwstr/>
      </vt:variant>
      <vt:variant>
        <vt:lpwstr>_Toc118804529</vt:lpwstr>
      </vt:variant>
      <vt:variant>
        <vt:i4>1572924</vt:i4>
      </vt:variant>
      <vt:variant>
        <vt:i4>80</vt:i4>
      </vt:variant>
      <vt:variant>
        <vt:i4>0</vt:i4>
      </vt:variant>
      <vt:variant>
        <vt:i4>5</vt:i4>
      </vt:variant>
      <vt:variant>
        <vt:lpwstr/>
      </vt:variant>
      <vt:variant>
        <vt:lpwstr>_Toc118804528</vt:lpwstr>
      </vt:variant>
      <vt:variant>
        <vt:i4>1572924</vt:i4>
      </vt:variant>
      <vt:variant>
        <vt:i4>74</vt:i4>
      </vt:variant>
      <vt:variant>
        <vt:i4>0</vt:i4>
      </vt:variant>
      <vt:variant>
        <vt:i4>5</vt:i4>
      </vt:variant>
      <vt:variant>
        <vt:lpwstr/>
      </vt:variant>
      <vt:variant>
        <vt:lpwstr>_Toc118804527</vt:lpwstr>
      </vt:variant>
      <vt:variant>
        <vt:i4>1572924</vt:i4>
      </vt:variant>
      <vt:variant>
        <vt:i4>68</vt:i4>
      </vt:variant>
      <vt:variant>
        <vt:i4>0</vt:i4>
      </vt:variant>
      <vt:variant>
        <vt:i4>5</vt:i4>
      </vt:variant>
      <vt:variant>
        <vt:lpwstr/>
      </vt:variant>
      <vt:variant>
        <vt:lpwstr>_Toc118804526</vt:lpwstr>
      </vt:variant>
      <vt:variant>
        <vt:i4>1572924</vt:i4>
      </vt:variant>
      <vt:variant>
        <vt:i4>62</vt:i4>
      </vt:variant>
      <vt:variant>
        <vt:i4>0</vt:i4>
      </vt:variant>
      <vt:variant>
        <vt:i4>5</vt:i4>
      </vt:variant>
      <vt:variant>
        <vt:lpwstr/>
      </vt:variant>
      <vt:variant>
        <vt:lpwstr>_Toc118804525</vt:lpwstr>
      </vt:variant>
      <vt:variant>
        <vt:i4>1572924</vt:i4>
      </vt:variant>
      <vt:variant>
        <vt:i4>56</vt:i4>
      </vt:variant>
      <vt:variant>
        <vt:i4>0</vt:i4>
      </vt:variant>
      <vt:variant>
        <vt:i4>5</vt:i4>
      </vt:variant>
      <vt:variant>
        <vt:lpwstr/>
      </vt:variant>
      <vt:variant>
        <vt:lpwstr>_Toc118804524</vt:lpwstr>
      </vt:variant>
      <vt:variant>
        <vt:i4>1572924</vt:i4>
      </vt:variant>
      <vt:variant>
        <vt:i4>50</vt:i4>
      </vt:variant>
      <vt:variant>
        <vt:i4>0</vt:i4>
      </vt:variant>
      <vt:variant>
        <vt:i4>5</vt:i4>
      </vt:variant>
      <vt:variant>
        <vt:lpwstr/>
      </vt:variant>
      <vt:variant>
        <vt:lpwstr>_Toc118804523</vt:lpwstr>
      </vt:variant>
      <vt:variant>
        <vt:i4>1572924</vt:i4>
      </vt:variant>
      <vt:variant>
        <vt:i4>44</vt:i4>
      </vt:variant>
      <vt:variant>
        <vt:i4>0</vt:i4>
      </vt:variant>
      <vt:variant>
        <vt:i4>5</vt:i4>
      </vt:variant>
      <vt:variant>
        <vt:lpwstr/>
      </vt:variant>
      <vt:variant>
        <vt:lpwstr>_Toc118804522</vt:lpwstr>
      </vt:variant>
      <vt:variant>
        <vt:i4>1572924</vt:i4>
      </vt:variant>
      <vt:variant>
        <vt:i4>38</vt:i4>
      </vt:variant>
      <vt:variant>
        <vt:i4>0</vt:i4>
      </vt:variant>
      <vt:variant>
        <vt:i4>5</vt:i4>
      </vt:variant>
      <vt:variant>
        <vt:lpwstr/>
      </vt:variant>
      <vt:variant>
        <vt:lpwstr>_Toc118804521</vt:lpwstr>
      </vt:variant>
      <vt:variant>
        <vt:i4>1572924</vt:i4>
      </vt:variant>
      <vt:variant>
        <vt:i4>32</vt:i4>
      </vt:variant>
      <vt:variant>
        <vt:i4>0</vt:i4>
      </vt:variant>
      <vt:variant>
        <vt:i4>5</vt:i4>
      </vt:variant>
      <vt:variant>
        <vt:lpwstr/>
      </vt:variant>
      <vt:variant>
        <vt:lpwstr>_Toc118804520</vt:lpwstr>
      </vt:variant>
      <vt:variant>
        <vt:i4>1769532</vt:i4>
      </vt:variant>
      <vt:variant>
        <vt:i4>26</vt:i4>
      </vt:variant>
      <vt:variant>
        <vt:i4>0</vt:i4>
      </vt:variant>
      <vt:variant>
        <vt:i4>5</vt:i4>
      </vt:variant>
      <vt:variant>
        <vt:lpwstr/>
      </vt:variant>
      <vt:variant>
        <vt:lpwstr>_Toc118804519</vt:lpwstr>
      </vt:variant>
      <vt:variant>
        <vt:i4>1769532</vt:i4>
      </vt:variant>
      <vt:variant>
        <vt:i4>20</vt:i4>
      </vt:variant>
      <vt:variant>
        <vt:i4>0</vt:i4>
      </vt:variant>
      <vt:variant>
        <vt:i4>5</vt:i4>
      </vt:variant>
      <vt:variant>
        <vt:lpwstr/>
      </vt:variant>
      <vt:variant>
        <vt:lpwstr>_Toc118804518</vt:lpwstr>
      </vt:variant>
      <vt:variant>
        <vt:i4>1769532</vt:i4>
      </vt:variant>
      <vt:variant>
        <vt:i4>14</vt:i4>
      </vt:variant>
      <vt:variant>
        <vt:i4>0</vt:i4>
      </vt:variant>
      <vt:variant>
        <vt:i4>5</vt:i4>
      </vt:variant>
      <vt:variant>
        <vt:lpwstr/>
      </vt:variant>
      <vt:variant>
        <vt:lpwstr>_Toc118804517</vt:lpwstr>
      </vt:variant>
      <vt:variant>
        <vt:i4>1769532</vt:i4>
      </vt:variant>
      <vt:variant>
        <vt:i4>8</vt:i4>
      </vt:variant>
      <vt:variant>
        <vt:i4>0</vt:i4>
      </vt:variant>
      <vt:variant>
        <vt:i4>5</vt:i4>
      </vt:variant>
      <vt:variant>
        <vt:lpwstr/>
      </vt:variant>
      <vt:variant>
        <vt:lpwstr>_Toc118804516</vt:lpwstr>
      </vt:variant>
      <vt:variant>
        <vt:i4>1769532</vt:i4>
      </vt:variant>
      <vt:variant>
        <vt:i4>2</vt:i4>
      </vt:variant>
      <vt:variant>
        <vt:i4>0</vt:i4>
      </vt:variant>
      <vt:variant>
        <vt:i4>5</vt:i4>
      </vt:variant>
      <vt:variant>
        <vt:lpwstr/>
      </vt:variant>
      <vt:variant>
        <vt:lpwstr>_Toc118804515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Brayley, Melissa</dc:creator>
  <cp:keywords/>
  <dc:description/>
  <cp:lastModifiedBy>Parker, Maylia Kempt</cp:lastModifiedBy>
  <cp:revision>84</cp:revision>
  <dcterms:created xsi:type="dcterms:W3CDTF">2022-11-07T21:01:00Z</dcterms:created>
  <dcterms:modified xsi:type="dcterms:W3CDTF">2022-11-08T21:29:00Z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0x010100B8047C6237F81A4287FA0E7982E795BA</vt:lpwstr>
  </property>
</Properties>
</file>